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D3" w:rsidRPr="000C58D1" w:rsidRDefault="00000BD3" w:rsidP="00914BA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http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://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www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thaigov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go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th</w:t>
      </w:r>
    </w:p>
    <w:p w:rsidR="00000BD3" w:rsidRPr="000C58D1" w:rsidRDefault="00000BD3" w:rsidP="00914BA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00BD3" w:rsidRPr="000C58D1" w:rsidRDefault="00000BD3" w:rsidP="00914BA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00BD3" w:rsidRPr="000C58D1" w:rsidRDefault="00DF21EB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B36E3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วันนี้ (8 กุมภาพันธ์</w:t>
      </w:r>
      <w:r w:rsidR="00976A7D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2565)  เวลา 09.00 น. พลเอก ประยุทธ์  จันทร์โอชา นายกรัฐมนตรี                      </w:t>
      </w:r>
      <w:r w:rsidR="00F65739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เป็นประธานการประชุมคณะรัฐมนตรี </w:t>
      </w:r>
      <w:r w:rsidR="000079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ณ ตึกสันติไมตรี (หลังนอก) ทำเนียบรัฐบาล </w:t>
      </w:r>
      <w:r w:rsidR="00976A7D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ซึ่งสรุปสาระสำคัญดังนี้</w:t>
      </w:r>
    </w:p>
    <w:p w:rsidR="00000BD3" w:rsidRPr="000C58D1" w:rsidRDefault="00000BD3" w:rsidP="00914BA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C58D1" w:rsidRPr="000C58D1" w:rsidTr="0043427F">
        <w:tc>
          <w:tcPr>
            <w:tcW w:w="9594" w:type="dxa"/>
          </w:tcPr>
          <w:p w:rsidR="00710221" w:rsidRPr="000C58D1" w:rsidRDefault="00710221" w:rsidP="00914BA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0C58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กฎหมาย</w:t>
            </w:r>
          </w:p>
        </w:tc>
      </w:tr>
    </w:tbl>
    <w:p w:rsidR="00710221" w:rsidRPr="000C58D1" w:rsidRDefault="00177B0B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เรื่อง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ร่างพระราชบัญญัติป้องกันและปราบปรามการสนับสนุนทางการเงินแก่การก่อ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การร้าย และการแพร่ขยายอาวุธที่มีอานุภาพทำลายล้างสูง (</w:t>
      </w:r>
      <w:proofErr w:type="gramStart"/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ฉบับที่ ..</w:t>
      </w:r>
      <w:proofErr w:type="gramEnd"/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พ.ศ. …. </w:t>
      </w:r>
    </w:p>
    <w:p w:rsidR="00177B0B" w:rsidRPr="000C58D1" w:rsidRDefault="00177B0B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2.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ร่างพระราชกฤษฎีกาว่าด้วยปริญญาในสาขาวิชา อักษรย่อสำหรับสาขาวิชา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ครุยวิทยฐานะ เข็มวิทยฐานะ และครุยประจำตำแหน่งของมหาวิทยาลัยนครพนม </w:t>
      </w:r>
    </w:p>
    <w:p w:rsidR="00710221" w:rsidRPr="000C58D1" w:rsidRDefault="00177B0B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(ฉบับที่ ..) พ.ศ. …. </w:t>
      </w:r>
    </w:p>
    <w:p w:rsidR="00710221" w:rsidRPr="000C58D1" w:rsidRDefault="00177B0B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3.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ร่างพระราชกฤษฎีกาว่าด้วยปริญญาในสาขาวิชา อักษรย่อสำหรับสาขาวิชา ครุย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วิทยฐานะ เข็มวิทยฐานะ และครุยประจำตำแหน่งของมหาวิทยาลัยราชภัฏ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เทพสตรี (ฉบับที่ ..) พ.ศ. ….</w:t>
      </w:r>
    </w:p>
    <w:p w:rsidR="00710221" w:rsidRPr="000C58D1" w:rsidRDefault="00177B0B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4.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ร่างกฎกระทรวงออกตามพระราชบัญญัติควบคุมการฆ่าสัตว์เพื่อการจำหน่าย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เนื้อสัตว์ พ.ศ. 2559 รวม 3 ฉบับ </w:t>
      </w:r>
    </w:p>
    <w:p w:rsidR="00710221" w:rsidRPr="000C58D1" w:rsidRDefault="00177B0B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5.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ร่างระเบียบสำนักนายกรัฐมนตรี ว่าด้วยมาตรการทางบริหารในการป้องกัน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เจ้าหน้าที่ของรัฐมิให้เกี่ยวข้องกับการค้ามนุษย์ (ฉบับที่ ..) พ.ศ. …. </w:t>
      </w:r>
    </w:p>
    <w:p w:rsidR="00177B0B" w:rsidRPr="000C58D1" w:rsidRDefault="00177B0B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6. 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เรื่อง 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ร่างพระราชกฤษฎีกาว่าด้วยการกำหนดสาขาวิชา ปริญญา อักษรย่อสำหรับ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สาขาวิชา ครุยวิทยฐานะ เข็มวิทยฐานะ และครุยประจำตำแหน่งของสถาบัน</w:t>
      </w:r>
    </w:p>
    <w:p w:rsidR="00710221" w:rsidRPr="000C58D1" w:rsidRDefault="00177B0B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พระบรมราชชนก พ.ศ. ....</w:t>
      </w:r>
    </w:p>
    <w:p w:rsidR="00710221" w:rsidRPr="000C58D1" w:rsidRDefault="00710221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C58D1" w:rsidRPr="000C58D1" w:rsidTr="0043427F">
        <w:tc>
          <w:tcPr>
            <w:tcW w:w="9594" w:type="dxa"/>
          </w:tcPr>
          <w:p w:rsidR="00710221" w:rsidRPr="000C58D1" w:rsidRDefault="00710221" w:rsidP="00914BA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0C58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0C58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0C58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710221" w:rsidRPr="000C58D1" w:rsidRDefault="00177B0B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7. </w:t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เรื่อง </w:t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(ร่าง) แผนปฏิบัติการด้านการขับเคลื่อนการพัฒนาประเทศด้วยโมเดลเศรษฐกิจ </w:t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="0071022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BCG </w:t>
      </w:r>
      <w:r w:rsidR="0071022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พ.ศ. 2564 - 2570</w:t>
      </w:r>
    </w:p>
    <w:p w:rsidR="00710221" w:rsidRPr="000C58D1" w:rsidRDefault="00177B0B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8. </w:t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เรื่อง</w:t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การขอโอนสัมปทานปิโตรเลียมเลขที่ 1/2547/67 แปลงสำรวจบนบกหมายเลข </w:t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="0071022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L10</w:t>
      </w:r>
      <w:r w:rsidR="0071022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/</w:t>
      </w:r>
      <w:r w:rsidR="0071022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43 </w:t>
      </w:r>
      <w:r w:rsidR="0071022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และ </w:t>
      </w:r>
      <w:r w:rsidR="0071022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L11</w:t>
      </w:r>
      <w:r w:rsidR="0071022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/</w:t>
      </w:r>
      <w:r w:rsidR="0071022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43</w:t>
      </w:r>
    </w:p>
    <w:p w:rsidR="00710221" w:rsidRPr="000C58D1" w:rsidRDefault="00177B0B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9. </w:t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เรื่อง </w:t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การกำหนดราคาอ้อยขั้นสุดท้ายและผลตอบแทนการผลิตและจำหน่ายน้ำตาล</w:t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ทรายขั้นสุดท้าย ฤดูการผลิตปี 2563/2564</w:t>
      </w:r>
    </w:p>
    <w:p w:rsidR="00710221" w:rsidRPr="000C58D1" w:rsidRDefault="00177B0B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10. </w:t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เรื่อง </w:t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การกำหนดราคาอ้อยขั้นต้นและผลตอบแทนการผลิตและจำหน่ายน้ำตาลทราย</w:t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E68B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ขั้นต้น ฤดูการผลิตปี 2564/2565</w:t>
      </w:r>
    </w:p>
    <w:p w:rsidR="00EE68B1" w:rsidRPr="000C58D1" w:rsidRDefault="00177B0B" w:rsidP="00914BA2">
      <w:pPr>
        <w:spacing w:line="320" w:lineRule="exact"/>
        <w:jc w:val="thaiDistribute"/>
        <w:rPr>
          <w:rFonts w:ascii="TH SarabunPSK" w:hAnsi="TH SarabunPSK" w:cs="TH SarabunPSK"/>
          <w:i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972AC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11</w:t>
      </w:r>
      <w:r w:rsidR="00710221"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. </w:t>
      </w:r>
      <w:r w:rsidR="00EE68B1"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เรื่อง </w:t>
      </w:r>
      <w:r w:rsidR="00EE68B1"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สรุปผลการประชุมคณะหัวหน้าส่วนราชการระดับกระทรวงหรือเทียบเท่า </w:t>
      </w:r>
    </w:p>
    <w:p w:rsidR="00710221" w:rsidRPr="000C58D1" w:rsidRDefault="00EE68B1" w:rsidP="00914BA2">
      <w:pPr>
        <w:spacing w:line="320" w:lineRule="exact"/>
        <w:jc w:val="thaiDistribute"/>
        <w:rPr>
          <w:rFonts w:ascii="TH SarabunPSK" w:hAnsi="TH SarabunPSK" w:cs="TH SarabunPSK"/>
          <w:i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ครั้งที่ 1/2565</w:t>
      </w:r>
    </w:p>
    <w:p w:rsidR="00710221" w:rsidRPr="000C58D1" w:rsidRDefault="00177B0B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="00D972AC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12</w:t>
      </w:r>
      <w:r w:rsidR="00710221"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. </w:t>
      </w:r>
      <w:r w:rsidR="00EE68B1"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เรื่อง </w:t>
      </w:r>
      <w:r w:rsidR="00EE68B1"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รายงานภาวะและแนวโน้มเศรษฐกิจไทยประจำไตรมาสที่ 4 ปี 2564 </w:t>
      </w:r>
    </w:p>
    <w:p w:rsidR="00710221" w:rsidRPr="000C58D1" w:rsidRDefault="00177B0B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D972AC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13</w:t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 </w:t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เรื่อง </w:t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ความก้าวหน้าของยุทธศาสตร์ชาติและแผนการปฏิรูปประเทศ ณ เดือนธันวาคม </w:t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2564 </w:t>
      </w:r>
    </w:p>
    <w:p w:rsidR="00EE68B1" w:rsidRPr="000C58D1" w:rsidRDefault="00177B0B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D972AC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14</w:t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 </w:t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เรื่อง </w:t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สรุปผลการประชุมคณะกรรมการติดตามการดำเนินงานตามนโยบายรัฐบาล</w:t>
      </w:r>
    </w:p>
    <w:p w:rsidR="00710221" w:rsidRPr="000C58D1" w:rsidRDefault="00EE68B1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และข้อสั่งการนายกรัฐมนตรี ครั้งที่ 8/2564</w:t>
      </w:r>
    </w:p>
    <w:p w:rsidR="00710221" w:rsidRPr="000C58D1" w:rsidRDefault="00177B0B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D972AC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15</w:t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 </w:t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เรื่อง </w:t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รายงานภาวะเศรษฐกิจอุตสาหกรรมประจำเดือนพฤศจิกายน 2564 และรายงาน</w:t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ภาวะเศรษฐกิจอุตสาหกรรมปี 2564 และแนวโน้มปี 2565 </w:t>
      </w:r>
    </w:p>
    <w:p w:rsidR="00710221" w:rsidRPr="000C58D1" w:rsidRDefault="00177B0B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972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16</w:t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รายงานผลการปฏิบัติการขจัดคราบน้ำมันดิบรั่วไหลในทะเล บริเวณมาบตาพุด  </w:t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จังหวัดระยอง ของกระทรวงกลาโหม </w:t>
      </w:r>
    </w:p>
    <w:p w:rsidR="00D972AC" w:rsidRPr="000C58D1" w:rsidRDefault="00177B0B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972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17</w:t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ขอรับการจัดสรรงบประมาณรายจ่ายประจำปีงบประมาน พ.ศ. 2565 งบกลาง </w:t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รายการค่าใช้จ่ายในการบรรเทา แก้ไขปัญหา และเยียวยาผู้ได้รับผลกระทบจาก</w:t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การระบาดของโรคติดเชื้อไวรัสโคโรนา 2019 ภายใต้โครงการค่าตอบแทน เยียวยา </w:t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ชดเชย และเสี่ยงภัย สำหรับการปฏิบัติงานของอาสาสมัครสาธารณสุขประจำ</w:t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หมู่บ้าน (อสม.) ในการเฝ้าระวัง ป้องกัน และควบคุมโรคติดเชื้อไวรัสโคโรนา 2019 </w:t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E68B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ในชุมชน</w:t>
      </w:r>
    </w:p>
    <w:p w:rsidR="00710221" w:rsidRPr="000C58D1" w:rsidRDefault="00177B0B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972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18</w:t>
      </w:r>
      <w:r w:rsidR="00254AE3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254AE3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เรื่อง </w:t>
      </w:r>
      <w:r w:rsidR="00254AE3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การขอขยายระยะเวลาการดำเนินการศูนย์จัดเก็บข้อมูลแรงงานเมียนมาชั่วคราว </w:t>
      </w:r>
      <w:r w:rsidR="00254AE3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254AE3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254AE3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254AE3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</w:t>
      </w:r>
      <w:r w:rsidR="00254AE3"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The Temporary Data Collection Centre </w:t>
      </w:r>
      <w:r w:rsidR="00254AE3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="00254AE3"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TDCC</w:t>
      </w:r>
      <w:r w:rsidR="00254AE3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ของทางการเมียนมา </w:t>
      </w:r>
      <w:r w:rsidR="00254AE3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254AE3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254AE3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254AE3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254AE3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และการได้มาซึ่งเอกสารประจำตัวของคนต่างด้าวตามมติคณะรัฐมนตรีเมื่อวันที่ </w:t>
      </w:r>
      <w:r w:rsidR="00254AE3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254AE3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254AE3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254AE3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13 กรกฎาคม 2564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C58D1" w:rsidRPr="000C58D1" w:rsidTr="0043427F">
        <w:tc>
          <w:tcPr>
            <w:tcW w:w="9594" w:type="dxa"/>
          </w:tcPr>
          <w:p w:rsidR="00710221" w:rsidRPr="000C58D1" w:rsidRDefault="00710221" w:rsidP="00914BA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0C58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0C58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0C58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3F257A" w:rsidRPr="000C58D1" w:rsidRDefault="00177B0B" w:rsidP="00914BA2">
      <w:pPr>
        <w:spacing w:line="320" w:lineRule="exact"/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2C553F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19</w:t>
      </w:r>
      <w:r w:rsidR="00710221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 </w:t>
      </w:r>
      <w:r w:rsidR="003F257A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เรื่อง </w:t>
      </w:r>
      <w:r w:rsidR="003F257A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การพิจารณารับรองร่างแถลงการณ์ร่วมของการประชุม </w:t>
      </w:r>
      <w:r w:rsidR="00710221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OECD SEARP </w:t>
      </w:r>
    </w:p>
    <w:p w:rsidR="00710221" w:rsidRPr="000C58D1" w:rsidRDefault="003F257A" w:rsidP="00914BA2">
      <w:pPr>
        <w:spacing w:line="320" w:lineRule="exact"/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="00710221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ระดับรัฐมนตรี ครั้งที่ 2 </w:t>
      </w:r>
    </w:p>
    <w:p w:rsidR="003F257A" w:rsidRPr="000C58D1" w:rsidRDefault="00177B0B" w:rsidP="00914BA2">
      <w:pPr>
        <w:spacing w:line="320" w:lineRule="exact"/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2C553F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20</w:t>
      </w:r>
      <w:r w:rsidR="00710221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3F257A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3F257A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การแต่งตั้งคณะกรรมการระดับชาติเพื่อขับเคลื่อนการดำเนินการ ภายหลัง</w:t>
      </w:r>
      <w:r w:rsidR="003F257A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ประเทศไทยเข้าเป็นสมาชิกที่ประชุมกรุงเฮกว่าด้วยกฎหมายระหว่างประเทศ </w:t>
      </w:r>
      <w:r w:rsidR="003F257A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แผนกคดีบุคคล</w:t>
      </w:r>
    </w:p>
    <w:p w:rsidR="003F257A" w:rsidRPr="000C58D1" w:rsidRDefault="003F257A" w:rsidP="00914BA2">
      <w:pPr>
        <w:spacing w:line="320" w:lineRule="exact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2C553F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21</w:t>
      </w:r>
      <w:r w:rsidR="00710221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เรื่อง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ผลการประชุมคณะกรรมาธิการร่วมว่าด้วยความร่วมมือทวิภาคีไทย-เวียดนาม </w:t>
      </w:r>
    </w:p>
    <w:p w:rsidR="00710221" w:rsidRPr="000C58D1" w:rsidRDefault="003F257A" w:rsidP="00914BA2">
      <w:pPr>
        <w:spacing w:line="320" w:lineRule="exact"/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ครั้งที่ 4</w:t>
      </w:r>
    </w:p>
    <w:p w:rsidR="00710221" w:rsidRPr="000C58D1" w:rsidRDefault="00177B0B" w:rsidP="00914BA2">
      <w:pPr>
        <w:spacing w:line="320" w:lineRule="exact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="002C553F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22</w:t>
      </w:r>
      <w:r w:rsidR="00710221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.</w:t>
      </w:r>
      <w:r w:rsidR="001B7D9A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="001B7D9A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เรื่อง</w:t>
      </w:r>
      <w:r w:rsidR="001B7D9A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1B7D9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การเป็นเจ้าภาพจัดการประชุมรัฐมนตรีเอเปคด้านป่าไม้ ครั้งที่ 5 (</w:t>
      </w:r>
      <w:r w:rsidR="001B7D9A"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The Fifth </w:t>
      </w:r>
      <w:r w:rsidR="001B7D9A"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1B7D9A"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1B7D9A"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1B7D9A"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1B7D9A"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APEC Meeting of Ministers Responsible for Forestry</w:t>
      </w:r>
      <w:r w:rsidR="001B7D9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="001B7D9A"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MMRF</w:t>
      </w:r>
      <w:r w:rsidR="001B7D9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5)</w:t>
      </w:r>
    </w:p>
    <w:p w:rsidR="00710221" w:rsidRPr="000C58D1" w:rsidRDefault="00710221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C58D1" w:rsidRPr="000C58D1" w:rsidTr="0043427F">
        <w:tc>
          <w:tcPr>
            <w:tcW w:w="9594" w:type="dxa"/>
          </w:tcPr>
          <w:p w:rsidR="00710221" w:rsidRPr="000C58D1" w:rsidRDefault="00710221" w:rsidP="00914BA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0C58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0C58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0C58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710221" w:rsidRPr="000C58D1" w:rsidRDefault="00177B0B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2C55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23</w:t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ทรงคุณวุฒิ (กระทรวงสาธารณสุข) </w:t>
      </w:r>
    </w:p>
    <w:p w:rsidR="00710221" w:rsidRPr="000C58D1" w:rsidRDefault="00177B0B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2C55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24</w:t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ทรงคุณวุฒิ (สำนักนายกรัฐมนตรี)</w:t>
      </w:r>
    </w:p>
    <w:p w:rsidR="00710221" w:rsidRPr="000C58D1" w:rsidRDefault="00177B0B" w:rsidP="00914BA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2C55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25</w:t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(กระทรวงการต่างประเทศ) </w:t>
      </w:r>
    </w:p>
    <w:p w:rsidR="00710221" w:rsidRPr="000C58D1" w:rsidRDefault="00177B0B" w:rsidP="00914BA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2C55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26</w:t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(กระทรวงศึกษาธิการ) </w:t>
      </w:r>
    </w:p>
    <w:p w:rsidR="00710221" w:rsidRPr="000C58D1" w:rsidRDefault="00177B0B" w:rsidP="00914BA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426A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</w:t>
      </w:r>
      <w:r w:rsidR="002C55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7</w:t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(กระทรวงศึกษาธิการ) </w:t>
      </w:r>
    </w:p>
    <w:p w:rsidR="00710221" w:rsidRPr="000C58D1" w:rsidRDefault="00177B0B" w:rsidP="00914BA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2C55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28</w:t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การแต่งตั้งกรรมการผู้ช่วยรัฐมนตรี </w:t>
      </w:r>
    </w:p>
    <w:p w:rsidR="003F257A" w:rsidRPr="000C58D1" w:rsidRDefault="00177B0B" w:rsidP="00914BA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2C553F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29</w:t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 </w:t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เรื่อง</w:t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การแต่งตั้งประธานกรรมการและกรรมการอื่นในคณะกรรมการการยาสูบ</w:t>
      </w:r>
    </w:p>
    <w:p w:rsidR="00710221" w:rsidRPr="000C58D1" w:rsidRDefault="003F257A" w:rsidP="00914BA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แห่งประเทศไทย </w:t>
      </w:r>
    </w:p>
    <w:p w:rsidR="00516AC9" w:rsidRPr="000C58D1" w:rsidRDefault="00177B0B" w:rsidP="00914BA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2C553F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30</w:t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 </w:t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เรื่อง </w:t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10221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การแต่งตั้งประธานกรรมการและกรรม</w:t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การอื่นในคณะกรรมการธนาคารออมสิ</w:t>
      </w:r>
      <w:r w:rsidR="00516AC9" w:rsidRPr="000C58D1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น</w:t>
      </w:r>
    </w:p>
    <w:p w:rsidR="00710221" w:rsidRPr="000C58D1" w:rsidRDefault="00710221" w:rsidP="00914BA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 </w:t>
      </w:r>
      <w:r w:rsidR="00516AC9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2C553F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31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 </w:t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เรื่อง </w:t>
      </w:r>
      <w:r w:rsidR="003F257A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การแต่งตั้งประธานกรรมการ และ</w:t>
      </w:r>
      <w:r w:rsidR="004B4E3C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กร</w:t>
      </w:r>
      <w:r w:rsidR="00516AC9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รมการผู้ทรงคุณวุฒิในคณะกรรมการ</w:t>
      </w:r>
      <w:r w:rsidR="00516AC9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4B4E3C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4B4E3C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4B4E3C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516AC9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สถาบันวิจัยและพัฒนาเทคโนโลยีระบบราง</w:t>
      </w:r>
    </w:p>
    <w:p w:rsidR="008A4925" w:rsidRPr="000C58D1" w:rsidRDefault="00704363" w:rsidP="00914BA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p w:rsidR="008A4925" w:rsidRPr="000C58D1" w:rsidRDefault="008A4925" w:rsidP="00914BA2">
      <w:pPr>
        <w:spacing w:line="320" w:lineRule="exact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*******************</w:t>
      </w:r>
    </w:p>
    <w:p w:rsidR="00704363" w:rsidRPr="000C58D1" w:rsidRDefault="008A4925" w:rsidP="00914BA2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195FAE" w:rsidRPr="000C58D1" w:rsidRDefault="00195FAE" w:rsidP="00914BA2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195FAE" w:rsidRPr="000C58D1" w:rsidRDefault="00195FAE" w:rsidP="00914BA2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A4957" w:rsidRPr="000C58D1" w:rsidRDefault="005A4957" w:rsidP="00914BA2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C58D1" w:rsidRPr="000C58D1" w:rsidTr="00DB5678">
        <w:tc>
          <w:tcPr>
            <w:tcW w:w="9594" w:type="dxa"/>
          </w:tcPr>
          <w:p w:rsidR="00EC00D4" w:rsidRPr="000C58D1" w:rsidRDefault="00EC00D4" w:rsidP="00914BA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0C58D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7A695F" w:rsidRPr="000C58D1" w:rsidRDefault="00130893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7A695F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ร่างพระราชบัญญัติป้องกันและปราบปรามการสนับสนุนทางการเงินแก่การก่อการร้าย และการแพร่ขยายอาวุธที่มีอานุภาพทำลายล้างสูง (</w:t>
      </w:r>
      <w:proofErr w:type="gramStart"/>
      <w:r w:rsidR="007A695F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ฉบับที่ ..</w:t>
      </w:r>
      <w:proofErr w:type="gramEnd"/>
      <w:r w:rsidR="007A695F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) พ.ศ. ….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คณะรัฐมนตรีมีมติอนุมัติและรับทราบ ดังนี้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 อนุมัติหลักการร่างพระราชบัญญัติ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 (ฉบับที่ ..) พ.ศ. …. ตามที่สำนักงานป้องกันและปราบปรามการฟอกเงิน</w:t>
      </w:r>
      <w:r w:rsidR="00A959B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(สำนักงาน ปปง.)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เสนอ และให้ส่งสำนักงานคณะกรรมการกฤษฎีกาตรวจพิจารณา โดยให้รับข้อสังเกตของสำนักงานอัยการสูงสุด และสำนักงานคณะกรรมการกำกับหลักทรัพย์และตลาดหลักทรัพย์ไปประกอบการพิจารณาด้วย แล้วส่งให้คณะกรรมการประสานงานสภาผู้แทนราษฎรพิจารณา ก่อนเสนอสภาผู้แทนราษฎรต่อไป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 ตามที่สำนักงานป้องกันและปราบปรามการฟอกเงินเสนอ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สำนักงาน ปปง. เสนอว่า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 เมื่อ พ.ศ. 2559 ประเทศไทยได้ตราพระราชบัญญัติ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 พ.ศ. 2559 เพื่อกำหนดมาตรการป้องกันและปราบปรามการสนับสนุนทางการเงินแก่การก่อการร้าย และการแพร่ขยายอาวุธที่มีอานุภาพทำลายล้างสูง ให้รองรับกับมาตรฐานสากลด้านการป้องกันและปราบปรามการฟอกเงินและต่อต้านการสนับสนุนทางการเงินแก่การก่อการร้าย (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Anti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Money Laundering and Combating the Financing of Terrorism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AML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CFT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ตามที่คณะทำงานเฉพาะกิจเพื่อดำเนินมาตรการทางการเงินเกี่ยวกับการฟอกเงิน (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Financial Action Task Force on Money Laundering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FATF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กำหนด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อย่างไรก็ตาม จากรายงานการประเมินผลการปฏิบัติตามมาตรการป้องกันและปราบปรามการฟอกเงินและการต่อต้านการสนับสนุนทางการเงินแก่การก่อการร้ายของประเทศไทย พ.ศ. 2560 พบว่า บทบัญญัติแห่งกฎหมายตามข้อ 1. ยังมีข้อบกพร่องที่ไม่สอดคล้องกับมาตรฐานสากลและจำเป็นต้องได้รับการแก้ไขเพิ่มเติม โดยเฉพาะประเด็นเรื่องการประกาศและการเพิกถอนรายชื่อบุคคลที่ถูกกำหนดให้เป็นผู้ที่มีการกระทำอันเป็นการก่อการร้าย หรือเป็นผู้ที่มีการกระทำอันเป็นการแพร่ขยายอาวุธที่มีอานุภาพทำลายล้างสูง การระงับการดำเนินการกับทรัพย์สินของผู้ที่ถูกประกาศรายชื่อดังกล่าว และการเข้าถึงทรัพย์สินที่ถูกระงับการดำเนินการกับทรัพย์สิน ซึ่งถือเป็นหลักการสำคัญของมาตรฐานสากล นอกจากนี้ บทบัญญัติที่กำหนดหน้าที่และอำนาจของสำนักงาน ปปง. ในการขับเคลื่อนภารกิจตามกฎหมายในบางประการยังไม่ชัดเจนและครบถ้วนเพียงพอ อันอาจส่งผลให้การบังคับใช้กฎหมายไม่เกิดประสิทธิผลเท่าที่ควรอีกด้วย ดังนั้น สำนักงาน ปปง. จึงได้ยกร่างพระราชบัญญัติ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 (ฉบับที่ ..) พ.ศ. …. เพื่อแก้ไขเพิ่มเติมกฎหมายดังกล่าวให้สอดคล้องกับมาตรฐานสากล และสามารถบังคับใช้ให้เกิดประสิทธิผลได้ต่อไป รวมทั้งเป็นการส่งเสริมและสนับสนุนการทำงานของหน่วยงานด้านความมั่นคงให้มีประสิทธิภาพยิ่งขึ้น อันทำให้ประเทศไทยเป็นที่ยอมรับต่อประชาคมโลกในการป้องกันและปราบปรามการก่อการร้ายและก่อให้เกิดความเชื่อมั่นในการดำเนินธุรกิจของผู้ประกอบกิจการและนักลงทุนทั้งในและต่างประเทศ ส่งผลให้เกิดการสร้างงาน สร้างรายได้ และกระตุ้นเศรษฐกิจภาพรวมของประเทศ 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ในคราวประชุมคณะกรรมการ ปปง. ครั้งที่ 6/2564 เมื่อวันที่ 20 สิงหาคม 2564 ที่ประชุมได้มีมติเห็นชอบในหลักการร่างพระราชบัญญัติตามข้อ 2. และเห็นชอบให้สำนักงาน ปปง. เสนอร่างพระราชบัญญัติดังกล่าวต่อคณะรัฐมนตรีเพื่อพิจารณาต่อไป 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4. สำนักงาน ปปง. ได้จัดให้มีการรับฟังความคิดเห็นเกี่ยวกับร่างพระราชบัญญัติดังกล่าว โดยได้รับฟังความคิดเห็นผ่านเว็บไซต์ของสำนักงาน ปปง. (</w:t>
      </w:r>
      <w:hyperlink r:id="rId8" w:history="1">
        <w:r w:rsidRPr="000C58D1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</w:rPr>
          <w:t>www</w:t>
        </w:r>
        <w:r w:rsidRPr="000C58D1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  <w:cs/>
          </w:rPr>
          <w:t>.</w:t>
        </w:r>
        <w:r w:rsidRPr="000C58D1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</w:rPr>
          <w:t>amlo</w:t>
        </w:r>
        <w:r w:rsidRPr="000C58D1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  <w:cs/>
          </w:rPr>
          <w:t>.</w:t>
        </w:r>
        <w:r w:rsidRPr="000C58D1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</w:rPr>
          <w:t>go</w:t>
        </w:r>
        <w:r w:rsidRPr="000C58D1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  <w:cs/>
          </w:rPr>
          <w:t>.</w:t>
        </w:r>
        <w:r w:rsidRPr="000C58D1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</w:rPr>
          <w:t>th</w:t>
        </w:r>
      </w:hyperlink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และส่งหนังสือรับฟังความคิดเห็นจากหน่วยงานภาครัฐและภาคเอกชนที่เกี่ยวข้อง และสำนักงาน ปปง. ได้จัดทำสรุปผลการรับฟังความคิดเห็นและการวิเคราะห์ผลกระทบที่อาจเกิดขึ้นจากกฎหมาย พร้อมทั้งได้เปิดเผยเอกสารดังกล่าวผ่านทางเว็บไซต์ดังกล่าว และได้จัดทำรายงานการวิเคราะห์ผลกระทบที่อาจเกิดขึ้นจากกฎหมายตามมติคณะรัฐมนตรีเมื่อวันที่ 19 พฤศจิกายน 2562 (เรื่อง การดำเนินการเพื่อรองรับและขับเคลื่อนการปฏิบัติตามพระราชบัญญัติหลักเกณฑ์การจัดทำร่างกฎหมายและการประเมินผลสัมฤทธิ์ของกฎหมาย พ.ศ. 2562) แล้ว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สาระสำคัญของร่างพระราชบัญญัติ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กำหนดกระบวนการส่งเรื่องให้คณะมนตรีความมั่นคงแห่งสหประชาชาติ พิจารณากำหนดหรือเพิกถอนรายชื่อบุคคลที่ถูกกำหนดให้เป็นผู้ที่มีการกระทำอันเป็นการก่อการร้าย หรือเป็นผู้ที่มีการกระทำอันเป็นการแพร่ขยายอาวุธที่มีอานุภาพทำลายล้างสูง 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กำหนดให้นำมาตรการระงับการดำเนินการกับทรัพย์สินมาใช้โดยอนุโลมกับทรัพย์สินที่โอนเข้าบัญชีที่ถูกระงับการดำเนินการกับทรัพย์สินอันเนื่องมาจากมีการประกาศรายชื่อบุคคลที่ถูกกำหนดให้เป็นผู้ที่มีการกระทำอันเป็นการก่อการร้ายหรือเป็นผู้ที่มีการกระทำ อันเป็นการแพร่ขยายอาวุธที่มีอานุภาพทำลายล้างสูง 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กำหนดให้ผู้ซึ่งถูกระงับการดำเนินการกับทรัพย์สินหรือผู้มีส่วนได้เสีย มีสิทธิยื่นคำร้องขอให้สำนักงาน ปปง. หรือคณะมนตรีความมั่นคงแห่งสหประชาชาติพิจารณาอนุญาตให้เข้าถึงหรือดำเนินการกับทรัพย์สินที่ถูกระงับการดำเนินการกับทรัพย์สินเพื่อเป็นค่าใช้จ่ายจำเป็นพื้นฐาน หรือเพื่อการอื่นใดที่จำเป็น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4. กำหนดให้สำนักงานที่ดินกรุงเทพมหานคร สำนักงานที่ดินจังหวัด สำนักงานที่ดินสาขา หรือสำนักงานที่ดินอำเภอ ได้รับยกเว้นไม่ต้องกำหนดนโยบายในการประเมินความเสี่ยงหรือแนวทางปฏิบัติ เพื่อป้องกัน</w:t>
      </w:r>
      <w:r w:rsidR="00CE01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มิให้มีการสนับสนุนทางการเงินแก่การก่อการร้าย หรือการสนับสนุนทางการเงินแก่การแพร่ขยายอาวุธที่มีอานุภาพทำลายล้างสูง 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5. กำหนดให้หลักเกณฑ์ ระเบียบ และประกาศของคณะกรรมการ ปปง. ที่ออกตามพระราชบัญญัติที่กำหนดให้ประชาชนต้องปฏิบัติ ต้องประกาศในราชกิจจานุเบกษาก่อนจึงจะใช้บังคับได้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6. กำหนดให้สำนักงาน ปปง. มีอำนาจหน้าที่เก็บรวบรวมข้อมูลและพยานหลักฐานเพื่อดำเนินการเกี่ยวกับการกำหนดหรือเพิกถอนรายชื่อบุคคลที่ถูกกำหนด และปฏิบัติการอื่นตามพระราชบัญญัตินี้หรือกฎหมายอื่น และกำหนดให้เลขาธิการคณะกรรมการ ปปง. และพนักงานเจ้าหน้าที่ที่ได้รับมอบหมายเป็นหมายเป็นหนังสือจากเลขาธิการคณะกรรมการ ปปง. มีอำนาจเรียกพยานหลักฐานเพื่อตรวจสอบตามหน้าที่  </w:t>
      </w:r>
    </w:p>
    <w:p w:rsidR="00A13885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7. กำหนดเพิ่มเติมความผิดในฐานต่าง ๆ เช่น ฝ่าฝืนไม่กำหนดนโยบายหรือแนวทางปฏิบัติ หรือมาตรการอื่นใดที่จำเป็นเพื่อป้องกันการสนับสนุนทางการเงินแก่การก่อการร้าย หรือการแพร่ขยายอาวุธที่มีอานุภาพทำลายล้างสูง ฝ่าฝืนคำสั่งเรียกพยานหลักฐานของเลขาธิการคณะกรรมการ ปปง. หรือเจ้าหน้าที่ที่ได้รับมอบหมาย เป็นต้น และแก้ไขเพิ่มเติมความผิดเกี่ยวกับการสนับสนุนทางการเงินแก่การก่อการร้ายและความผิดเกี่ยวกับการสนับสนุนทางการเงินแก่การแพร่ขยายอาวุธที่มีอานุภาพทำลายล้างสูง ให้มีอัตราโทษที่เหมาะสม รวมทั้งกำหนดให้ความผิดบางประการที่นิติบุคคลเป็นผู้กระทำความผิด เป็นความผิดที่เปรียบเทียบได้ </w:t>
      </w:r>
    </w:p>
    <w:p w:rsidR="00656F42" w:rsidRPr="000C58D1" w:rsidRDefault="00656F42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95F" w:rsidRPr="000C58D1" w:rsidRDefault="00130893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</w:t>
      </w:r>
      <w:r w:rsidR="007A695F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และครุยประจำตำแหน่งของมหาวิทยาลัยนครพนม (ฉบับที่ ..) พ.ศ. ….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และครุยประจำตำแหน่งของมหาวิทยาลัยนครพนม (ฉบับที่ ..) พ.ศ. …. ตามที่กระทรวงการอุดมศึกษา วิทยาศาสตร์ วิจัยและนวัตกรรม (อว.) เสนอ และให้ส่งสำนักงานคณะกรรมการกฤษฎีกาตรวจพิจารณา แล้วดำเนินการต่อไปได้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สาระสำคัญของร่างพระราชกฤษฎีกา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เป็นการแก้ไขเพิ่มเติมพระราชกฤษฎีกาว่าด้วยปริญญาในสาขาวิชา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และครุยประจำตำแหน่งของมหาวิทยาลัยนครพนม พ.ศ. 2553 เพื่อกำหนดครุยวิทยฐานะของครุยประกาศนียบัตรบัณฑิต และครุยประกาศนียบัตรบัณฑิตชั้นสูงเพิ่มขึ้น เนื่องจากได้เปิดหลักสูตรประกาศนียบัตรบัณฑิตและประกาศนียบัตรบัณฑิตชั้นสูง เพิ่มขึ้นในคณะครุศาสตร์ ซึ่งสภามหาวิทยาลัยนครพนมได้มีมติเห็นชอบด้วยแล้ว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95F" w:rsidRPr="000C58D1" w:rsidRDefault="00130893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3.</w:t>
      </w:r>
      <w:r w:rsidR="007A695F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และครุยประจำตำแหน่งของมหาวิทยาลัยราชภัฏเทพสตรี (ฉบับที่ ..) พ.ศ. ….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และครุยประจำตำแหน่งของมหาวิทยาลัยราชภัฏเทพสตรี (ฉบับที่ ..) พ.ศ. ….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ตามที่กระทรวงการอุดมศึกษา วิทยาศาสตร์ วิจัยและนวัตกรรม (อว.) เสนอ และให้ส่งสำนักงานคณะกรรมการกฤษฎีกาตรวจพิจารณา แล้วดำเนินการต่อไปได้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สาระสำคัญของร่างพระราชกฤษฎีกา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เป็นการแก้ไขเพิ่มเติมพระราชกฤษฎีกาว่าด้วยปริญญาในสาขาวิชา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และครุยประจำตำแหน่งของมหาวิทยาลัยราชภัฏเทพสตรี  พ.ศ. 2553 เกี่ยวกับการกำหนดปริญญาในสาขาวิชาและอักษรย่อสำหรับสาขาวิชาวิจิตรศิลป์และประยุกต์ศิลป์ สาขาวิชาศึกษาศาสตร์เพิ่มขึ้น และกำหนดปริญญาชั้นปริญญาโทเพิ่มขึ้นในสาขาวิชาอุตสาหกรรมศาสตร์ รวมทั้งกำหนดสีประจำสาขาวิชาวิจิตรศิลป์และประยุกต์ศิลป์ และสาขาวิชาศึกษาศาสตร์ ซึ่งสภามหาวิทยาลัยราชภัฏเทพสตรีได้มีมติเห็นชอบด้วยแล้ว </w:t>
      </w:r>
    </w:p>
    <w:p w:rsidR="00130893" w:rsidRPr="000C58D1" w:rsidRDefault="00130893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95F" w:rsidRPr="000C58D1" w:rsidRDefault="00130893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CE017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4.</w:t>
      </w:r>
      <w:r w:rsidR="007A695F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ร่างกฎกระทรวงออกตามพระราชบัญญัติควบคุมการฆ่าสัตว์เพื่อการจำหน่ายเนื้อสัตว์ พ.ศ. 2559 รวม </w:t>
      </w:r>
      <w:r w:rsidR="00CE01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7A695F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3 ฉบับ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คณะรัฐมนตรีมีมติเห็นชอบ 1. ร่างกฎกระทรวงกำหนดประเภทของโรงฆ่าสัตว์ พ.ศ. …. 2. ร่างกฎกระทรวงกำหนดวันและเวลาฆ่าสัตว์ พ.ศ. …. 3. ร่างกฎกระทรวงการขึ้นทะเบียน การเพิกถอนการขึ้นทะเบียน และคุณสมบัติของบุคคลซึ่งจะได้รับแต่งตั้งเป็นพนักงานตรวจโรคสัตว์ พ.ศ. …. รวม 3 ฉบับ ที่สำนักงานคณะกรรมการกฤษฎีกาตรวจพิจารณาแล้ว ตามที่กระทรวงเกษตรและสหกรณ์ (กษ.) เสนอ และให้ดำเนินการต่อไปได้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สาระสำคัญของร่างกฎกระทรวง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1. ร่างกฎกระทรวงกำหนดประเภทของโรงฆ่าสัตว์ พ.ศ. ….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กำหนดประเภทโรงฆ่าสัตว์ ดังนี้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1.1 โรงฆ่าสัตว์เพื่อการจำหน่ายเนื้อสัตว์ภายในประเทศ ได้แก่ โรงฆ่าสัตว์ที่ประกอบกิจการฆ่าสัตว์เพื่อการจำหน่ายเนื้อสัตว์ภายในประเทศเท่านั้น 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1.2 โรงฆ่าสัตว์เพื่อการจำหน่ายเนื้อสัตว์ภายในประเทศและเพื่อการส่งออก ได้แก่ โรงฆ่าสัตว์ที่ประกอบกิจการฆ่าสัตว์เพื่อการจำหน่ายเนื้อสัตว์ภายในประเทศและได้รับการรับรองจากกรมปศุสัตว์เพื่อการส่งออกต่างประเทศได้ด้วย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เป็นการกำหนดขึ้นใหม่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เพื่อให้เป็นไปตามพระราชบัญญัติควบคุมการฆ่าสัตว์เพื่อการจำหน่ายเนื้อสัตว์ พ.ศ. 2559)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 xml:space="preserve">2. ร่างกฎกระทรวงกำหนดวันและเวลาฆ่าสัตว์ พ.ศ. ….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2.1 กำหนดให้ผู้รับใบอนุญาตฆ่าสัตว์ตามวัน เวลา และสถานที่ที่ได้แจ้งไว้ตามหลักฐานการรับแจ้งการฆ่าสัตว์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2.2 กำหนดให้หยุดฆ่าโค กระบือ แพะ แกะ สุกร และนกกระจอกเทศ ยกเว้นสัตว์ปีก ในวันพระ วันเข้าพรรษา และวันเฉลิมพระชนมพรรษาพระบาทสมเด็</w:t>
      </w:r>
      <w:r w:rsidR="00997A9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จพระปรเมนทรรามาธิบดีศรีสินทร มหาวชิราลงกรณ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พระวชิรเกล้าเจ้าอยู่หัว วันเฉลิมพระชนมพรรษาสมเด็จพระ</w:t>
      </w:r>
      <w:r w:rsidR="005979A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นางเจ้าสิริกิติ์ พระ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บรม</w:t>
      </w:r>
      <w:r w:rsidR="005979A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ราชินีนาถ พระบรม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ราชชนนีพันปีหลวง และวันเ</w:t>
      </w:r>
      <w:r w:rsidR="0000319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ฉลิมพระชนมพรรษาสมเด็จพระนางเจ้าสุทิดา พัชรสุธาพิมลลักษณ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พระบรมราชินี นับตั้งแต่เวลา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00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01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นาฬิกา จนถึงเวลา 24.00 นาฬิกา (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เดิม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ให้หยุดทำการฆ่าสัตว์ในวันพระ ยกเว้นสัตว์ปีก และวันโกนหรือวันก่อนวันพระหนึ่งวัน นับตั้งแต่เวลา 18.00 นาฬิกา จนถึงเวลา 24.00 นาฬิกา วันพระ วันเข้าพรรษา วันเฉลิมพระชนมพรรษาพระบาทสมเด็จพระเจ้าอยู่หัว และวันเฉลิมพระชนมพรรษาสมเด็จพระนางเจ้าฯ พระบรมราชินีนาถ นับตั้งแต่เวลา 00.01 นาฬิกา จนถึงเวลา 24.00 นาฬิกา ตามประกาศกระทรวงเกษตรและสหกรณ์ เรื่อง กำหนดวันสำคัญและเวลาที่ต้องหยุดทำการฆ่าสัตว์ ลงวันที่ 16 ตุลาคม 2555)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3.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ร่างกฎกระทรวงการขึ้นทะเบียน การเพิกถอนการขึ้นทะเบียน และคุณสมบัติของบุคคลซึ่งจะได้รับแต่งตั้งเป็นพนักงานตรวจโรคสัตว์ พ.ศ. ….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3.1 กำหนดคุณสมบัติและลักษณะต้องห้ามของบุคคลที่จะขอขึ้นทะเบียนพนักงานตรวจโรคสัตว์ เช่น มีอายุไม่ต่ำกว่า 25 ปี เป็นผู้ประกอบวิชาชีพการสัตวแพทย์ ตามกฎหมายว่าด้วยวิชาชีพการสัตวแพทย์หรือผ่านการศึกษาอบรมด้านการตรวจโรคสัตว์ และการตรวจเนื้อสัตว์ตามหลักสูตรที่กรมปศุสัตว์หรือสัตวแพทยสภาให้การรับรอง เป็นต้น โดยให้ผู้ที่ประสงค์จะขอขึ้นทะเบียนยื่นคำขอและเอกสารที่กรมปศุสัตว์ตามแบบที่กรมปศุสัตว์กำหนด และกำหนดระยะเวลาการขึ้นทะเบียนไว้ครั้งละ 5 ปี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3.2 กำหนดให้การแต่งตั้งพนักงานตรวจโรคสัตว์ต้องแต่งตั้งจากบุคคลที่ได้รับการขึ้นทะเบียนไว้กับกรมปศุสัตว์ และเป็นผู้ที่สามารถปฏิบัติงานในช่วงระยะเวลาที่ทำการฆ่าสัตว์ด้วย 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3.3 กำหนดเหตุแห่งการเพิกถอนการขึ้นทะเบียนพนักงานตรวจโรคสัตว์ เช่น ผู้ได้รับการขึ้นทะเบียนถูกเพิกถอนใบอนุญาตหรือไม่ได้รับการต่ออายุใบอนุญาตเป็นผู้ประกอบวิชาชีพการสัตวแพทย์ ผู้ได้รับการขึ้นทะเบียนไม่ปฏิบัติหน้าที่ตรวจโรคสัตว์ หรือตรวจพิสูจน์เนื้อสัตว์หรือรับรองให้จำหน่ายเนื้อสัตว์ตามหลักเกณฑ์ วิธีการ และเงื่อนไขที่อธิบดีประกาศกำหนด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เป็นการกำหนดขึ้นใหม่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เพื่อให้เป็นไปตามพระราชบัญญัติควบคุมการฆ่าสัตว์เพื่อการจำหน่ายเนื้อสัตว์ พ.ศ. 2559)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95F" w:rsidRPr="000C58D1" w:rsidRDefault="00130893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5.</w:t>
      </w:r>
      <w:r w:rsidR="007A695F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ร่างระเบียบสำนักนายกรัฐมนตรี ว่าด้วยมาตรการทางบริหารในการป้องกันเจ้าหน้าที่ของรัฐมิให้เกี่ยวข้องกับการค้ามนุษย์ (ฉบับที่ ..) พ.ศ. ….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คณะรัฐมนตรีมีมติเห็นชอบในหลักการร่างระเบียบสำนักนายกรัฐมนตรี ว่าด้วยมาตรการทางบริหารในการป้องกันเจ้าหน้าที่ของรัฐมิให้เกี่ยวข้องกับการค้ามนุษย์ (ฉบับที่ ..) พ.ศ. …. ตามที่คณะกรรมการป้องกันเจ้าหน้าที่ของรัฐมิให้เกี่ยวข้องกับการค้ามนุษย์เสนอ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โดยให้รับความเห็นของสำนักงานคณะกรรมการกฤษฎีกาไปประกอบการพิจารณาด้วย แล้วดำเนินการต่อไปได้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คณะกรรมการป้องกันเจ้าหน้าที่ของรัฐมิให้เกี่ยวข้องกับการค้ามนุษย์เสนอว่า โดยที่ปัจจุบันมีการลักลอบนำพาบุคคลเข้ามาในราชอาณาจักรโดยไม่ได้รับอนุญาตตามกฎหมายว่าด้วยคนเข้าเมือง ซึ่งกระบวนการดังกล่าวเป็นสาเหตุสำคัญและเป็นองค์ประกอบหนึ่งของการค้ามนุษย์ โดยปรากฏว่ามีเจ้าหน้าที่ของรัฐเข้าไปเกี่ยวข้องกับการกระทำดังกล่าว ส่งผลให้การป้องกันและปราบปรามการค้ามนุษย์ไม่บรรลุผลได้อย่างมีประสิทธิภาพ ดังนั้น ในคราวประชุมคณะกรรมการฯ ครั้งที่ 1/2564 เมื่อวันที่ 1 กรกฎาคม 2564 ที่ประชุมจึงมีมติให้แก้ไขเพิ่มเติมระเบียบสำนักนายกรัฐมนตรี ว่าด้วยมาตรการทางบริหารในการป้องกันเจ้าหน้าที่ของรัฐมิให้เกี่ยวข้องกับการค้ามนุษย์ พ.ศ. 2558 โดยแก้ไขบทนิยามคำว่า “การค้ามนุษย์” ให้หมายความรวมถึงการนำพาบุคคลเข้ามาในราชอาณาจักรโดยไม่ได้รับอนุญาตตามกฎหมายว่าด้วยคนเข้าเมือง ซึ่งอาจมีผลเกี่ยวข้องหรือนำไปสู่การกระทำความผิดฐานค้ามนุษย์ด้วย เพื่อเป็นการกำหนดมาตรการป้องกันเจ้าหน้าที่ของรัฐมิให้เกี่ยวข้องกับการนำพาบุคคลเข้ามาในราชอาณาจักรโดยไม่ได้รับอนุญาตตามกฎหมายว่าด้วยคนเข้าเมือง ซึ่งอาจส่งผลให้บุคคลดังกล่าวตกเป็นผู้เสียหายจากการค้ามนุษย์ได้ รวมทั้งแก้ไของค์ประกอบของคณะกรรมการป้องกันเจ้าหน้าที่ของรัฐมิให้เกี่ยวข้องกับการค้ามนุษย์ในส่วนของตำแหน่งผู้ช่วยเลขานุการ เพื่อให้การดำเนินงานของคณะกรรมการฯ มีประสิทธิภาพมากยิ่งขึ้น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สาระสำคัญของร่างระเบียบสำนักนายกรัฐมนตรี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ร่างระเบียบสำนักนายกรัฐมนตรีในเรื่องนี้มีสาระสำคัญเป็นการแก้ไขเพิ่มเติมระเบียบสำนักนายกรัฐมนตรี ว่าด้วยมาตรการทางบริหารในการป้องกันเจ้าหน้าที่ของรัฐมิให้เกี่ยวข้องกับการค้ามนุษย์ พ.ศ. 2558 ดังนี้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แก้ไขบทนิยามคำว่า “การค้ามนุษย์” จาก “การกระทำความผิดตามกฎหมายว่าด้วยการป้องกันและปราบปรามการค้ามนุษย์” เป็น “การกระทำความผิดตามกฎหมายว่าด้วยการป้องกันและปราบปรามการค้ามนุษย์ และให้หมายความรวมถึงการนำพาบุคคลเข้ามาในราชอาณาจักรโดยไม่ได้รับอนุญาตตามกฎหมายว่าด้วยคนเข้าเมือง ซึ่งอาจมีผลเกี่ยวข้องหรือนำไปสู่การกระทำความผิดฐานค้ามนุษย์ด้วย”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แก้ไของค์ประกอบของคณะกรรมการป้องกันเจ้าหน้าที่ของรัฐมิให้เกี่ยวข้องกับการค้ามนุษย์ในส่วนของตำแหน่งผู้ช่วยเลขานุการ จากเดิมที่กำหนดให้รองอธิบดีกรมการปกครองที่อธิบดีกรมการปกครองมอบหมายเป็นผู้ช่วยเลขานุการ เป็นกำหนดให้เจ้าหน้าที่สำนักงานปลัดกระทรวงการพัฒนาสังคมและความมั่นคงของมนุษย์ที่ปลัดกระทรวงการพัฒนาสังคมและความมั่นคงของมนุษย์มอบหมาย จำนวน 2 คน เป็นผู้ช่วยเลขานุการ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95F" w:rsidRPr="000C58D1" w:rsidRDefault="00130893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</w:rPr>
      </w:pP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6.</w:t>
      </w:r>
      <w:r w:rsidR="007A695F"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 xml:space="preserve"> เรื่อง ร่างพระราชกฤษฎีกาว่าด้วยการกำหนดสาขาวิชา ปริญญา อักษรย่อสำหรับสาขาวิชา ครุยวิทยฐานะ เข็มวิทยฐานะ และครุยประจำตำแหน่งของสถาบันพระบรมราชชนก พ.ศ. ....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  <w:t>คณะรัฐมนตรีมีมติอนุมัติหลักการร่างพระราชกฤษฎีกาว่าด้วยการกำหนดสาขาวิชา ปริญญา อักษรย่อสำหรับสาขาวิชา ครุยวิทยฐานะ เข็มวิทยฐานะ และครุยประจำตำแหน่งของสถาบันพระบรมราชชนก พ.ศ. .... ตามที่กระทรวงสาธารณสุข (สธ.) เสนอ และให้ส่งสำนักงานคณะกรรมการกฤษฎีกาตรวจพิจารณาเป็นเรื่องด่วนแล้วดำเนินการต่อไปได้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</w:rPr>
      </w:pP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</w:rPr>
        <w:lastRenderedPageBreak/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สาระสำคัญของร่างพระราชกฤษฎีกา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  <w:t>1. กำหนดปริญญาในสาขาวิชาและอักษรย่อสำหรับสาขาวิชาการแพทย์แผนไทย สาขาวิชาการแพทย์แผนไทยประยุกต์ สาขาวิชาพยาบาลศาสตร์ สาขาวิชาวิทยาศาสตร์ และสาขาวิชาสาธารณสุขศาสตร์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  <w:t>2. กำหนดรายละเอียดครุยวิทยฐานะของสถาบันพระบรมราชชนกซึ่งมีสามชั้น ได้แก่ ครุยดุษฎีบัณฑิต ครุยมหาบัณฑิต และครุยบัณฑิต รวมทั้งกำหนดลักษณะเข็มวิทยฐานะของสถาบันพระบรมราชชนก และกำหนดครุยประจำตำแหน่งของผู้บริหารสถาบันพระบรมราชชนก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  <w:t>และสภาสถาบันพระบรมราชชนกได้มีมติเห็นชอบด้วยแล้ว ซึ่งเป็นการดำเนินการตามพระราชบัญญัติสถาบันพระบรมราชชนก พ.ศ. 2562 เพื่อให้ผู้สำเร็จการศึกษาได้รับปริญญาจากสถาบันพระบรมราชชนก จากเดิมที่ได้รับปริญญาจากมหาวิทยาลัยที่ได้รับสมทบวิทยาลัยในสังกัดสถาบันพระบรมราชชนกเข้าร่วมเป็นสถาบันสมทบในการจัดการศึกษาระดับปริญญาตรี อาทิ มหาวิทยาลัยมหิดล มหาวิทยาลัยเชียงใหม่ มหาวิทยาลัยนเรศวร มหาวิทยาลัยเกษตรศาสตร์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มหาวิทยาลัยสงขลานครินทร์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C58D1" w:rsidRPr="000C58D1" w:rsidTr="00DB5678">
        <w:tc>
          <w:tcPr>
            <w:tcW w:w="9594" w:type="dxa"/>
          </w:tcPr>
          <w:p w:rsidR="00EC00D4" w:rsidRPr="000C58D1" w:rsidRDefault="00EC00D4" w:rsidP="00914BA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0C58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0C58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0C58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0C58D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7A695F" w:rsidRPr="000C58D1" w:rsidRDefault="00130893" w:rsidP="00914BA2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7.</w:t>
      </w:r>
      <w:r w:rsidR="007A695F"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(ร่าง) แผนปฏิบัติการด้านการขับเคลื่อนการพัฒนาประเทศด้วยโมเดลเศรษฐกิจ </w:t>
      </w:r>
      <w:r w:rsidR="007A695F"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 xml:space="preserve">BCG </w:t>
      </w:r>
      <w:r w:rsidR="007A695F"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พ.ศ. 2564 - 2570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คณะรัฐมนตรีมีมติเห็นชอบตามที่กระทรวงการอุดมศึกษา วิทยาศาสตร์ วิจัยและนวัตกรรม (อว.) เสนอ ดังนี้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1. (ร่าง) แผนปฏิบัติการด้านการขับเคลื่อนการพัฒนาประเทศด้วยโมเดลเศรษฐกิจ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BCG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[การพัฒนาเศรษฐกิจชีวภาพ เศรษฐกิจหมุนเวียน เศรษฐกิจสีเขียว (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Bio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-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Circular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-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Green Economy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: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BCG Model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)] (โมเดลเศรษฐกิจสู่การพัฒนาที่ยั่งยืน) [(ร่าง) แผนปฏิบัติการฯ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BCG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] พ.ศ. 2564 - 2570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2. ให้หน่วยงานที่เกี่ยวข้องนำแผนปฏิบัติการฯ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BCG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พ.ศ. 2564 - 2570 ไปดำเนินการตามขั้นตอนที่เกี่ยวข้องต่อไป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สำหรับงบประมาณในการดำเนินโครงการจำนวน 40,972.60 ล้านบาท ให้หน่วยรับงบประมาณที่เกี่ยวข้องจัดทำแผนการปฏิบัติงานและแผนการใช้จ่ายงบประมาณ โดยพิจารณาใช้จ่ายจากงบประมาณรายจ่ายประจำปีตามภารกิจเท่าที่จำเป็น คำนึงถึงความประหยัด และประโยชน์ที่ประเทศชาติและประชาชนจะได้รับเป็นสำคัญ และเพื่อไม่ให้เป็นภาระงบประมาณรายจ่ายประจำปีจำนวนมาก ตลอดจนการพิจารณานำแหล่งเงินนอกงบประมาณ การหารายได้จากแหล่งทุนภายนอกและการมีส่วนร่วมจากทุกภาคส่วนมาร่วมดำเนินการ เพื่อให้การดำเนินงานเป็นไปอย่างต่อเนื่องและมีประสิทธิภาพสูงสุดต่อไป ตามความเห็นของสำนักงบประมาณ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(ร่าง) แผนปฏิบัติการด้านการขับเคลื่อนการพัฒนาประเทศด้วยโมเดลเศรษฐกิจ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BCG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[การพัฒนาเศรษฐกิจชีวภาพ เศรษฐกิจหมุนเวียน เศรษฐกิจสีเขียว (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Bio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-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Circular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-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Green Economy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: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BCG Model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)] [(ร่าง) แผนปฏิบัติการฯ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BCG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] พ.ศ. 2564 - 2570 มี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วัตถุประสงค์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เพื่อ (1) การอนุรักษ์ ฟื้นฟู จัดการการใช้ประโยชน์จากทรัพยากรชีวภาพและวัฒนธรรม (2) การสร้างคุณค่า (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Value Chain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จากทรัพยากรชีวภาพและวัฒนธรรม และ (3) การสร้างความสามารถในการพึ่งตนเอง โดยมีกรอบ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แนวทางการดำเนินงานภายใต้ 4 ยุทธศาสตร์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ได้แก่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ยุทธศาสตร์ที่ 1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: การสร้างความยั่งยืนของฐานทรัพยากร ความหลากหลายทางชีวภาพและวัฒนธรรมด้วยการจัดสมดุลระหว่างการอนุรักษ์ ฟื้นฟู และการใช้ประโยชน์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ยุทธศาสตร์ที่ 2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: การพัฒนาชุมชนและเศรษฐกิจฐานรากให้เข้มแข็งด้วยทุนทรัพยากร อัตลักษณ์ ความคิดสร้างสรรค์ และเทคโนโลยีสมัยใหม่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ยุทธศาสตร์ที่ 3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: การยกระดับการพัฒนาอุตสาหกรรมภายใต้เศรษฐกิจ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BCG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ให้สามารถแข่งขันได้อย่างยั่งยืน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ยุทธศาสตร์ที่ 4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: การเสริมสร้างความสามารถในการตอบสนองต่อกระแสการเปลี่ยนแปลงของโลก และมี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มาตรการหลักในการดำเนินการ 13 มาตรการ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เช่น (1) พัฒนาคลังข้อมูลดิจิทัลของทุนความหลากหลายทางชีวภาพ ทุนวัฒนธรรม และทุนทางปัญญา (2) เพิ่มพูนทรัพยากรของชาติด้วยการผสานพลังของรัฐ เอกชน ชุมชน และหน่วยงานวิจัย (3) พัฒนาระเบียงเศรษฐกิจ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BCG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โดยการพัฒนาระเบียงเศรษฐกิจในแต่ละภูมิภาค (4) ส่งเสริมการท่องเที่ยวยั่งยืนและการท่องเที่ยวสีเขียว (5) ยกระดับมาตรฐานสินค้าและบริการ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BCG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สู่มาตรฐานสากล (6) ส่งเสริมวิสาหกิจเริ่มต้น (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Startup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การประกอบการรูปแบบ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 xml:space="preserve">ใหม่บนฐานเศรษฐกิจ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BCG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(7) สร้างและพัฒนากำลังคนเพื่อรองรับเศรษฐกิจ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BCG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ในทุกระดับ (8) เชื่อมโยงกับสากลในทุกมิติ ทั้งการพัฒนาองค์ความรู้ การดึงดูดบุคลากร การค้า และการลงทุน เป็นต้น มี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กลไกการบริหารจัดการและการติดตามประเมินผล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โดย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กลไกเชิงนโยบาย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มีคณะกรรมการบริหารฯ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BCG Model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(นายกรัฐมนตรีเป็นประธาน) ทำหน้าที่กำหนดนโยบาย ผลักดันและขับเคลื่อนเชิงนโยบายเพื่อให้เกิดการบูรณาการในการทำงานที่เป็นเอกภาพและเป็นการดำเนินงานที่มุ่งไปสู่การบรรลุเป้าหมายเดียวกัน และ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กลไกการขับเคลื่อนสู่การปฏิบัติ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มีคณะกรรมการขับเคลื่อนฯ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BCG Model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(รัฐมนตรีว่าการกระทรวงการอุดมศึกษา วิทยาศาสตร์ วิจัยและนวัตกรรม เป็นประธาน) ทำหน้าที่จัดทำแผนงานการขับเคลื่อนตามนโยบายสู่การปฏิบัติ รวมทั้งกำหนดระบบการติดตามและการประเมินผลที่มีความต่อเนื่อง มีคณะอนุกรรมการขับเคลื่อนฯ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BCG Model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สาขาเป้าหมายทำหน้าที่ติดตามผลการดำเนินงาน ศึกษา วิเคราะห์ปัญหา และแนวทางการขับเคลื่อนเพื่อการเร่งรัดให้เกิดการพัฒนาเศรษฐกิจ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BCG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และมี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สำนักงานคณะกรรมการขับเคลื่อนการพัฒนาการเศรษฐกิจ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 xml:space="preserve">BCG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ทำหน้าที่เลขานุการคณะกรรมการขับเคลื่อนฯ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BCG Model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โดยสร้างการรับรู้เกี่ยวกับ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BCG Model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และประสานความร่วมมือกับกระทรวงและภาคส่วนต่าง ๆ ที่เกี่ยวข้อง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ระยะเวลา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ในการดำเนินงานทั้งสิ้น 6 ปี (พ.ศ. 2565 - 2570) โดยจะใช้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งบประมาณ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ในการดำเนินงานจำนวนทั้งสิ้น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40,972.60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ล้านบาท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</w:pPr>
    </w:p>
    <w:p w:rsidR="007A695F" w:rsidRPr="000C58D1" w:rsidRDefault="00130893" w:rsidP="00914BA2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8.</w:t>
      </w:r>
      <w:r w:rsidR="007A695F"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การขอโอนสัมปทานปิโตรเลียมเลขที่ 1/2547/67 แปลงสำรวจบนบกหมายเลข </w:t>
      </w:r>
      <w:r w:rsidR="007A695F"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L10</w:t>
      </w:r>
      <w:r w:rsidR="007A695F"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/</w:t>
      </w:r>
      <w:r w:rsidR="007A695F"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 xml:space="preserve">43 </w:t>
      </w:r>
      <w:r w:rsidR="007A695F"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และ </w:t>
      </w:r>
      <w:r w:rsidR="007A695F"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L11</w:t>
      </w:r>
      <w:r w:rsidR="007A695F"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/</w:t>
      </w:r>
      <w:r w:rsidR="007A695F"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43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คณะรัฐมนตรีมีมติอนุมัติตามที่กระทรวงพลังงาน (พน.) เสนอให้บริษัท สยามโมเอโกะ จำกัด (บจก. สยามโมเอโกะ) โอนสิทธิ ประโยชน์ และพันธะซึ่งถืออยู่ทั้งหมดตามสัมปทานปิโตรเลียมเลขที่ 1/2547/67 แปลงสำรวจบนบกหมายเลข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L10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/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43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และ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L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11/43 ให้แก่บริษัท ยูเอซี ยูทิลิตีส์ จำกัด (บจก. ยูเอซี ยูทิลิตีส์) โดยอาศัยความตามมาตรา 50 แห่งพระราชบัญญัติปิโตรเลียม พ.ศ. 2514 และที่แก้ไขเพิ่มเติม ซึ่งเป็นอำนาจของรัฐมนตรีโดยคำแนะนำของคณะกรรมการปิโตรเลียมและต้องได้รับอนุมัติจากคณะรัฐมนตรีตามมาตรา 22 (7) แห่งพระราชบัญญัติปิโตรเลียม พ.ศ. 2514 และที่แก้ไขเพิ่มเติม และ พน. จะออกเป็นสัมปทานปิโตรเลียมเพิ่มเติม (ฉบับที่ 5) ของสัมปทานปิโตรเลียมเลขที่ 1/2547/67 ตามแบบ ชธ/ป3/1 ที่กำหนดในกฎกระทรวงกำหนดแบบสัมปทานปิโตรเลียม พ.ศ. 2555 ต่อไป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การโอนสิทธิ ประโยชน์ และพันธะซึ่งถืออยู่ทั้งหมดตามสัมปทานปิโตรเลียมเลขที่ 1/2547/67 ของบริษัท สยามโมเอโกะ จำกัด (ผู้โอน)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เป็นการดำเนินการเปลี่ยนแปลงผู้รับสัมปทานและผู้ดำเนินงานในแปลงสำรวจบนบกหมายเลข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L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10/43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หรือพื้นที่ผลิตปิโตรเลียมอรุโณทัย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และแปลงสำรวจบนบกหมายเลข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L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11/43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หรือพื้นที่ผลิตปิโตรเลียมบูรพา (พื้นที่จังหวัดสุโขทัยและพิษณุโลก) ซึ่งเป็นแหล่งที่ค้นพบปิโตรเลียมในเชิงพาณิชย์และมีการดำเนินการผลิตปิโตรเลียมตั้งแต่วันที่ 22 มกราคม 2556 (สิ้นสุดระยะเวลาผลิตปิโตรเลียมในวันที่ 21 มกราคม 2576) เนื่องจากผู้โอนประกอบธุรกิจด้านน้ำมันดิบ ส่งผลให้ไม่ได้ใช้ประโยชน์จากก๊าซธรรมชาติและของเหลวอื่น ๆ ซึ่งเป็นสัดส่วนหลักของพื้นที่ผลิตปิโตรเลียมดังกล่าว ดังนั้น การผลิตปิโตรเลียมตามแนวทางและมาตรฐานของผู้โอนจึงใช้เงินลงทุนในการดำเนินการสูง เมื่อเปรียบเทียบกับรายได้ที่คาดว่าจะได้รับ ทั้งนี้ บริษัท ยูเอซี ยูทิลิตีส์ จำกัด (บจก. ยูเอซี ยูทิลิตีส์) (ผู้รับโอน) ได้แสดงความสนใจและตอบรับที่จะรับโอนสัมปทานปิโตรเลียม เพื่อแสวงหาโอกาสในการพัฒนาปริมาณสำรองปิโตรเลียมที่ค้นพบแล้วให้เป็นประโยชน์แก่ประเทศต่อไป โดยผู้รับโอนมีผู้ถือหุ้นจำนวน 2 บริษัท ซึ่งเป็นบริษัทจดทะเบียนจัดตั้งตามกฎหมายไทยและดำเนินธุรกิจที่เกี่ยวข้องกับปิโตรเลียม ดังนี้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60"/>
        <w:gridCol w:w="6434"/>
      </w:tblGrid>
      <w:tr w:rsidR="000C58D1" w:rsidRPr="000C58D1" w:rsidTr="00BD49A2">
        <w:tc>
          <w:tcPr>
            <w:tcW w:w="3227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ผู้ถือหุ้น</w:t>
            </w:r>
          </w:p>
        </w:tc>
        <w:tc>
          <w:tcPr>
            <w:tcW w:w="6593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ธุรกิจที่เกี่ยวข้อง</w:t>
            </w:r>
          </w:p>
        </w:tc>
      </w:tr>
      <w:tr w:rsidR="000C58D1" w:rsidRPr="000C58D1" w:rsidTr="00BD49A2">
        <w:tc>
          <w:tcPr>
            <w:tcW w:w="3227" w:type="dxa"/>
          </w:tcPr>
          <w:p w:rsidR="007A695F" w:rsidRPr="000C58D1" w:rsidRDefault="007A695F" w:rsidP="00914BA2">
            <w:pPr>
              <w:spacing w:line="320" w:lineRule="exac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บริษัท ยูเอซี โกลบอล จำกัด (มหาชน) </w:t>
            </w:r>
          </w:p>
          <w:p w:rsidR="007A695F" w:rsidRPr="000C58D1" w:rsidRDefault="007A695F" w:rsidP="00914BA2">
            <w:pPr>
              <w:spacing w:line="320" w:lineRule="exac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สัดส่วนการถือหุ้นใน บจก. ยูเอซี ยูทิลิตีส์ </w:t>
            </w:r>
          </w:p>
          <w:p w:rsidR="007A695F" w:rsidRPr="000C58D1" w:rsidRDefault="007A695F" w:rsidP="00914BA2">
            <w:pPr>
              <w:spacing w:line="320" w:lineRule="exac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ร้อยละ 70</w:t>
            </w:r>
          </w:p>
        </w:tc>
        <w:tc>
          <w:tcPr>
            <w:tcW w:w="6593" w:type="dxa"/>
          </w:tcPr>
          <w:p w:rsidR="007A695F" w:rsidRPr="000C58D1" w:rsidRDefault="007A695F" w:rsidP="00914BA2">
            <w:pPr>
              <w:spacing w:line="320" w:lineRule="exac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- ธุรกิจพลังงานทดแทนและพลังงานทางเลือก</w:t>
            </w:r>
          </w:p>
          <w:p w:rsidR="007A695F" w:rsidRPr="000C58D1" w:rsidRDefault="007A695F" w:rsidP="00914BA2">
            <w:pPr>
              <w:spacing w:line="320" w:lineRule="exac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- กิจการโรงไฟฟ้า 2 แห่ง ได้แก่ โรงไฟฟ้าเสาเถียร - เอ และโรงไฟฟ้าประดู่เฒ่า - เอ</w:t>
            </w:r>
          </w:p>
          <w:p w:rsidR="007A695F" w:rsidRPr="000C58D1" w:rsidRDefault="007A695F" w:rsidP="00914BA2">
            <w:pPr>
              <w:spacing w:line="320" w:lineRule="exac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- โรงงานผลิตผลิตภัณฑ์ปิโตรเลียม (</w:t>
            </w: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PPP</w:t>
            </w: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) ในเขตพื้นที่อำเภอกงไกรลาศ จังหวัดสุโขทัย ซึ่งเป็นโรงแยกก๊าซธรรมชาติที่ได้จากการผลิตน้ำมันดิบแหล่งบูรพา (แปลงสำรวจบนบกหมายเลข </w:t>
            </w: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L</w:t>
            </w: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10/43) รวมทั้งมีการติดตั้งท่อก๊าซธรรมชาติเพื่อรับก๊าซธรรมชาติที่ได้จากการผลิตน้ำมันดิบเพิ่มเติมจากแหล่งปิโตรเลียมเสาเถียร - เอ (แปลงสำรวจบนบกหมายเลข </w:t>
            </w: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S1</w:t>
            </w: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)</w:t>
            </w:r>
          </w:p>
        </w:tc>
      </w:tr>
      <w:tr w:rsidR="000C58D1" w:rsidRPr="000C58D1" w:rsidTr="00BD49A2">
        <w:tc>
          <w:tcPr>
            <w:tcW w:w="3227" w:type="dxa"/>
          </w:tcPr>
          <w:p w:rsidR="007A695F" w:rsidRPr="000C58D1" w:rsidRDefault="007A695F" w:rsidP="00914BA2">
            <w:pPr>
              <w:spacing w:line="320" w:lineRule="exac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lastRenderedPageBreak/>
              <w:t>บริษัท พีทีอี พลัส จำกัด</w:t>
            </w:r>
          </w:p>
          <w:p w:rsidR="007A695F" w:rsidRPr="000C58D1" w:rsidRDefault="007A695F" w:rsidP="00914BA2">
            <w:pPr>
              <w:spacing w:line="320" w:lineRule="exac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สัดส่วนการถือหุ้นใน บจก. ยูเอซี ยูทิลิตีส์ </w:t>
            </w:r>
          </w:p>
          <w:p w:rsidR="007A695F" w:rsidRPr="000C58D1" w:rsidRDefault="007A695F" w:rsidP="00914BA2">
            <w:pPr>
              <w:spacing w:line="320" w:lineRule="exac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ร้อยละ 30</w:t>
            </w:r>
          </w:p>
        </w:tc>
        <w:tc>
          <w:tcPr>
            <w:tcW w:w="6593" w:type="dxa"/>
          </w:tcPr>
          <w:p w:rsidR="007A695F" w:rsidRPr="000C58D1" w:rsidRDefault="007A695F" w:rsidP="00914BA2">
            <w:pPr>
              <w:spacing w:line="320" w:lineRule="exact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ธุรกิจด้านการสำรวจและให้บริการในอุตสาหกรรมสำรวจและผลิตปิโตรเลียมทั้งในประเทศไทยและต่างประเทศ โดยมีเครื่องจักร เครื่องมือ อุปกรณ์ และผู้เชี่ยวชาญในการสำรวจและผลิตปิโตรเลียม รวมทั้งมีประสบการณ์ เช่น บริการติดตั้งและซ่อมบำรุงเครื่องสูบหลุมน้ำมัน บริการหลุมเจาะติดตั้งและเปลี่ยนระบบการผลิตบริการหลุมผลิตแบบรถบรรทุกเคลื่อนที่ บริการแปลและวิเคราะห์ข้อมูลและประเมินศักยภาพของแหล่งผลิต เป็นต้น</w:t>
            </w:r>
          </w:p>
        </w:tc>
      </w:tr>
    </w:tbl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ทั้งนี้ คณะกรรมการปิโตรเลียมและกระทรวงพลังงานได้พิจารณาแล้วเห็นว่า ผู้รับโอนมีคุณสมบัติในการเป็นผู้รับสัมปทานตามมาตรา 24 แห่งพระราชบัญญัติปิโตรเลียม พ.ศ. 2514 และมีความพร้อมทางด้านเทคนิค ทางด้านการเงินในการปฏิบัติตามข้อกำหนดและเงื่อนไขในสัมปทาน และหากได้รับทราบผลการพิจารณาของคณะรัฐมนตรีแล้ว บจก. ยูเอซี ยูทิลิตีส์ จะเข้าดำเนินการพัฒนาแหล่งที่ค้นพบปิโตรเลียมและผลิตปิโตรเลียมได้ต่อไป ดังนั้นเรื่องนี้จึงเป็นการดำเนินการตามมาตรา 50 แห่งพระราชบัญญัติปิโตรเลียม พ.ศ. 2514 และที่แก้ไขเพิ่มเติม ซึ่ง พน. จะดำเนินการออกเป็นสัมปทานปิโตรเลียมเพิ่มเติม (ฉบับที่ 5) ของสัมปทานปิโตรเลียมเลขที่ 1/2547/67 ตามแบบ ชธ/ป3/1 ที่กำหนดในกฎกระทรวงกำหนดแบบสัมปทานปิโตรเลียม พ.ศ. 2555 ต่อไป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7A695F" w:rsidRPr="000C58D1" w:rsidRDefault="00130893" w:rsidP="00914BA2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9.</w:t>
      </w:r>
      <w:r w:rsidR="007A695F"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การกำหนดราคาอ้อยขั้นสุดท้ายและผลตอบแทนการผลิตและจำหน่ายน้ำตาลทรายขั้นสุดท้าย ฤดูการผลิตปี 2563/2564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คณะรัฐมนตรีมีมติเห็นชอบตามที่กระทรวงอุตสาหกรรม (อก.) เสนอการกำหนดราคาอ้อยขั้นสุดท้ายและผลตอบแทนการผลิตและจำหน่ายน้ำตาลทรายขั้นสุดท้าย ฤดูการผลิตปี 2563/2564 เป็นรายเขต 9 เขต โดยมีอัตราเฉลี่ยทั่วประเทศ ดังนี้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1.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ราคาอ้อยขั้นสุดท้าย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ฤดูการผลิตปี 2563/2564 เ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ฉลี่ยทั่วประเทศในอัตราตันอ้อยละ 1,002.20 บาท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ณ ระดับความหวานที่ 10 ซี.ซี.เอส.*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2.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อัตราขึ้น/ลง ของราคาอ้อย เฉลี่ยทั่วประเทศ เท่ากับ 60.13 บาท ต่อ 1 หน่วย ซี.ซี.เอส.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3.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ผลตอบแทนการผลิตและจำหน่ายน้ำตาลทรายขั้นสุดท้าย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ฤดูการผลิตปี 2563/2564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เฉลี่ยทั่วประเทศ เท่ากับ 429.51 บาทต่อตันอ้อย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________________________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* ซี.ซี.เอส. (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Commercial Cane Sugar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: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CCS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เป็นระบบการคิดคุณภาพของอ้อย ซึ่งได้นำแบบอย่างมาจากระบบการซื้อขายอ้อยของประเทศออสเตรเลีย และได้เริ่มใช้ในประเทศไทยตั้งแต่ฤดูการผลิตปี 2536/2537 เป็นต้นมา โดยคำว่า ซี.ซี.เอส. หมายถึง ปริมาณของน้ำตาลที่มีอยู่ในอ้อยซึ่งสามารถหีบสกัดออกมาได้เป็นน้ำตาลทรายขาวบริสุทธิ์ ส่วนอ้อย ณ ระดับความหวานที่ 10 ซี.ซี.เอส. หมายถึง เมื่อนำอ้อยมาผ่านกระบวนการผลิต จะได้น้ำตาลทรายขาวบริสุทธิ์ร้อยละ 10 กล่าวคือ อ้อย 1 ตัน หรือ 1,000 กิโลกรัมจะได้น้ำตาลทรายขาวบริสุทธิ์ 100 กิโลกรัม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อก. รายงานว่า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1. พระราชบัญญัติอ้อยและน้ำตาลทราย พ.ศ. 2527 มาตรา 55 และมาตรา 56 บัญญัติให้ภายในเดือนตุลาคมของทุกปี ให้คณะกรรมการบริหารกำหนดราคาอ้อยขั้นสุดท้ายและผลตอบแทนการผลิตและจำหน่ายน้ำตาลทรายขั้นสุดท้าย และเมื่อได้รับความเห็นชอบจากคณะกรรมการแล้วให้เสนอคณะรัฐมนตรี เพื่อพิจารณาให้ความเห็นชอบราคาอ้อยขั้นสุดท้ายและผลตอบแทนการผลิตและจำหน่ายน้ำตาลทรายขั้นสุดท้าย ก่อนที่สำนักงานคณะกรรมการอ้อยและน้ำตาลทรายจะออกประกาศและนำลงประกาศในราชกิจจานุเบกษา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2. คณะกรรมการบริหารในคราวประชุมครั้งที่ 8/2564 เมื่อวันที่ 15 พฤศจิกายน 2564 ได้พิจารณาการกำหนดราคาอ้อยขั้นสุดท้ายและผลตอบแทนการผลิตและจำหน่ายน้ำตาลทรายขั้นสุดท้าย ฤดูการผลิต ปี 2563/2564 แล้วเสนอคณะกรรมการอ้อยและน้ำตาลทรายในคราวประชุมครั้งที่ 12/2564 เมื่อวันที่ 1 ธันวาคม 2564 โดยคณะกรรมการอ้อยและน้ำตาลทรายมีมติรับรองและเห็นชอบตามที่คณะกรรมการบริหารเสนอ ดังนี้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2.1 เห็นชอบข้อมูลองค์ประกอบการคำนวณราคาอ้อยขั้นสุดท้ายและผลตอบแทนการผลิตและการจำหน่ายน้ำตาลทรายขั้นสุดท้าย ฤดูการผลิตปี 2563/2564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2.2 เห็นชอบการคำนวณรายได้สุทธิที่ได้จากการจำหน่ายน้ำตาลทรายตามมาตรา 54 แห่งพระราชบัญญัติอ้อยและน้ำตาลทราย พ.ศ. 2527 ฤดูการผลิตปี 2563/2564 ได้ราคาอ้อยเฉลี่ยทั่วประเทศในอัตราตันอ้อยละ 1,006.97 บาท ณ ระดับความหวานที่ 10 ซี.ซี.เอส. และกำหนดอัตราขึ้น/ลง ของราคาอ้อย เท่ากับ 60.42 บาท ต่อ 1 หน่วย ซี.ซี.เอส. และผลตอบแทนการผลิตและจำหน่ายน้ำตาลทราย เท่ากับ 431.56 บาทต่อตันอ้อย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2.3 เห็นชอบการกำหนดราคาอ้อยขั้นสุดท้ายและผลตอบแทนการผลิตและจำหน่ายน้ำตาลทรายขั้นสุดท้าย ฤดูการผลิตปี 2563/2564 เป็นรายเขต 9 เขต ดังนี้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774"/>
        <w:gridCol w:w="1676"/>
        <w:gridCol w:w="2754"/>
        <w:gridCol w:w="3390"/>
      </w:tblGrid>
      <w:tr w:rsidR="000C58D1" w:rsidRPr="000C58D1" w:rsidTr="00BD49A2">
        <w:tc>
          <w:tcPr>
            <w:tcW w:w="1809" w:type="dxa"/>
            <w:vMerge w:val="restart"/>
            <w:vAlign w:val="center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เขตคำนวณราคา</w:t>
            </w:r>
          </w:p>
        </w:tc>
        <w:tc>
          <w:tcPr>
            <w:tcW w:w="4536" w:type="dxa"/>
            <w:gridSpan w:val="2"/>
            <w:vAlign w:val="center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ราคาอ้อยขั้นสุดท้าย</w:t>
            </w:r>
          </w:p>
        </w:tc>
        <w:tc>
          <w:tcPr>
            <w:tcW w:w="3475" w:type="dxa"/>
            <w:vMerge w:val="restart"/>
            <w:vAlign w:val="center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ผลตอบแทนการผลิตและจำหน่าย</w:t>
            </w: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pacing w:val="-10"/>
                <w:sz w:val="32"/>
                <w:szCs w:val="32"/>
                <w:bdr w:val="none" w:sz="0" w:space="0" w:color="auto" w:frame="1"/>
                <w:cs/>
              </w:rPr>
              <w:t>น้ำตาลทรายขั้นสุดท้าย ที่ 10 ซี.ซี.เอส.</w:t>
            </w:r>
          </w:p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(บาทต่อตันอ้อย)</w:t>
            </w:r>
          </w:p>
        </w:tc>
      </w:tr>
      <w:tr w:rsidR="000C58D1" w:rsidRPr="000C58D1" w:rsidTr="00BD49A2">
        <w:tc>
          <w:tcPr>
            <w:tcW w:w="1809" w:type="dxa"/>
            <w:vMerge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701" w:type="dxa"/>
            <w:vAlign w:val="center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ที่ 10 ซี.ซี.เอส.</w:t>
            </w:r>
          </w:p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(บาทต่อตันอ้อย)</w:t>
            </w:r>
          </w:p>
        </w:tc>
        <w:tc>
          <w:tcPr>
            <w:tcW w:w="2835" w:type="dxa"/>
            <w:vAlign w:val="center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อัตราขึ้น/ลง ของราคาอ้อย</w:t>
            </w:r>
          </w:p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(บาท ต่อ 1 หน่วย ซี.ซี.เอส.)</w:t>
            </w:r>
          </w:p>
        </w:tc>
        <w:tc>
          <w:tcPr>
            <w:tcW w:w="3475" w:type="dxa"/>
            <w:vMerge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</w:p>
        </w:tc>
      </w:tr>
      <w:tr w:rsidR="000C58D1" w:rsidRPr="000C58D1" w:rsidTr="00BD49A2">
        <w:tc>
          <w:tcPr>
            <w:tcW w:w="1809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เขต 1</w:t>
            </w:r>
          </w:p>
        </w:tc>
        <w:tc>
          <w:tcPr>
            <w:tcW w:w="1701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1,024.65</w:t>
            </w:r>
          </w:p>
        </w:tc>
        <w:tc>
          <w:tcPr>
            <w:tcW w:w="2835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61.48</w:t>
            </w:r>
          </w:p>
        </w:tc>
        <w:tc>
          <w:tcPr>
            <w:tcW w:w="3475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439.14</w:t>
            </w:r>
          </w:p>
        </w:tc>
      </w:tr>
      <w:tr w:rsidR="000C58D1" w:rsidRPr="000C58D1" w:rsidTr="00BD49A2">
        <w:tc>
          <w:tcPr>
            <w:tcW w:w="1809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เขต 2</w:t>
            </w:r>
          </w:p>
        </w:tc>
        <w:tc>
          <w:tcPr>
            <w:tcW w:w="1701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973.37</w:t>
            </w:r>
          </w:p>
        </w:tc>
        <w:tc>
          <w:tcPr>
            <w:tcW w:w="2835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58.40</w:t>
            </w:r>
          </w:p>
        </w:tc>
        <w:tc>
          <w:tcPr>
            <w:tcW w:w="3475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417.16</w:t>
            </w:r>
          </w:p>
        </w:tc>
      </w:tr>
      <w:tr w:rsidR="000C58D1" w:rsidRPr="000C58D1" w:rsidTr="00BD49A2">
        <w:tc>
          <w:tcPr>
            <w:tcW w:w="1809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เขต 3</w:t>
            </w:r>
          </w:p>
        </w:tc>
        <w:tc>
          <w:tcPr>
            <w:tcW w:w="1701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1,018.88</w:t>
            </w:r>
          </w:p>
        </w:tc>
        <w:tc>
          <w:tcPr>
            <w:tcW w:w="2835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61.13</w:t>
            </w:r>
          </w:p>
        </w:tc>
        <w:tc>
          <w:tcPr>
            <w:tcW w:w="3475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436.66</w:t>
            </w:r>
          </w:p>
        </w:tc>
      </w:tr>
      <w:tr w:rsidR="000C58D1" w:rsidRPr="000C58D1" w:rsidTr="00BD49A2">
        <w:tc>
          <w:tcPr>
            <w:tcW w:w="1809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เขต 4</w:t>
            </w:r>
          </w:p>
        </w:tc>
        <w:tc>
          <w:tcPr>
            <w:tcW w:w="1701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975.43</w:t>
            </w:r>
          </w:p>
        </w:tc>
        <w:tc>
          <w:tcPr>
            <w:tcW w:w="2835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58.53</w:t>
            </w:r>
          </w:p>
        </w:tc>
        <w:tc>
          <w:tcPr>
            <w:tcW w:w="3475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418.04</w:t>
            </w:r>
          </w:p>
        </w:tc>
      </w:tr>
      <w:tr w:rsidR="000C58D1" w:rsidRPr="000C58D1" w:rsidTr="00BD49A2">
        <w:tc>
          <w:tcPr>
            <w:tcW w:w="1809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เขต 5</w:t>
            </w:r>
          </w:p>
        </w:tc>
        <w:tc>
          <w:tcPr>
            <w:tcW w:w="1701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1,023.47</w:t>
            </w:r>
          </w:p>
        </w:tc>
        <w:tc>
          <w:tcPr>
            <w:tcW w:w="2835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61.41</w:t>
            </w:r>
          </w:p>
        </w:tc>
        <w:tc>
          <w:tcPr>
            <w:tcW w:w="3475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438.63</w:t>
            </w:r>
          </w:p>
        </w:tc>
      </w:tr>
      <w:tr w:rsidR="000C58D1" w:rsidRPr="000C58D1" w:rsidTr="00BD49A2">
        <w:tc>
          <w:tcPr>
            <w:tcW w:w="1809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เขต 6</w:t>
            </w:r>
          </w:p>
        </w:tc>
        <w:tc>
          <w:tcPr>
            <w:tcW w:w="1701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1,026.84</w:t>
            </w:r>
          </w:p>
        </w:tc>
        <w:tc>
          <w:tcPr>
            <w:tcW w:w="2835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61.61</w:t>
            </w:r>
          </w:p>
        </w:tc>
        <w:tc>
          <w:tcPr>
            <w:tcW w:w="3475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440.08</w:t>
            </w:r>
          </w:p>
        </w:tc>
      </w:tr>
      <w:tr w:rsidR="000C58D1" w:rsidRPr="000C58D1" w:rsidTr="00BD49A2">
        <w:tc>
          <w:tcPr>
            <w:tcW w:w="1809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เขต 7</w:t>
            </w:r>
          </w:p>
        </w:tc>
        <w:tc>
          <w:tcPr>
            <w:tcW w:w="1701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1,019.62</w:t>
            </w:r>
          </w:p>
        </w:tc>
        <w:tc>
          <w:tcPr>
            <w:tcW w:w="2835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61.18</w:t>
            </w:r>
          </w:p>
        </w:tc>
        <w:tc>
          <w:tcPr>
            <w:tcW w:w="3475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436.98</w:t>
            </w:r>
          </w:p>
        </w:tc>
      </w:tr>
      <w:tr w:rsidR="000C58D1" w:rsidRPr="000C58D1" w:rsidTr="00BD49A2">
        <w:tc>
          <w:tcPr>
            <w:tcW w:w="1809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เขต 9</w:t>
            </w:r>
          </w:p>
        </w:tc>
        <w:tc>
          <w:tcPr>
            <w:tcW w:w="1701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1,010.73</w:t>
            </w:r>
          </w:p>
        </w:tc>
        <w:tc>
          <w:tcPr>
            <w:tcW w:w="2835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60.64</w:t>
            </w:r>
          </w:p>
        </w:tc>
        <w:tc>
          <w:tcPr>
            <w:tcW w:w="3475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433.17</w:t>
            </w:r>
          </w:p>
        </w:tc>
      </w:tr>
      <w:tr w:rsidR="000C58D1" w:rsidRPr="000C58D1" w:rsidTr="00BD49A2">
        <w:tc>
          <w:tcPr>
            <w:tcW w:w="1809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เฉลี่ยทั่วประเทศ</w:t>
            </w:r>
          </w:p>
        </w:tc>
        <w:tc>
          <w:tcPr>
            <w:tcW w:w="1701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1,002.20</w:t>
            </w:r>
          </w:p>
        </w:tc>
        <w:tc>
          <w:tcPr>
            <w:tcW w:w="2835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60.13</w:t>
            </w:r>
          </w:p>
        </w:tc>
        <w:tc>
          <w:tcPr>
            <w:tcW w:w="3475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0C58D1">
              <w:rPr>
                <w:rFonts w:ascii="TH SarabunPSK" w:eastAsia="MS Mincho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429.51</w:t>
            </w:r>
          </w:p>
        </w:tc>
      </w:tr>
    </w:tbl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หมายเหตุ เขต 8 จำนวน 1 โรงงาน ประกอบด้วย โรงงานอุตสาหกรรมน้ำตาลชลบุรี ไม่เปิดหีบอ้อย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2.4 เห็นชอบให้โรงงานน้ำตาลนำส่งเงินส่วนต่างระหว่างรายได้สุทธิและราคาอ้อยขั้นสุดท้ายให้กับกองทุนอ้อยและน้ำตาลทราย ฤดูการผลิตปี 2563/2564 ตามมาตรา 57 แห่งพระราชบัญญัติอ้อยและน้ำตาลทราย พ.ศ. 2527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3.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ประเด็นข้อพิพาท เรื่อง น้ำตาลภายใต้องค์การการค้าโลก (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WTO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) ระหว่างประเทศไทยกับบราซิล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มิได้มีประเด็นเกี่ยวกับหลักเกณฑ์และวิธีการในการคำนวณราคาอ้อยทั้งขั้นต้นและขั้นสุดท้าย ดังนั้น การกำหนดราคาอ้อยขั้นสุดท้ายและผลตอบแทนการผลิตและจำหน่ายน้ำตาลทรายขั้นสุดท้าย ฤดูการผลิตปี 2563/2564 จึงไม่ขัดกับข้อตกลงทางการค้าระหว่างประเทศแต่อย่างใด แต่เป็นการรักษาประโยชน์ให้กับเกษตรกรชาวไร่อ้อย รวมทั้งเป็นการสร้างหลักประกันอย่างพอเพียงและเหมาะสมให้กับอุตสาหกรรมอ้อยและน้ำตาลทรายของไทย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4. หากคณะรัฐมนตรีให้ความเห็นชอบการกำหนดราคาอ้อยขั้นสุดท้ายและผลตอบแทนการผลิตและจำหน่ายน้ำตาลทรายขั้นสุดท้าย ฤดูการผลิตปี 2563/2564 ตามที่ อก. เสนอแล้ว จะตัองดำเนินการประกาศในราชกิจจานุเบกษา เพื่อให้มีผลบังคับใช้ และมีผลกระทบทางเศรษฐกิจ กรณีราคาอ้อยขั้นสุดท้ายและผลตอบแทนการผลิตและจำหน่ายน้ำตาลทรายขั้นสุดท้ายสูงกว่าราคาอ้อยขั้นต้นและผลตอบแทนการผลิตและจำหน่ายน้ำตาลทรายขั้นต้น ชาวไร่อ้อยจะได้รับค่าอ้อยเพิ่มสำหรับนำไปใช้เป็นเงินทุนหมุนเวียนในการเพาะปลูกและบำรุงรักษาอ้อยและการดำรงชีพต่อไป อันจะส่งผลดีต่อระบบเศรษฐกิจและสังคมของประเทศโดยรวม ต่อไป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7A695F" w:rsidRPr="000C58D1" w:rsidRDefault="00130893" w:rsidP="00914BA2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10.</w:t>
      </w:r>
      <w:r w:rsidR="007A695F"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การกำหนดราคาอ้อยขั้นต้นและผลตอบแทนการผลิตและจำหน่ายน้ำตาลทรายขั้นต้น ฤดูการผลิตปี 2564/2565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คณะรัฐมนตรีมีมติเห็นชอบตามที่กระทรวงอุตสาหกรรม (อก.) เสนอการกำหนดราคาอ้อยขั้นต้นและผลตอบแทนการผลิตและจำหน่ายน้ำตาลทรายขั้นต้น ฤดูการผลิตปี 2564/2565 ทั้ง 9 เขตคำนวณราคาอ้อยเป็นราคาเดียวทั่วประเทศ ดังนี้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1.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ราคาอ้อยขั้นต้น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ฤดูการผลิตปี 2564/2565 ใน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อัตราตันอ้อยละ 1,070 บาท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ณ ระดับความหวานที่ 10 ซี.ซี.เอส.* หรือเท่ากับร้อยละ 96.34 ของประมาณการราคาอ้อยเฉลี่ยทั่วประเทศ 1,110.66 บาทต่อตันอ้อย และ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กำหนดอัตราขึ้น/ลง ของราคาอ้อยเท่ากับ 64.20 บาท ต่อ 1 หน่วย ซี.ซี.เอส.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ab/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2.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ผลตอบแทนการผลิตและจำหน่ายน้ำตาลทรายขั้นต้น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ฤดูการผลิตปี 2564/2565 เท่ากับ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458.57 บาทต่อตันอ้อย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________________________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* ซี.ซี.เอส. (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Commercial Cane Sugar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: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CCS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เป็นระบบการคิดคุณภาพของอ้อย ซึ่งได้นำแบบอย่างมาจากระบบการซื้อขายอ้อยของประเทศออสเตรเลีย และได้เริ่มใช้ในประเทศไทยตั้งแต่ฤดูการผลิตปี 2536/2537 เป็นต้นมา โดยคำว่า ซี.ซี.เอส. หมายถึง ปริมาณของน้ำตาลที่มีอยู่ในอ้อยซึ่งสามารถหีบสกัดออกมาได้เป็นน้ำตาลทรายขาวบริสุทธิ์ ส่วนอ้อย ณ ระดับความหวานที่ 10 ซี.ซี.เอส. หมายถึง เมื่อนำอ้อยมาผ่านกระบวนการผลิต จะได้น้ำตาลทรายขาวบริสุทธิ์ร้อยละ 10 กล่าวคือ อ้อย 1 ตัน หรือ 1,000 กิโลกรัมจะได้น้ำตาลทรายขาวบริสุทธิ์ 100 กิโลกรัม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อก. รายงานว่า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1. พระราชบัญญัติอ้อยและน้ำตาลทราย พ.ศ. 2527 มาตรา 49 - 53 บัญญัติให้ก่อนเริ่มฤดูการผลิตน้ำตาลทราย ให้คณะกรรมการบริหารจัดทำประมาณการรายได้จากการจำหน่ายน้ำตาลทรายที่จะผลิตในฤดูนั้น เพื่อกำหนดราคาอ้อยขั้นต้นและผลตอบแทนการผลิตและจำหน่ายน้ำตาลทรายขั้นต้น และเมื่อคณะกรรมการบริหารได้จัดทำประมาณการรายได้ และกำหนดราคาอ้อยขั้นต้นและผลตอบแทนการผลิตและจำหน่ายน้ำตาลทรายขั้นต้นแล้ว ให้แจ้งให้สถาบันชาวไร่อ้อยและสมาคมโรงงานทราบ และจัดให้มีการประชุมผู้แทนสถาบันชาวไร่อ้อย และผู้แทนสมาคมโรงงานเพื่อรับฟังความคิดเห็น และข้อคัดค้าน (ถ้ามี) โดยทำเป็นหนังสือแจ้งให้ทราบล่วงหน้าไม่น้อยกว่าสิบวันก่อนวันประชุม และให้สำนักงานคณะกรรมการอ้อยและน้ำตาลทรายเสนอราคาอ้อยขั้นต้นและผลตอบแทนการผลิตและจำหน่ายน้ำตาลทรายขั้นต้นและผลการประชุมรับฟังความคิดเห็นตามมาตรา 50 ต่อคณะกรรมการอ้อยและน้ำตาลทรายเพื่อพิจารณา เมื่อคณะกรรมการอ้อยและน้ำตาลทรายได้พิจารณาราคาอ้อยขั้นต้นและผลตอบแทนการผลิตและจำหน่ายน้ำตาลทรายขั้นต้นแล้วให้เสนอความเห็นต่อคณะรัฐมนตรี เพื่อพิจารณาให้ความเห็นชอบ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2.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คณะกรรมการบริหารในคราวประชุมครั้งที่ 7/2564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เมื่อวันที่ 3 พฤศจิกายน 2564 ได้มีมติกำหนดราคาอ้อยขั้นต้นและผลตอบแทนการผลิตและจำหน่ายน้ำตาลทรายขั้นต้น ฤดูการผลิตปี 2564/2565 ดังนี้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2.1 เห็นชอบองค์ประกอบการคำนวณราคาอ้อยขั้นต้นและผลตอบแทนการผลิตและจำหน่ายน้ำตาลทรายขั้นต้น ฤดูการผลิตปี 2564/2565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2.2 กำหนดราคาอ้อยขั้นต้นและผลตอบแทนการผลิตและจำหน่ายน้ำตาลทรายขั้นต้น ฤดูการผลิต 2564/2565 ทั้ง 9 เขตคำนวณราคาอ้อย เป็นราคาเดียวทั่วประเทศ ดังนี้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2.2.1 ราคาอ้อยขั้นต้นฤดูการผลิตปี 2564/2565 ในอัตราตันอ้อยละ 1,040 บาท ณ ระดับความหวานที่ 10 ซี.ซี.เอส. หรือเท่ากับร้อยละ 99.75 ของประมาณการราคาอ้อยเฉลี่ยทั่วประเทศ 1,075.05 บาทต่อตันอ้อย และกำหนดอัตราขึ้น/ลง ของราคาอ้อยเท่ากับ 62.40 บาท ต่อ 1 หน่วย ซี.ซี.เอส.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2.2.2 ผลตอบแทนการผลิตและจำหน่ายน้ำตาลทรายขั้นต้น ฤดูการผลิตปี 2564/2565 เท่ากับ 445.71 บาทต่อตันอ้อย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3. สำนักงานคณะกรรมการอ้อยและน้ำตาลทรายได้จัดให้มี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การประชุมเพื่อรับฟังความคิดเห็นและข้อคัดค้านจากสถาบันชาวไร่อ้อยและสมาคมโรงงานน้ำตาล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ต่อราคาอ้อยขั้นต้น ฤดูการผลิตปี 2564/2565 เมื่อวันที่ 15 พฤศจิกายน 2564 โดย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สถาบันชาวไร่อ้อยได้เสนอความคิดเห็น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เกี่ยวกับราคาอ้อยขั้นต้นและผลตอบแทนการผลิตและจำหน่ายน้ำตาลทรายขั้นต้น ฤดูการผลิตปี 2564/2565 สรุปได้ ดังนี้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3.1 ขอ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u w:val="single"/>
          <w:bdr w:val="none" w:sz="0" w:space="0" w:color="auto" w:frame="1"/>
          <w:cs/>
        </w:rPr>
        <w:t>คัดค้าน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ราคาอ้อยขั้นต้นฤดูการผลิตปี 2564/2565 ที่ประกาศในอัตราตันอ้อยละ 1,040 บาท ณ ระดับความหวานที่ 10 ซี.ซี.เอส.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u w:val="single"/>
          <w:bdr w:val="none" w:sz="0" w:space="0" w:color="auto" w:frame="1"/>
          <w:cs/>
        </w:rPr>
        <w:t>เพราะเป็นราคาที่ไม่สอดคล้องกับต้นทุนการผลิต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และเสนอให้ประกาศราคาอ้อยขั้นต้น ทุกเขตคำนวณราคาอ้อยในอัตราตันอ้อยละ 1,100 บาท ณ ระดับความหวานที่ 10 ซี.ซี.เอส. เพื่อให้เกษตรกรสามารถดำรงชีพอยู่ได้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3.2 ขอให้มีการ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u w:val="single"/>
          <w:bdr w:val="none" w:sz="0" w:space="0" w:color="auto" w:frame="1"/>
          <w:cs/>
        </w:rPr>
        <w:t>ปรับปรุงองค์ประกอบที่ใช้คำนวณราคา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อ้อยขั้นต้นฤดูการผลิตปี 2564/2565 ดังนี้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3.2.1 ขอให้ปรับราคาจำหน่ายน้ำตาลทรายดิบให้เป็นปัจจุบัน เนื่องจากราคาจำหน่ายน้ำตาลทรายดิบที่บริษัท อ้อยและน้ำตาลไทย จำกัด แจ้งเป็นราคาในขณะที่มีปริมาณที่จำหน่ายได้เพียงร้อยละ 30.18 ขณะที่ในปัจจุบันสามารถจำหน่ายได้มากกว่าร้อยละ 50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3.2.2 ขอให้ปรับอัตราแลกเปลี่ยน ซึ่งบริษัท อ้อยและน้ำตาลไทย จำกัด ได้ขายไปล่วงหน้าแล้วที่อัตรา 32.75 บาทต่อดอลลาร์สหรัฐ และในขณะนี้อัตราแลกเปลี่ยนได้อ่อนตัวเกินกว่า 33.00 บาทต่อดอลลาร์สหรัฐ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3.2.3 ขอให้ปรับราคากากน้ำตาล (โมลาส) เป็น 4,800 บาทต่อตัน เพื่อให้ใกล้เคียงกับราคาที่ใช้ในการคำนวณราคาอ้อยขั้นสุดท้ายฤดูการผลิตปี 2563/2564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3.2.4 ขอให้ปรับเพิ่มปริมาณน้ำตาลบริโภคภายในประเทศจาก 22.464 ล้านกระสอบ เป็น 23.5 ล้านกระสอบ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4.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คณะกรรมการบริหารในคราวประชุมครั้งที่ 8/2564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เมื่อวันที่ 15 พฤศจิกายน 2564 ได้พิจารณาการกำหนดราคาอ้อยขั้นต้นและผลตอบแทนการผลิตและจำหน่ายน้ำตาลทรายขั้นต้น ฤดูการผลิตปี 2564/2565 แล้วมีมติเห็นชอบและให้นำเสนอคณะกรรมการอ้อยและน้ำตาลทรายพิจารณา ดังนี้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4.1 เห็นชอบองค์ประกอบการคำนวณราคาอ้อยขั้นต้นและผลตอบแทนการผลิตและจำหน่ายน้ำตาลทรายขั้นต้น ฤดูการผลิตปี 2564/2565 โดยปรับองค์ประกอบการคำนวณ ดังนี้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4.1.1 ประมาณการราคาน้ำตาลทรายดิบที่ส่งมอบให้ บริษัท อ้อยและน้ำตาลทรายไทย จำกัด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จากเดิม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ราคารวมพรีเมียม เท่ากับ 19.32 เซนต์ต่อปอนด์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เป็น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ราคารวมพรีเมียม เท่ากับ 20.07 เซนต์ต่อปอนด์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4.1.2 อัตราแลกเปลี่ยน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จากเดิม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32.59 บาทต่อดอลลาร์สหรัฐ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เป็น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32.85 บาทต่อดอลลาร์สหรัฐ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4.2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กำหนดราคาอ้อยขั้นต้นและผลตอบแทนการผลิตและจำหน่ายน้ำตาลทรายขั้นต้น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ฤดูการผลิตปี 2564/2565 ทั้ง 9 เขตคำนวณราคาอ้อย เป็นราคาเดียวทั่วประเทศ ดังนี้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4.2.1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ราคาอ้อยขั้นต้น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ฤดูการผลิตปี 2564/2565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ในอัตราตันอ้อยละ 1,070 บาท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ณ ระดับความหวานที่ 10 ซี.ซี.เอส. หรือเท่ากับร้อยละ 96.34 ของประมาณการราคาอ้อยเฉลี่ยทั่วประเทศ 1,110.66 บาทต่อตันอ้อย และ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กำหนดอัตราขึ้น/ลง ของราคาอ้อยเท่ากับ 64.20 บาท ต่อ 1 หน่วย ซี.ซี.เอส.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4.2.2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ผลตอบแทนการผลิตและจำหน่ายน้ำตาลขั้นต้น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ฤดูการผลิตปี 2564/2565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เท่ากับ 458.57 บาทต่อตันอ้อย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5.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คณะกรรมการอ้อยและน้ำตาลทรายในคราวประชุมครั้งที่ 12/2564 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เมื่อวันที่ 1 ธันวาคม 2564 ได้พิจารณาการกำหนดราคาอ้อยขั้นต้นและผลตอบแทนการผลิตและจำหน่ายน้ำตาลทรายขั้นต้น ฤดูการผลิตปี 2564/2565 ตามที่คณะกรรมการบริหารเสนอโดยได้มีการรับฟังความคิดเห็นและข้อคัดค้านของผู้แทนสถาบันชาวไร่อ้อยและผู้แทนโรงงานแล้วมีมติ ดังนี้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5.1 เห็นชอบองค์ประกอบการคำนวณราคาอ้อยขั้นต้นและผลตอบแทนการผลิตและจำหน่ายน้ำตาลทรายขั้นต้น ฤดูการผลิตปี 2564/2565 โดยปรับองค์ประกอบการคำนวณ (ตามข้</w:t>
      </w:r>
      <w:r w:rsidR="002D79D8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อ 4.1) ตามที่คณะกรรมการบริหารเสน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อ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5.2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เห็นชอบการกำหนดราคาอ้อยขั้นต้นและผลตอบแทนการผลิตและจำหน่ายน้ำตาลทรายขั้นต้นฤดูการผลิตปี 2564/2565 (ตามข้อ 4.2)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6. 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ประเด็นข้อพิพาท เรื่อง น้ำตาลภายใต้องค์การการค้าโลก (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WTO</w:t>
      </w:r>
      <w:r w:rsidRPr="000C58D1">
        <w:rPr>
          <w:rFonts w:ascii="TH SarabunPSK" w:eastAsia="MS Mincho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) ระหว่างประเทศไทยกับบราซิล</w:t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มิได้มีประเด็นเกี่ยวกับหลักเกณฑ์และวิธีการในการคำนวณราคาอ้อยทั้งขั้นต้นและขั้นสุดท้าย ดังนั้น การกำหนดราคาอ้อยขั้นต้นและผลตอบแทนการผลิตและจำหน่ายน้ำตาลทรายขั้นต้น ฤดูการผลิตปี 2564/2565 จึงไม่ขัดกับข้อตกลงทางการค้าระหว่างประเทศแต่อย่างใด แต่เป็นการรักษาประโยชน์ให้กับเกษตรกรชาวไร่อ้อย รวมทั้งเป็นการสร้างหลักประกันอย่างพอเพียงและเหมาะสมให้กับอุตสาหกรรมอ้อยและน้ำตาลทรายของประเทศไทย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MS Mincho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7. หากคณะรัฐมนตรีให้ความเห็นชอบการกำหนดราคาอ้อยขั้นต้นและผลตอบแทนการผลิตและจำหน่ายน้ำตาลทรายขั้นต้นฤดูการผลิตปี 2564/2565 จะมีผลกระทบทางเศรษฐกิจ ชาวไร่อ้อยจะได้รับค่าอ้อยสำหรับนำไปใช้เป็นเงินทุนหมุนเวียนในการเพาะปลูกและบำรุงรักษาอ้อย และการดำรงชีพต่อไป</w:t>
      </w:r>
    </w:p>
    <w:p w:rsidR="007A695F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70AA4" w:rsidRDefault="00370AA4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70AA4" w:rsidRPr="000C58D1" w:rsidRDefault="00370AA4" w:rsidP="00914BA2">
      <w:pPr>
        <w:spacing w:line="320" w:lineRule="exact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</w:rPr>
      </w:pPr>
    </w:p>
    <w:p w:rsidR="007A695F" w:rsidRPr="000C58D1" w:rsidRDefault="00370AA4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lastRenderedPageBreak/>
        <w:t>11</w:t>
      </w:r>
      <w:r w:rsidR="00130893"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.</w:t>
      </w:r>
      <w:r w:rsidR="007A695F"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 xml:space="preserve"> เรื่อง สรุปผลการประชุมคณะหัวหน้าส่วนราชการระดับกระทรวงหรือเทียบเท่า ครั้งที่ 1/2565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i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คณะรัฐมนตรีรับทราบตามที่สำนักงาน ก.พ. เสนอ สรุปผลการประชุมคณะหัวหน้าส่วนราชการระดับกระทรวงหรือเทียบเท่า ครั้งที่ 1/2565 เมื่อวันที่ 10 มกราคม 2565 ซึ่งมีนายกรัฐมนตรีเป็นประธานโดยมีข้อสั่งการสำคัญ 10 ประเด็น เพื่อคณะรัฐมนตรีจะได้กำกับและติดตามการดำเนินงานของหัวหน้าส่วนราชการระดับกระทรวงหรือเทียบเท่าได้อย่างมีประสิทธิภาพต่อไป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0C58D1" w:rsidRPr="000C58D1" w:rsidTr="00BD49A2">
        <w:tc>
          <w:tcPr>
            <w:tcW w:w="6516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  <w:cs/>
              </w:rPr>
              <w:t>ข้อสั่งการ/การมอบหมายงาน</w:t>
            </w:r>
          </w:p>
        </w:tc>
        <w:tc>
          <w:tcPr>
            <w:tcW w:w="2500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  <w:cs/>
              </w:rPr>
              <w:t>ส่วนราชการที่เกี่ยวข้อง</w:t>
            </w:r>
          </w:p>
        </w:tc>
      </w:tr>
      <w:tr w:rsidR="000C58D1" w:rsidRPr="000C58D1" w:rsidTr="00BD49A2">
        <w:tc>
          <w:tcPr>
            <w:tcW w:w="6516" w:type="dxa"/>
          </w:tcPr>
          <w:p w:rsidR="007A695F" w:rsidRPr="000C58D1" w:rsidRDefault="007A695F" w:rsidP="00914BA2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6"/>
                <w:szCs w:val="36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1. ให้ขับเคลื่อนภารกิจของหน่วยงาน และพิจารณาการจัดทำคำของบประมาณรายจ่ายประจำปีให้สอดคล้องกับเป้าหมายตามยุทธศาสตร์ชาติแผนแม่บทตามยุทธศาสตร์ชาติ แผนการปฏิรูปประเทศ และแผนพัฒนาเศรษฐกิจและสังคมแห่งชาติ โดยพิจารณาทั้งเป้าหมายระยะยาว 20 ปี และเป้าหมายในช่วงระยะเวลาทุก ๆ 5 ปี ด้วย</w:t>
            </w:r>
          </w:p>
        </w:tc>
        <w:tc>
          <w:tcPr>
            <w:tcW w:w="2500" w:type="dxa"/>
            <w:vMerge w:val="restart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hAnsi="TH SarabunPSK" w:cs="TH SarabunPSK"/>
                <w:iCs/>
                <w:color w:val="0D0D0D" w:themeColor="text1" w:themeTint="F2"/>
                <w:sz w:val="36"/>
                <w:szCs w:val="36"/>
              </w:rPr>
            </w:pPr>
          </w:p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</w:p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</w:p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</w:p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</w:p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</w:p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hAnsi="TH SarabunPSK" w:cs="TH SarabunPSK"/>
                <w:iCs/>
                <w:color w:val="0D0D0D" w:themeColor="text1" w:themeTint="F2"/>
                <w:sz w:val="36"/>
                <w:szCs w:val="36"/>
              </w:rPr>
            </w:pPr>
          </w:p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hAnsi="TH SarabunPSK" w:cs="TH SarabunPSK"/>
                <w:iCs/>
                <w:color w:val="0D0D0D" w:themeColor="text1" w:themeTint="F2"/>
                <w:sz w:val="36"/>
                <w:szCs w:val="36"/>
              </w:rPr>
            </w:pPr>
          </w:p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ทุกส่วนราชการ</w:t>
            </w:r>
          </w:p>
        </w:tc>
      </w:tr>
      <w:tr w:rsidR="000C58D1" w:rsidRPr="000C58D1" w:rsidTr="00BD49A2">
        <w:tc>
          <w:tcPr>
            <w:tcW w:w="6516" w:type="dxa"/>
          </w:tcPr>
          <w:p w:rsidR="007A695F" w:rsidRPr="000C58D1" w:rsidRDefault="007A695F" w:rsidP="00914BA2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2. ให้ขับเคลื่อนการดำเนินภารกิจโดยใช้ประโยชน์จากข้อมูลขนาดใหญ่ ศูนย์ข้อมูล และระบบคลาวด์</w:t>
            </w: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vertAlign w:val="superscript"/>
                <w:cs/>
              </w:rPr>
              <w:t>1</w:t>
            </w: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 xml:space="preserve"> เพื่อให้เกิดการปฏิบัติงานที่ตอบสนองต่อความต้องการของประชาชนได้อย่างมีประสิทธิภาพ และรวดเร็วขึ้นโดยให้พิจารณาใช้ระบบคลาวด์กลางภาครัฐ</w:t>
            </w: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vertAlign w:val="superscript"/>
                <w:cs/>
              </w:rPr>
              <w:t>2</w:t>
            </w: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 xml:space="preserve"> เพื่อประหยัดงบประมาณที่แต่ละหน่วยงานจะนำไปใช้ในการพัฒนาระบบคลาวด์และบริหารจัดการศูนย์ข้อมูล รวมถึงเพื่อความมั่นคงปลอดภัยของข้อมูลและระบบงานของหน่วยงานภาครัฐที่ถูกจัดเก็บอยู่ในระบบคลาวด์กลางภาครัฐซึ่งมีมาตรฐาน มีความมั่นคงปลอดภัย และตั้งอยู่ภายในประเทศ</w:t>
            </w:r>
          </w:p>
        </w:tc>
        <w:tc>
          <w:tcPr>
            <w:tcW w:w="2500" w:type="dxa"/>
            <w:vMerge/>
          </w:tcPr>
          <w:p w:rsidR="007A695F" w:rsidRPr="000C58D1" w:rsidRDefault="007A695F" w:rsidP="00914BA2">
            <w:pPr>
              <w:spacing w:line="320" w:lineRule="exact"/>
              <w:jc w:val="thaiDistribute"/>
              <w:rPr>
                <w:rFonts w:ascii="TH SarabunPSK" w:hAnsi="TH SarabunPSK" w:cs="TH SarabunPSK"/>
                <w:iCs/>
                <w:color w:val="0D0D0D" w:themeColor="text1" w:themeTint="F2"/>
                <w:sz w:val="36"/>
                <w:szCs w:val="36"/>
              </w:rPr>
            </w:pPr>
          </w:p>
        </w:tc>
      </w:tr>
      <w:tr w:rsidR="000C58D1" w:rsidRPr="000C58D1" w:rsidTr="00BD49A2">
        <w:tc>
          <w:tcPr>
            <w:tcW w:w="6516" w:type="dxa"/>
          </w:tcPr>
          <w:p w:rsidR="007A695F" w:rsidRPr="000C58D1" w:rsidRDefault="007A695F" w:rsidP="00914BA2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3. ให้ความสำคัญกับการแก้ไขปัญหาสิ่งแวดล้อม โดยเฉพาะการแก้ไขปัญหามลพิษด้านฝุ่นละออง (</w:t>
            </w:r>
            <w:r w:rsidRPr="000C58D1">
              <w:rPr>
                <w:rFonts w:ascii="TH SarabunPSK" w:hAnsi="TH SarabunPSK" w:cs="TH SarabunPSK"/>
                <w:iCs/>
                <w:color w:val="0D0D0D" w:themeColor="text1" w:themeTint="F2"/>
                <w:sz w:val="32"/>
                <w:szCs w:val="32"/>
              </w:rPr>
              <w:t>PM</w:t>
            </w:r>
            <w:r w:rsidRPr="000C58D1">
              <w:rPr>
                <w:rFonts w:ascii="TH SarabunPSK" w:hAnsi="TH SarabunPSK" w:cs="TH SarabunPSK"/>
                <w:iCs/>
                <w:color w:val="0D0D0D" w:themeColor="text1" w:themeTint="F2"/>
                <w:sz w:val="32"/>
                <w:szCs w:val="32"/>
                <w:vertAlign w:val="subscript"/>
                <w:cs/>
              </w:rPr>
              <w:t>2.</w:t>
            </w:r>
            <w:r w:rsidRPr="000C58D1">
              <w:rPr>
                <w:rFonts w:ascii="TH SarabunPSK" w:hAnsi="TH SarabunPSK" w:cs="TH SarabunPSK"/>
                <w:iCs/>
                <w:color w:val="0D0D0D" w:themeColor="text1" w:themeTint="F2"/>
                <w:sz w:val="32"/>
                <w:szCs w:val="32"/>
                <w:vertAlign w:val="subscript"/>
              </w:rPr>
              <w:t>5</w:t>
            </w:r>
            <w:r w:rsidRPr="000C58D1">
              <w:rPr>
                <w:rFonts w:ascii="TH SarabunPSK" w:hAnsi="TH SarabunPSK" w:cs="TH SarabunPSK"/>
                <w:iCs/>
                <w:color w:val="0D0D0D" w:themeColor="text1" w:themeTint="F2"/>
                <w:sz w:val="32"/>
                <w:szCs w:val="32"/>
                <w:cs/>
              </w:rPr>
              <w:t>)</w:t>
            </w:r>
            <w:r w:rsidRPr="000C58D1">
              <w:rPr>
                <w:rFonts w:ascii="TH SarabunPSK" w:hAnsi="TH SarabunPSK" w:cs="TH SarabunPSK"/>
                <w:i/>
                <w:i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ทั้งการป้องกันและลดการเกิดมลพิษที่ต้นทาง โดยเฉพาะจากยานพาหนะ เช่น การแก้ไขปัญหาการจราจรที่หนาแน่น การเร่งรัดก่อสร้างรถไฟฟ้าสายต่าง ๆ ให้เป็นไปตามแผน นอกจากนี้ ควรพิจารณาศึกษาแผนการก่อสร้างเส้นทางเดินรถไฟฟ้าเพิ่มเติมให้ครอบคลุมต่อความต้องการใช้บริการของประชาชน</w:t>
            </w:r>
          </w:p>
        </w:tc>
        <w:tc>
          <w:tcPr>
            <w:tcW w:w="2500" w:type="dxa"/>
            <w:vMerge/>
          </w:tcPr>
          <w:p w:rsidR="007A695F" w:rsidRPr="000C58D1" w:rsidRDefault="007A695F" w:rsidP="00914BA2">
            <w:pPr>
              <w:spacing w:line="320" w:lineRule="exact"/>
              <w:jc w:val="thaiDistribute"/>
              <w:rPr>
                <w:rFonts w:ascii="TH SarabunPSK" w:hAnsi="TH SarabunPSK" w:cs="TH SarabunPSK"/>
                <w:iCs/>
                <w:color w:val="0D0D0D" w:themeColor="text1" w:themeTint="F2"/>
                <w:sz w:val="36"/>
                <w:szCs w:val="36"/>
              </w:rPr>
            </w:pPr>
          </w:p>
        </w:tc>
      </w:tr>
      <w:tr w:rsidR="000C58D1" w:rsidRPr="000C58D1" w:rsidTr="00BD49A2">
        <w:tc>
          <w:tcPr>
            <w:tcW w:w="6516" w:type="dxa"/>
          </w:tcPr>
          <w:p w:rsidR="007A695F" w:rsidRPr="000C58D1" w:rsidRDefault="007A695F" w:rsidP="00914BA2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4. ให้ความสำคัญกับการแก้ไขปัญหาการค้ามนุษย์ แรงงานประมง และแรงงานต่างด้าวผิดกฎหมาย โดยจัดพื้นที่ปลอดภัยชั่วคราวสำหรับแรงงานต่างด้าวเพื่อรอการส่งกลับ กวดขันการเฝ้าระวังการลักลอบเข้าประเทศตามพื้นที่แนวชายแดน รวมถึงตรวจสอบ ปราบปราม จับกุมและดำเนินคดีกับแรงงานต่างด้าว นายหน้า และนายจ้าง/สถานประกอบการที่ลักลอบนำแรงงานต่างด้าวเข้าประเทศ เพื่อสกัดกั้นและป้องกันการแพร่ระบาดของโรคติดเชื้อไวรัสโคโรนา 2019 (โควิด-19)</w:t>
            </w:r>
          </w:p>
        </w:tc>
        <w:tc>
          <w:tcPr>
            <w:tcW w:w="2500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กระทรวงกลาโหม</w:t>
            </w:r>
          </w:p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กระทรวงมหาดไทย</w:t>
            </w:r>
          </w:p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กระทรวงแรงงาน</w:t>
            </w:r>
          </w:p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และสำนักงาน</w:t>
            </w:r>
          </w:p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ตำรวจแห่งชาติ</w:t>
            </w:r>
          </w:p>
        </w:tc>
      </w:tr>
      <w:tr w:rsidR="000C58D1" w:rsidRPr="000C58D1" w:rsidTr="00BD49A2">
        <w:tc>
          <w:tcPr>
            <w:tcW w:w="6516" w:type="dxa"/>
          </w:tcPr>
          <w:p w:rsidR="007A695F" w:rsidRPr="000C58D1" w:rsidRDefault="007A695F" w:rsidP="00914BA2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5. ให้เตรียมความพร้อมรับการท่องเที่ยวเชิงสุขภาพซึ่งเป็นส่วนหนึ่งของมาตรการกระตุ้นเศรษฐกิจเมื่อสถานการณ์การแพร่ระบาดของโควิด-19 คลี่คลายลง รวมถึงสนับสนุนการขับเคลื่อนการพัฒนาประเทศไทยให้เป็นศูนย์กลางสุขภาพนานาชาติ (</w:t>
            </w:r>
            <w:r w:rsidRPr="000C58D1">
              <w:rPr>
                <w:rFonts w:ascii="TH SarabunPSK" w:hAnsi="TH SarabunPSK" w:cs="TH SarabunPSK"/>
                <w:iCs/>
                <w:color w:val="0D0D0D" w:themeColor="text1" w:themeTint="F2"/>
                <w:sz w:val="32"/>
                <w:szCs w:val="32"/>
              </w:rPr>
              <w:t>Medical Hub</w:t>
            </w:r>
            <w:r w:rsidRPr="000C58D1">
              <w:rPr>
                <w:rFonts w:ascii="TH SarabunPSK" w:hAnsi="TH SarabunPSK" w:cs="TH SarabunPSK"/>
                <w:i/>
                <w:iCs/>
                <w:color w:val="0D0D0D" w:themeColor="text1" w:themeTint="F2"/>
                <w:sz w:val="32"/>
                <w:szCs w:val="32"/>
                <w:cs/>
              </w:rPr>
              <w:t xml:space="preserve">) </w:t>
            </w: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และอุตสาหกรรมการแพทย์ครบวงจร โดยให้ความสำคัญกับการสร้างความเชื่อมั่นในการกลับเข้ามาใช้บริการรักษาพยาบาลในประเทศไทย</w:t>
            </w:r>
          </w:p>
        </w:tc>
        <w:tc>
          <w:tcPr>
            <w:tcW w:w="2500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0C58D1" w:rsidRPr="000C58D1" w:rsidTr="00BD49A2">
        <w:tc>
          <w:tcPr>
            <w:tcW w:w="6516" w:type="dxa"/>
          </w:tcPr>
          <w:p w:rsidR="007A695F" w:rsidRPr="000C58D1" w:rsidRDefault="007A695F" w:rsidP="00914BA2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6. ให้พัฒนา บูรณะ ฟื้นฟูมรดกและสินทรัพย์ทางวัฒนธรรมรวมถึงทรัพยากรทางธรรมชาติ เพื่อให้เกิดแหล่งการท่องเที่ยวใหม่ โดยให้ความสำคัญกับความปลอดภัยของนักท่องเที่ยวเป็นหลัก</w:t>
            </w:r>
          </w:p>
        </w:tc>
        <w:tc>
          <w:tcPr>
            <w:tcW w:w="2500" w:type="dxa"/>
          </w:tcPr>
          <w:p w:rsidR="007A695F" w:rsidRPr="000C58D1" w:rsidRDefault="007A695F" w:rsidP="00914BA2">
            <w:pPr>
              <w:spacing w:line="320" w:lineRule="exact"/>
              <w:rPr>
                <w:rFonts w:ascii="TH SarabunPSK" w:hAnsi="TH SarabunPSK" w:cs="TH SarabunPSK"/>
                <w:i/>
                <w:color w:val="0D0D0D" w:themeColor="text1" w:themeTint="F2"/>
                <w:spacing w:val="-18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pacing w:val="-18"/>
                <w:sz w:val="32"/>
                <w:szCs w:val="32"/>
                <w:cs/>
              </w:rPr>
              <w:t>กระทรวงการท่องเที่ยวและกีฬา</w:t>
            </w:r>
          </w:p>
          <w:p w:rsidR="007A695F" w:rsidRPr="000C58D1" w:rsidRDefault="007A695F" w:rsidP="00914BA2">
            <w:pPr>
              <w:spacing w:line="320" w:lineRule="exact"/>
              <w:rPr>
                <w:rFonts w:ascii="TH SarabunPSK" w:hAnsi="TH SarabunPSK" w:cs="TH SarabunPSK"/>
                <w:i/>
                <w:color w:val="0D0D0D" w:themeColor="text1" w:themeTint="F2"/>
                <w:spacing w:val="-18"/>
                <w:sz w:val="32"/>
                <w:szCs w:val="32"/>
                <w:cs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pacing w:val="-18"/>
                <w:sz w:val="32"/>
                <w:szCs w:val="32"/>
                <w:cs/>
              </w:rPr>
              <w:t>กระทรวงทรัพยากรธรรมชาติและสิ่งแวดล้อม และกระทรวงวัฒนธรรม</w:t>
            </w:r>
          </w:p>
        </w:tc>
      </w:tr>
      <w:tr w:rsidR="000C58D1" w:rsidRPr="000C58D1" w:rsidTr="00BD49A2">
        <w:tc>
          <w:tcPr>
            <w:tcW w:w="6516" w:type="dxa"/>
          </w:tcPr>
          <w:p w:rsidR="007A695F" w:rsidRPr="000C58D1" w:rsidRDefault="007A695F" w:rsidP="00914BA2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7. ให้ดำเนินงานด้านการต่างประเทศเชิงรุก โดยเน้นการสร้างความสัมพันธ์อันดีระหว่างประเทศและสานต่อความร่วมมือกับประเทศต่าง ๆ ทั้งในระดับ</w:t>
            </w: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lastRenderedPageBreak/>
              <w:t>ทวิภาคีและพหุภาคี รวมถึงต่อยอดความร่วมมือกับประเทศยุทธศาสตร์/มีศักยภาพเพื่อส่งเสริมความมั่นคงและความเจริญก้าวหน้าในระดับภูมิภาคและระดับโลก</w:t>
            </w:r>
          </w:p>
        </w:tc>
        <w:tc>
          <w:tcPr>
            <w:tcW w:w="2500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lastRenderedPageBreak/>
              <w:t>กระทรวงการต่างประเทศ</w:t>
            </w:r>
          </w:p>
        </w:tc>
      </w:tr>
      <w:tr w:rsidR="000C58D1" w:rsidRPr="000C58D1" w:rsidTr="00BD49A2">
        <w:tc>
          <w:tcPr>
            <w:tcW w:w="6516" w:type="dxa"/>
          </w:tcPr>
          <w:p w:rsidR="007A695F" w:rsidRPr="000C58D1" w:rsidRDefault="007A695F" w:rsidP="00914BA2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8. ให้การสนับสนุนด้านกฎหมายแก่หน่วยงานของรัฐ โดยช่วยเหลือและให้ข้อคิดเห็นเกี่ยวกับการร่างกฎหมาย การตอบข้อหารือเกี่ยวกับแนวทางการปฏิบัติตามกฎหมาย ให้ส่วนราชการสามารถขับเคลื่อนภารกิจได้อย่างมีประสิทธิภาพยิ่งขึ้น</w:t>
            </w:r>
          </w:p>
        </w:tc>
        <w:tc>
          <w:tcPr>
            <w:tcW w:w="2500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สำนักงานคณะกรรมการกฤษฎีกา</w:t>
            </w:r>
          </w:p>
        </w:tc>
      </w:tr>
      <w:tr w:rsidR="000C58D1" w:rsidRPr="000C58D1" w:rsidTr="00BD49A2">
        <w:tc>
          <w:tcPr>
            <w:tcW w:w="6516" w:type="dxa"/>
          </w:tcPr>
          <w:p w:rsidR="007A695F" w:rsidRPr="000C58D1" w:rsidRDefault="007A695F" w:rsidP="00914BA2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9. ให้ความสำคัญกับการสร้างสมดุลระหว่างชีวิตและการปฏิบัติงานของผู้ใต้บังคับบัญชา เพื่อให้มีขวัญและกำลังใจในการปฏิบัติงานและการให้บริการประชาชน</w:t>
            </w:r>
          </w:p>
        </w:tc>
        <w:tc>
          <w:tcPr>
            <w:tcW w:w="2500" w:type="dxa"/>
            <w:vMerge w:val="restart"/>
          </w:tcPr>
          <w:p w:rsidR="007A695F" w:rsidRPr="000C58D1" w:rsidRDefault="007A695F" w:rsidP="00914BA2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6"/>
                <w:szCs w:val="36"/>
              </w:rPr>
            </w:pPr>
          </w:p>
          <w:p w:rsidR="007A695F" w:rsidRPr="000C58D1" w:rsidRDefault="007A695F" w:rsidP="00914BA2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6"/>
                <w:szCs w:val="36"/>
              </w:rPr>
            </w:pPr>
          </w:p>
          <w:p w:rsidR="007A695F" w:rsidRPr="000C58D1" w:rsidRDefault="007A695F" w:rsidP="00914BA2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6"/>
                <w:szCs w:val="36"/>
              </w:rPr>
            </w:pPr>
          </w:p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hAnsi="TH SarabunPSK" w:cs="TH SarabunPSK"/>
                <w:i/>
                <w:color w:val="0D0D0D" w:themeColor="text1" w:themeTint="F2"/>
                <w:sz w:val="36"/>
                <w:szCs w:val="36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ทุกส่วนราชการ</w:t>
            </w:r>
          </w:p>
        </w:tc>
      </w:tr>
      <w:tr w:rsidR="000C58D1" w:rsidRPr="000C58D1" w:rsidTr="00BD49A2">
        <w:tc>
          <w:tcPr>
            <w:tcW w:w="6516" w:type="dxa"/>
          </w:tcPr>
          <w:p w:rsidR="007A695F" w:rsidRPr="000C58D1" w:rsidRDefault="007A695F" w:rsidP="00914BA2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10</w:t>
            </w:r>
            <w:r w:rsidRPr="000C58D1">
              <w:rPr>
                <w:rFonts w:ascii="TH SarabunPSK" w:hAnsi="TH SarabunPSK" w:cs="TH SarabunPSK"/>
                <w:i/>
                <w:iCs/>
                <w:color w:val="0D0D0D" w:themeColor="text1" w:themeTint="F2"/>
                <w:sz w:val="32"/>
                <w:szCs w:val="32"/>
                <w:cs/>
              </w:rPr>
              <w:t xml:space="preserve">. </w:t>
            </w: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ให้ส่วนราชการที่มีการเสนอเอกสารกฎหมายต่าง ๆ ทั้งพระราชบัญญัติพระราชกำหนด และพระราชกฤษฎีกา ซึ่งมีกำหนดกรอบระยะเวลาในการดำเนินการไว้ ให้เสนอสำนักเลขาธิการคณะรัฐมนตรี (สลค.) โดยมีระยะเวลาพอสมควรสำหรับการตรวจสอบความถูกต้องของ สลค. ก่อนนำขึ้นทูลเกล้าฯ ถวาย เพื่อพระมหากษัตริย์ทรงลงพระปรมาภิไธย</w:t>
            </w:r>
          </w:p>
        </w:tc>
        <w:tc>
          <w:tcPr>
            <w:tcW w:w="2500" w:type="dxa"/>
            <w:vMerge/>
          </w:tcPr>
          <w:p w:rsidR="007A695F" w:rsidRPr="000C58D1" w:rsidRDefault="007A695F" w:rsidP="00914BA2">
            <w:pPr>
              <w:spacing w:line="320" w:lineRule="exact"/>
              <w:jc w:val="thaiDistribute"/>
              <w:rPr>
                <w:rFonts w:ascii="TH SarabunPSK" w:hAnsi="TH SarabunPSK" w:cs="TH SarabunPSK"/>
                <w:iCs/>
                <w:color w:val="0D0D0D" w:themeColor="text1" w:themeTint="F2"/>
                <w:sz w:val="36"/>
                <w:szCs w:val="36"/>
              </w:rPr>
            </w:pPr>
          </w:p>
        </w:tc>
      </w:tr>
    </w:tbl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i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หมายเหตุ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 xml:space="preserve">: 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vertAlign w:val="superscript"/>
        </w:rPr>
        <w:t>1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ระบบคลาวด์ (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</w:rPr>
        <w:t>Cloud Computing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) เป็นการบริการเช่าใช้ระบบคอมพิวเตอร์หรือทรัพยากรด้านคอมพิวเตอร์เพื่อนำมาใช้ในการทำงานโดยไม่ต้องวางระบบเครือข่ายเอง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i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vertAlign w:val="superscript"/>
          <w:cs/>
        </w:rPr>
        <w:t xml:space="preserve">                      2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ระบบคลาวด์กลางภาครัฐ (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</w:rPr>
        <w:t>Government Data Center and Cloud Service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  <w:cs/>
        </w:rPr>
        <w:t xml:space="preserve">: 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</w:rPr>
        <w:t>GDCC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  <w:cs/>
        </w:rPr>
        <w:t xml:space="preserve">) 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เป็นระบบกลางในการให้บริการคลาวด์สำหรับหน่วยงานภาครัฐ เพื่อสนับสนุนหน่วยงานภาครัฐทุกกระทรวง ทบวง กรม ในการให้บริการข้อมูลข้ามหน่วยงานได้อย่างเป็นระบบ รวดเร็ว ปลอดภัย และควบคุมได้ เพื่อนำไปสู่การวิเคราะห์และใช้ประโยชน์ข้อมูลร่วมกันได้อย่างมีประสิทธิภาพสูงสุด ช่วยประหยัดงบประมาณภาครัฐทั้งในด้านการพัฒนาโครงสร้างพื้นฐานและการประมวลผลให้มีประสิทธิภาพ เสถียรภาพ และมีความปลอดภัยสูงซึ่งเป็นการลดการลงทุนซ้ำซ้อนด้านไอทีของภาครัฐ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i/>
          <w:color w:val="0D0D0D" w:themeColor="text1" w:themeTint="F2"/>
          <w:sz w:val="32"/>
          <w:szCs w:val="32"/>
        </w:rPr>
      </w:pPr>
    </w:p>
    <w:p w:rsidR="007A695F" w:rsidRPr="000C58D1" w:rsidRDefault="00370AA4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12</w:t>
      </w:r>
      <w:r w:rsidR="00130893"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.</w:t>
      </w:r>
      <w:r w:rsidR="007A695F"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 xml:space="preserve"> เรื่อง รายงานภาวะและแนวโน้มเศรษฐกิจไทยประจำไตรมาสที่ 4 ปี 2564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คณะรัฐมนตรีรับทราบตามที่กระทรวงการคลัง (กค.) เสนอรายงานภาวะและแนวโน้มเศรษฐกิจไทยประจำไตรมาสที่ 4 ปี 2564 (เดือนตุลาคม – ธันวาคม 2564) ของคณะกรรมการนโยบายการเงิน (กนง.)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40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[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เป็นการดำเนินการตามมติคณะรัฐมนตรี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]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24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(5 พฤษภาคม 2563) ที่ให้ กนง. ประเมินภาวะเศรษฐกิจและแนวโน้มของประเทศและรายงานต่อคณะรัฐมนตรีเป็นรายไตรมาส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]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24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สรุปสาระสำคัญได้ ดังนี้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  <w:t xml:space="preserve">1.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การดำเนินนโยบายการเงินในช่วงไตรมาสที่ 4 ปี 2564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  <w:t xml:space="preserve">   กนง. มีมติเป็นเอกฉันท์เมื่อวันที่ 10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24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พฤศจิกายน และ 22 ธันวาคม 2564 ให้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 xml:space="preserve">คงอัตราดอกเบี้ยนโยบายไว้ที่ร้อยละ </w:t>
      </w:r>
      <w:r w:rsidRPr="000C58D1">
        <w:rPr>
          <w:rFonts w:ascii="TH SarabunPSK" w:eastAsia="Malgun Gothic" w:hAnsi="TH SarabunPSK" w:cs="TH SarabunPSK"/>
          <w:b/>
          <w:bCs/>
          <w:color w:val="0D0D0D" w:themeColor="text1" w:themeTint="F2"/>
          <w:sz w:val="24"/>
          <w:szCs w:val="32"/>
          <w:cs/>
        </w:rPr>
        <w:t>0.50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 xml:space="preserve"> ต่อปี 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โดยประเมินว่า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เศรษฐกิจไทย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ผ่านจุดต่ำสุดในไตรมาสที่ 3 ปี 2564 และ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มีแนวโน้มฟื้นตัวต่อเนื่อง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 อย่างไรก็ตาม ควรติดตามการแพร่ระบาดของโรคติดเชื้อไวรัสโคโรนา 2019 (โควิด-19) สายพันธุ์โอไมครอนอย่างใกล้ชิด เนื่องจากเป็นความเสี่ยงที่สำคัญต่อแนวโน้มเศรษฐกิจในระยะต่อไป ทั้งนี้ กนง. เห็นว่าควรคงอัตราดอกเบี้ยนโยบายไว้เนื่องจากนโยบายการเงินที่ผ่อนคลายต่อเนื่องจะช่วยสนับสนุนการขยายตัวของเศรษฐกิจ และได้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คาดการณ์ว่าอัตราเงินเฟ้อทั่วไปที่เพิ่มขึ้นชั่วคราว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จากปัจจัยด้านอุปทาน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จะคลี่คลายภายในปี 2565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 โดยโอกาสที่แรงกดดันเงินเฟ้อของไทยจะเพิ่มขึ้นอย่างต่อเนื่องมีไม่มากเนื่องจากข้อจำกัดด้านการส่งผ่านต้นทุนของผู้ประกอบการและตลาดแรงงานที่ยังเปราะบาง แต่ยัง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ต้องติดตามพัฒนาการของเงินเฟ้ออย่างใกล้ชิด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  <w:t xml:space="preserve">2.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การประเมินแนวโน้มเศรษฐกิจการเงินเพื่อประกอบการดำเนินนโยบายการเงิน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  <w:t xml:space="preserve">2.1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เศรษฐกิจโลก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 โดย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เศรษฐกิจของประเทศคู่ค้ามีทิศทางขยายตัวต่อเนื่องแต่ชะลอลงตามลำดับ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 โดยปี 2564 ขยายตัวต่ำกว่าที่ประเมินไว้เนื่องจากการระบาดของโควิด-19 สายพันธุ์เดลต้า ในไตรมาสที่ 3 และปัญหาข้อจำกัดด้านอุปทานที่ยืดเยื้อ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ส่วนปี 2565 มีแนวโน้มขยายตัวชะลอลงตามการระบาดในช่วงต้นปี รวมถึงการระบาดของโควิด-19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สายพันธุ์โอไมครอน และในปี 2566 คาดว่าจะขยายตัวตามการคลี่คลายของสถานการณ์การแพร่ระบาดและปัญหาห่วงโซ่อุปทาน นอกจากนี้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ธนาคารกลาง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หลายแห่งเริ่มดำเนินนโยบายการเงินที่ผ่อนคลาย โดย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lastRenderedPageBreak/>
        <w:t>ธนาคารกลางกลุ่มประเทศอุตสาหกรรมหลัก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มีแนวโน้มคงอัตราดอกเบี้ยนโยบายในระดับต่ำเพื่อสนับสนุนการฟื้นตัวของเศรษฐกิจ ขณะที่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ธนาคารกลางส่วนใหญ่ในเอเชีย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มีแนวโน้มคงอัตราดอกเบี้ยนโยบายในระดับต่ำเพื่อสนับสนุนเศรษฐกิจที่ทยอยฟื้นตัว และ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ธนาคารกลางในกลุ่มประเทศตลาดเกิดใหม่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หลายแห่งปรับขึ้นอัตราดอกเบี้ยนโยบาย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  <w:t xml:space="preserve">2.2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ภาวะการเงินและเสถียรภาพระบบการเงินไทย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 โดย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ภาวะการเงินไทยโดยรวมยังผ่อนคลาย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 ภาคธุรกิจสามารถระดมทุนได้อย่างต่อเนื่องแต่ความเสี่ยงด้านเครดิตยังเป็นอุปสรรคต่อธุรกิจขนาดกลางและขนาดย่อม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Small and Medium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sized Enterprises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SMEs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ส่วนอัตราแลกเปลี่ยนเงินบาทต่อดอลลาร์สหรัฐและดัชนีค่าเงินบาทอ่อนค่าลง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จากไตรมาสก่อน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ยเงินบาทอ่อนค่าเร็วในช่วงเดือนธันวาคม 2564 จาก 2 ปัจจัย คือ </w:t>
      </w:r>
      <w:r w:rsidR="00370AA4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 xml:space="preserve">         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(1) การแพร่ระบาดของโควิด – 19 สายพันธุ์โอไมครอน และ (2) การลดการผ่อนคลายนโยบายการเงินของธนาคารกลางประเทศอุตสาหกรรมหลักเร็วกว่าที่คาดการณ์ ซึ่งส่งผลให้ความเชื่อมั่นปรับตัวลดลงและมีการเคลื่อนย้ายเงินทุนออกจากสินทรัพย์เสี่ยง อย่างไรก็ตาม ยังคงมีเงินทุนเคลื่อนย้ายเข้าในตราสารหนี้ของไทย นอกจากนี้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เสถียรภาพระบบการเงินยังเปราะบาง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 โดยเฉพาะฐานะทางการเงินของภาคครัวเรือนและภาคธุรกิจที่ได้รับผลกระทบจากการแพร่ระบาดหลายระลอกซึ่งอาจชะลอการเติบโตของเศรษฐกิจในระยะต่อไป จึงต้อง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ติดตามและเตรียมความพร้อมเพื่อรองรับความเสี่ยงระยะปานกลางที่อาจเกิดขึ้น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ภายใต้ความไม่แน่นอนของการแพร่ระบาดของโควิด-19 ที่ยังยืดเยื้อและอาจรุนแรงขึ้น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  <w:t xml:space="preserve">2.3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แนวโน้มเศรษฐกิจและเงินเฟ้อของไทย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  <w:t xml:space="preserve">2.3.1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 xml:space="preserve">เศรษฐกิจไทยปี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40"/>
        </w:rPr>
        <w:t>2564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40"/>
          <w:cs/>
        </w:rPr>
        <w:t xml:space="preserve">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คาดว่าจะขยายตัวร้อยละ 0.9*เพิ่มขึ้นเล็กน้อย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จากประมาณการเดิม ส่วนปี 2565 คาดว่าเศรษฐกิจจะขยายตัวที่ร้อยละ 3.4 โดยการแพร่ระบาดของโควิด-19 สายพันธุ์โอไมครอน จะส่งผลกระทบต่อกิจกรรมทางเศรษฐกิจในประเทศ การส่งออกสินค้า และจำนวนนักท่องเที่ยวต่างชาติ และปี 2566 คาดว่าเศรษฐกิจจะขยายตัวขึ้นที่ร้อยละ 4.7 จากการฟื้นตัวของนักท่องเที่ยวต่างชาติเป็นหลัก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  <w:t xml:space="preserve">2.3.2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มูลค่าการส่งออกสินค้าของไทยปี 2564 มีแนวโน้มขยายตัวที่ร้อยละ 18* สูงกว่าที่คาดการณ์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 โดยเป็นผลจากปริมาณขยายตัวดีและราคาที่ปรับเพิ่มขึ้นตามราคาสินค้าโภคภัณฑ์โลกและต้นทุนการขนส่งสินค้า ส่วนปี 2565 มีแนวโน้มขยายตัวที่ร้อยละ 3.5 ต่ำกว่าประมาณการเดิมเนื่องจากการแพร่ระบาดของโควิด-19 สายพันธุ์โอไมครอนและปี 2566 คาดว่าจะขยายตัวต่อเนื่องที่ร้อยละ 2.9 ซึ่งเป็นอัตราที่ชะลอตัวลงจากปี 2565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สอดคล้องกับแนวโน้มเศรษฐกิจโลก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Cs w:val="36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Cs w:val="36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Cs w:val="36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Cs w:val="36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2.3.3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ประมาณการจำนวนนักท่องเที่ยวต่างชาติปี 2564 กลับมาฟื้นตัว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จากที่คาดการณ์ไว้เดิม 1.5 แสนคน เป็น 2.8 แสนคน เนื่องจากนโยบายการเปิดรับนักท่องเที่ยวต่างชาติโดยไม่ต้องกักตัว ส่วนปี 2565 คาดว่าจำนวนนักท่องเที่ยวจะขยายตัวต่ำกว่าประมาณการเดิมจาก 6 ล้านคน เป็น 5.6 ล้านคน เนื่องจากการแพร่ระบาดของโควิด-19 สายพันธุ์โอไมครอน และปี 2566 คาดว่าจะมีนักท่องเที่ยวต่างชาติประมาณ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20 ล้านคน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  <w:t xml:space="preserve">2.3.4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 xml:space="preserve">การบริโภคภาคเอกชนปี 2564 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คาดว่าจะ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ขยายตัวที่ร้อยละ </w:t>
      </w:r>
      <w:r w:rsidRPr="000C58D1">
        <w:rPr>
          <w:rFonts w:ascii="TH SarabunPSK" w:eastAsia="Malgun Gothic" w:hAnsi="TH SarabunPSK" w:cs="TH SarabunPSK"/>
          <w:b/>
          <w:bCs/>
          <w:color w:val="0D0D0D" w:themeColor="text1" w:themeTint="F2"/>
          <w:sz w:val="32"/>
          <w:szCs w:val="32"/>
        </w:rPr>
        <w:t>0</w:t>
      </w:r>
      <w:r w:rsidRPr="000C58D1">
        <w:rPr>
          <w:rFonts w:ascii="TH SarabunPSK" w:eastAsia="Malgun Gothic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Pr="000C58D1">
        <w:rPr>
          <w:rFonts w:ascii="TH SarabunPSK" w:eastAsia="Malgun Gothic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Pr="000C58D1">
        <w:rPr>
          <w:rFonts w:ascii="TH SarabunPSK" w:eastAsia="Malgun Gothic" w:hAnsi="TH SarabunPSK" w:cs="TH SarabunPSK"/>
          <w:b/>
          <w:bCs/>
          <w:color w:val="0D0D0D" w:themeColor="text1" w:themeTint="F2"/>
          <w:sz w:val="32"/>
          <w:szCs w:val="32"/>
          <w:cs/>
        </w:rPr>
        <w:t>*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 โดยใน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ไตรมาสที่ </w:t>
      </w:r>
      <w:r w:rsidRPr="000C58D1">
        <w:rPr>
          <w:rFonts w:ascii="TH SarabunPSK" w:eastAsia="Malgun Gothic" w:hAnsi="TH SarabunPSK" w:cs="TH SarabunPSK"/>
          <w:color w:val="0D0D0D" w:themeColor="text1" w:themeTint="F2"/>
          <w:sz w:val="32"/>
          <w:szCs w:val="32"/>
        </w:rPr>
        <w:t>4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24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มีการฟื้นตัวต่อเนื่องจากสถานการณ์การแพร่ระบาดที่เริ่มคลี่คลาย การกระจายวัคซีนได้ตามเป้าหมาย และมาตรการกระตุ้นการใช้จ่ายของภาครัฐ ส่วนปี 2565 และ 2566 คาดว่าจะขยายตัวร้อยละ 5.6 และ 3.8 ตามลำดับ ด้าน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การลงทุนภาคเอกชนปี 2564 และ 2565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 xml:space="preserve"> คาดว่าจะขยายตัวต่อเนื่องที่ร้อยละ 4 และ 5.4 ตามลำดับ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24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ซึ่งต่ำกว่าที่เคยประเมินไว้เนื่องจากโครงการลงทุนขนาดใหญ่มีแนวโน้มล่าช้า ประกอบกับอุปสงค์ในประเทศและความเชื่อมั่นภาคธุรกิจได้รับผลกระทบจากโควิด-19 สายพันธุ์โอไมครอนและปี 2566 คาดว่าจะขยายตัวที่ร้อยละ 5 ตามการขยายตัวของอุปสงค์ในประเทศและการฟื้นตัวของภาคการท่องเที่ยว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ab/>
        <w:t xml:space="preserve">2.3.5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>อัตราเงินเฟ้อทั่วไป</w:t>
      </w: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จะเคลื่อนไหวอยู่ในกรอบเป้าหมายตลอดช่วงประมาณการ โดยปี 2564 และ 2565 ปรับเพิ่มขึ้นที่ร้อยละ 1.2 และ 1.7 ตามลำดับเนื่องจากอัตราเงินเฟ้อหมวดพลังงานมีแนวโน้มสูงขึ้นชั่วคราวตามราคาน้ำมันดิบในตลาดโลกและปี 2566 คาดว่าอัตราเงินเฟ้อทั่วไปจะอยู่ที่ร้อยละ 1.4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Cs w:val="36"/>
        </w:rPr>
      </w:pPr>
      <w:r w:rsidRPr="000C58D1">
        <w:rPr>
          <w:rFonts w:ascii="TH SarabunPSK" w:hAnsi="TH SarabunPSK" w:cs="TH SarabunPSK"/>
          <w:color w:val="0D0D0D" w:themeColor="text1" w:themeTint="F2"/>
          <w:szCs w:val="36"/>
        </w:rPr>
        <w:t>__________________________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  <w:t>*จากการประสานข้อมูลเพิ่มเติมเมื่อวันที่ 1 กุมภาพันธ์ 2565 กค. แจ้งว่า ยังไม่มีสถานะข้อมูลล่าสุดของไตรมาส 4 ปี 2564 เนื่องจากต้องรอการแถลงรายงานภาวะเศรษฐกิจในไตรมาสดังกล่าวของสำนักงานสภาพัฒนาการเศรษฐกิจและสังคมแห่งชาติก่อน</w:t>
      </w:r>
    </w:p>
    <w:p w:rsidR="00370AA4" w:rsidRDefault="00370AA4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</w:p>
    <w:p w:rsidR="00B779B2" w:rsidRPr="000C58D1" w:rsidRDefault="00370AA4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>13</w:t>
      </w:r>
      <w:r w:rsidR="00130893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.</w:t>
      </w:r>
      <w:r w:rsidR="00B779B2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ความก้าวหน้าของยุทธศาสตร์ชาติและแผนการปฏิรูปประเทศ ณ เดือนธันวาคม 2564 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คณะรัฐมนตรีรับทราบตามที่สำนักงานสภาพัฒนาการเศรษฐกิจและสังคมแห่งชาติ (สศช.) ในฐานะสำนักงานเลขานุการของคณะกรรมการยุทธศาสตร์ชาติเสนอ ความก้าวหน้าของยุทธศาสตร์ชาติและแผนการปฏิรูปประเทศ ณ เดือนธันวาคม 2564 สรุปสาระสำคัญได้ดังนี้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1. ความก้าวหน้ายุทธศาสตร์ชาติและการขับเคลื่อนแผนแม่บทภายใต้ยุทธศาสตร์ชาติ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1.1 การจัดทำรายงานสรุปผลการดำเนินการประจำปีตามยุทธศาสตร์ชาติ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และตามแผนการปฏิรูปประเทศ ประจำปี 2564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อยู่ระหว่างจัดทำรายงานประจำปีตามหมวด 3 ของพระราชบัญญัติการจัดทำยุทธศาสตร์ชาติ พ.ศ. 2560 และพระราชบัญญัติแผนและขั้นตอนการดำเนินการปฏิรูปประเทศ พ.ศ.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2560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โดยมีข้อมูลความก้าวหน้าผลการดำเนินการ ปัญหาอุปสรรค ข้อเสนอแนะต่อเป้าหมายและตัวชี้วัด และแนวทางการพัฒนาตามยุทธศาสตร์ชาติ แผนแม่บทภายใต้ยุทธศาสตร์ชาติ และแผนการปฏิรูปประเทศอย่างเป็นระบบ  นอกจากนี้ สศช. ได้รวบรวมและวิเคราะห์ข้อมูลจากการดำเนินการขับเคลื่อนแผนแม่บทภายใต้ยุทธศาสตร์ชาติและการปฏิรูปประเทศด้านต่าง ๆ ในปี 2564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โดยมีสถานะการบรรลุเป้าหมาย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ของแผนแม่บทภายใต้ยุทธศาสตร์ชาติ จำนวน 140 เป้าหมาย ดังนี้  (1)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เป้าหมายที่บรรลุค่าเป้าหมาย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จำนวน 39 เป้าหมาย (ร้อยละ 28) ปรับตัวดีขึ้นจากปีที่ผ่านมา (2)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เป้าหมายที่ต่ำกว่าค่าเป้าหมาย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จำนวน 43 เป้าหมาย (ร้อยละ 31) ปรับตัวดีขึ้นจากปีที่ผ่านมา (3)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เป้าหมายที่ต่ำกว่าค่าเป้าหมายระดับเสี่ยง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จำนวน 35 เป้าหมาย (ร้อยละ 25) ปรับตัวดีขึ้นจากปีที่ผ่านมา (4)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เป้าหมายที่ต่ำกว่าค่าเป้าหมายขั้นวิกฤต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จำนวน 23 เป้าหมาย (ร้อยละ 16) มีจำนวนคงที่จากปีที่ผ่านมา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ทั้งนี้ สศช. จะเสนอผลการดำเนินงานดังกล่าวต่อคณะกรรมการยุทธศาสตร์ชาติ คณะรัฐมนตรี และรัฐสภาต่อไป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1.2 ความก้าวหน้าการดำเนินงานของศูนย์อำนวยการขจัดความยากจน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และการพัฒนาคนทุกช่วงวัยอย่างยั่งยืนตามหลักปรัชญาของเศรษฐกิจพอเพียง (ศจพ.) 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ในเดือนธันวาคม 2564 สศช. ได้ลงพื้นที่เขตบางกอกน้อย กรุงเทพมหานคร และจังหวัดสงขลา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เพื่อติดตามการดำเนินการของ ศจพ.                  ทุกระดับ และมีการทดลองเก็บข้อมูลในพื้นที่ด้วยแบบสอบถามฉบับปรับปรุง และในเดือนมกราคม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2565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มีกำหนดลงพื้นที่เขตบางกอกน้อย และเขตบางพลัด กรุงเทพมหานคร เป็นครั้งที่ 2 เพื่อเป็นข้อมูลตัวชี้วัดที่สะท้อนบริบทของเขตเมืองและทุกอำเภอในพื้นที่จังหวัดนครสวรรค์ เพื่อนำคำถามที่ปรับปรุงไปใช้และทดลองเก็บข้อมูลในพื้นที่เพิ่มเติมเพื่อให้ได้ข้อมูลตัวอย่างที่เป็นตัวแทนของประชากรทั้งจังหวัดและมีจำนวนเพียงพอในการคำนวณหาหลักเกณฑ์กลางของดัชนีความยากจนหลายมิติ  ทั้งนี้ สศช.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จะเสนอข้อมูลความก้าวหน้าการดำเนินการเพื่อการแก้ไขปัญหาความยากจนและการพัฒนาคนทุกช่วงวัยอย่างยั่งยืนต่อคณะกรรมการขจัดความยากจนและพัฒนาคนทุกช่วงวัยอย่างยั่งยืนตามหลักปรัชญาของเศรษฐกิจพอเพียงและคณะกรรมการยุทธศาสตร์ชาติต่อไป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2. ความก้าวหน้าแผนการปฏิรูปประเทศ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2.1 การรายงานความคืบหน้าการดำเนินการตามแผนการปฏิรูปประเทศตามมาตรา 270 ของรัฐธรรมนูญแห่งราชอาณาจักรไทย ครั้งที่ 13 (เดือนกรกฎาคม-กันยายน 2564) 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สศช. ได้จัดทำรายงานความคืบหน้าฯ ประกอบด้วยสาระสำคัญ 3 ส่วน ได้แก่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2.1.1 ส่วนที่ 1 รายงานความคืบหน้าของกิจกรรมปฏิรูปประเทศที่จะส่งผลให้เกิดการเปลี่ยนแปลงต่อประชาชนอย่างมีนัยสำคัญ (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Big Rock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)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จำนวนทั้งสิ้น 62 กิจกรรม มีสถานะความคืบหน้า ดังนี้ (1)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การดำเนินการเป็นไปตามแผน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จำนวน 53 กิจกรรม และ (2)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การดำเนินการล่าช้ากว่าแผน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จำนวน 9 กิจกรรม เช่น การสร้างความสามัคคีปรองดองสมานฉันท์ของคนในชาติ การเพิ่มและพัฒนาพื้นที่ป่าไม้ให้ได้ตามเป้าหมายและการพัฒนามาตรการสกัดกั้นการทุจริตเชิงนโยบายในการดำเนินโครงการขนาดใหญ่ ทั้งนี้  สศช. จะประสานและบูรณาการร่วมกับคณะกรรมการปฏิรูปประเทศ หน่วยงานรับผิดชอบหลักและหน่วยงานร่วมดำเนินการเพื่อขับเคลื่อนกิจกรรมที่มีความล่าช้ากว่าแผนให้เป็นไปตามเป้าหมายและระยะเวลาที่กำหนดไว้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2.1.2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ส่วนที่ 2 ความคืบหน้ากฎหมายภายใต้แผนการปฏิรูปประเทศ                (ฉบับปรับปรุง)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จำนวนทั้งสิ้น 45 ฉบับ ดังนี้ (1)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ดำเนินการแล้วเสร็จ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จำนวน 2 ฉบับ และ (2)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อยู่ระหว่างการดำเนินการ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จำนวน 43 ฉบับ ซึ่ง สศช. จะประสานหน่วยงานผู้รับผิดชอบ เพื่อเร่งรัดการดำเนินการและเสนอตามขั้นตอนของกฎหมายต่อไป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2.1.3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ส่วนที่ 3 ความคืบหน้าของประเด็นที่รัฐสภาให้ความสนใจเป็นพิเศษ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ได้เสนอรายงานสรุปความคืบหน้าของประเด็นที่รัฐสภาให้ความสนใจเป็นพิเศษต่อคณะรัฐมนตรีเพื่อเสนอต่อรัฐสภาตามขั้นตอนของกฎหมาย ซึ่งคณะรัฐมนตรีมีมติ (18 มกราคม 2565) รับทราบแล้ว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2.2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การติดตาม การตรวจสอบ และการประเมินผลการดำเนินการตามยุทธศาสตร์ชาติและแผนการปฏิรูปประเทศ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สศช. ได้พัฒนาระบบติดตามและประเมินผลแห่งชาติ (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eMENSCR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) เพื่อรองรับการดำเนินงาน ดังนี้ (1)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การติดตามและนำเข้าข้อเสนอโครงการพัฒนาที่สำคัญภายใต้แผนพัฒนาเศรษฐกิจและสังคมแห่งชาติ ฉบับที่ 13 (พ.ศ. 2566-2570)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โดยปัจจุบันมีการนำเข้าข้อมูลโครงการในระบบ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eMENSCR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แล้วทั้งสิ้น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 32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โครงการ ซึ่งเป็นโครงการที่ได้รับอนุมัติข้อมูลแล้วเพียง 2 โครงการ (ข้อมูล ณ วันที่ 5 มกราคม 2565)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(2) การติดตามเกี่ยวกับการประเมินผลการใช้จ่ายงบประมาณและผลสัมฤทธิ์จากการใช้จ่ายงบประมาณ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โดยทุกหน่วยงานของรัฐจะต้องนำเข้าข้อมูล เช่น โครงการ/การดำเนินการข้อมูลแผนระดับที่ 3 รายงานผลสัมฤทธิ์ของโครงการ/การดำเนินงาน แผนปฏิบัติราชการรายปีและแผนปฏิบัติราชการระยะ 5 ปี ซึ่งจะช่วยให้สามารถวิเคราะห์และประเมินผลการดำเนินงานของหน่วยงานของรัฐได้อย่างตรงจุด รวดเร็ว และมีประสิทธิภาพ และ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(3) การติดตามและประเมินผลโครงการ/การดำเนินงานที่สอดคล้องกับเป้าหมายการพัฒนาที่ยั่งยืน(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Sustainable Development Goals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: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SDGs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)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จำนวน 17 เป้าหมาย และ 169 เป้าหมายย่อย เพื่อให้ระบบ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eMENSCR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เป็นเครื่องมือหลักในการวิเคราะห์ข้อมูลประกอบการจัดทำ/พัฒนาโครงการตามลำดับความสำคัญ เพื่อให้สามารถบรรลุเป้าหมายรวมทั้งสามารถติดตามและประเมินผลการพัฒนาที่ยั่งยืนได้ ทั้งนี้ อยู่ระหว่างพัฒนาระบบ </w:t>
      </w:r>
      <w:r w:rsidR="00F13C0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e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MENSCR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เพื่อให้รองรับการดำเนินการดังกล่าว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3. ผลการดำเนินการอื่น ๆ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3.1 การสร้างการตระหนักรู้ ความเข้าใจ และการมีส่วนร่วมของภาคีต่าง ๆ ต่อการขับเคลื่อนยุทธศาสตร์ชาติและแผนการปฏิรูปประเทศ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สศช. ได้เผยแพร่วีดิทัศน์เพื่อให้ประชาชนรับทราบเกี่ยวกับแผนพัฒนาเศรษฐกิจและสังคมแห่งชาติ ฉบับที่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13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(พ.ศ.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2566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-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2570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และเพื่อให้ภาคีการพัฒนาที่เกี่ยวข้องได้แสดงความคิดเห็นและให้ข้อเสนอแนะได้อย่างทั่วถึงและครอบคลุมในทุกมิติ ทั้งนี้ จะนำความเห็นดังกล่าวไปจัดทำ (ร่าง) แผนฯ เพื่อให้มีความชัดเจนครอบคลุม มีประสิทธิภาพ และตอบโจทย์ประชาชนอย่างแท้จริง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3.2 ประเด็นที่ควรเร่งรัดเพื่อการบรรลุเป้าหมายของยุทธศาสตร์ชาติ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สศช. ได้กำหนดให้หน่วยงานของรัฐนำเข้าข้อมูลการจัดทำแผนปฏิบัติราชการประจำปีและรายงานผลสัมฤทธิ์แผนปฏิบัติราชการประจำปีงบประมาณในระบบ </w:t>
      </w:r>
      <w:r w:rsidR="001F607B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e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MENSCR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เพื่อขับเคลื่อนยุทธศาสตร์ชาติไปสู่การปฏิบัติ และเพื่อให้การติดตาม ตรวจสอบ และประเมินผลการดำเนินการตามยุทธศาสตร์ชาติและแผนการปฏิรูปประเทศมีข้อมูลที่สมบูรณ์และเป็นปัจจุบัน โดยข้อมูล ณ วันที่ 30 ธันวาคม 2564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มีหน่วยงานของรัฐนำเข้าข้อมูลดังกล่าว จำนวนทั้งสิ้น 93 หน่วยงาน หรือคิดเป็นร้อยละ 29.71 ของหน่วยงานทั้งหมด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ดังนั้น เพื่อให้การติดตาม ตรวจสอบ และประเมินผลการขับเคลื่อนยุทธศาสตร์ชาติไปสู่การปฏิบัติอย่างมีประสิทธิภาพ สศช. จะเร่งรัดให้หน่วยงานนำเข้าข้อมูลแผนปฏิบัติราชการประจำปีงบประมาณ พ.ศ. 2565 ในระบบ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eMENSCR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ตามขั้นตอนให้แล้วเสร็จโดยเร็ว และจะเร่งรัดให้เป็นไปตามกรอบระยะเวลาที่กำหนดอย่างเคร่งครัดในปีงบประมาณต่อไป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B779B2" w:rsidRPr="000C58D1" w:rsidRDefault="00917D00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14</w:t>
      </w:r>
      <w:r w:rsidR="00130893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.</w:t>
      </w:r>
      <w:r w:rsidR="00B779B2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สรุปผลการประชุมคณะกรรมการติดตามการดำเนินงานตามนโยบายรัฐบาลและข้อสั่งการนายกรัฐมนตรี ครั้งที่ 8/2564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คณะรัฐมนตรีรับทราบตามที่คณะกรรมการติดตามการดำเนินงานตามนโยบายรัฐบาลและข้อสั่งการนายกรัฐมนตรี (กตน.) เสนอ  สรุปผลการประชุม กตน. ครั้งที่ 8/2564 เมื่อวันที่ 20 ธันวาคม 2564 ผ่านระบบการประชุมทางไกลและให้ส่วนราชการรับประเด็นและมติของที่ประชุม กตน. ไปพิจารณาดำเนินการในส่วนที่เกี่ยวข้องต่อไป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สาระสำคัญของเรื่อง </w:t>
      </w:r>
    </w:p>
    <w:p w:rsidR="00B779B2" w:rsidRDefault="00B779B2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ในการประชุม กตน. ครั้งที่ 8/2564 เมื่อวันที่ 20 ธันวาคม 2564 โดยมีรัฐมนตรีประจำสำนักนายกรัฐมนตรี เป็นประธานการประชุมฯ มีผลการประชุมฯ สรุปได้ ดังนี้ </w:t>
      </w:r>
    </w:p>
    <w:p w:rsidR="005B2C5D" w:rsidRPr="000C58D1" w:rsidRDefault="005B2C5D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2C5D" w:rsidTr="005B2C5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5D" w:rsidRDefault="005B2C5D">
            <w:pPr>
              <w:jc w:val="center"/>
              <w:rPr>
                <w:rFonts w:ascii="TH SarabunPSK" w:eastAsiaTheme="minorHAnsi" w:hAnsi="TH SarabunPSK" w:cs="TH SarabunPSK"/>
                <w:sz w:val="2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ประเด็น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5D" w:rsidRDefault="005B2C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ความเห็น/ข้อสังเกต/มติที่ประชุม กตน.</w:t>
            </w:r>
          </w:p>
        </w:tc>
      </w:tr>
      <w:tr w:rsidR="005B2C5D" w:rsidTr="005B2C5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1) การส่งเสริมการค้าชุมชนเพื่อยกระดับเศรษฐกิจชุมชน</w:t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ab/>
              <w:t>1.1) การพัฒนาคุณค่าผลิตภัณฑ์และบริการของชุมชนที่มีอัตลักษณ์และมีมาตรฐานการผลิตตามหลักสากล</w:t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ab/>
              <w:t>1) กระทรวงเกษตรและสหกรณ์ (กษ.)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ได้ดำเนินการ ดังนี้ (1) สร้างมูลค่าเพิ่มและพัฒนาผลิตภัณฑ์ในพื้นที่จังหวัดพัทลุง พังงา และชุมพร เช่น สนับสนุนปัจจัยการผลิตเมล็ดพันธุ์ข้าวและพัฒนาต่อยอดผลิตภัณฑ์แปรรูปข้าว (2) ส่งเสริมและสนับสนุนสหกรณ์และกลุ่มเกษตรกรทำการเกษตรเพื่อเพิ่มมูลค่า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Good Agricultural Practices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GAP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 ในพื้นที่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22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จังหวัด 50 สถาบัน จำนวน 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202 ราย คิดเป็นมูลค่า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21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69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ล้านบาท และ (3) พัฒนาเกษตรให้เข้าสู่มาตรฐาน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GAP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เช่น ตรวจสอบรับรองแปลง ฟาร์ม โรงงาน และสินค้า              เฝ้าระวัง และควบคุมคุณภาพสินค้าเกษตรให้เป็นไปตามมาตรฐาน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559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731 แห่ง และอบรมเจ้าหน้าที่และองค์กรเกี่ยวกับการรับรองมาตรฐาน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1,294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ราย</w:t>
            </w:r>
          </w:p>
          <w:p w:rsidR="005B2C5D" w:rsidRDefault="005B2C5D">
            <w:pPr>
              <w:rPr>
                <w:rFonts w:asciiTheme="minorHAnsi" w:hAnsiTheme="minorHAnsi" w:cstheme="minorBidi"/>
                <w:sz w:val="2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                  2) กระทรวงพาณิชย์ (พณ.)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ได้ดำเนินการ ดังนี้  (1) ส่งเสริมการขึ้นทะเบียนสินค้าชุมชนให้เป็นสินค้าที่บ่งชี้ทางภูมิศาสตร์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Geographical Indication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GI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และ (2) สร้างความรู้ความเข้าใจให้แก่ชุมชนเรื่องการส่งเสริมคุ้มครองสินค้าชุมชนให้ได้รับการขึ้นทะเบียน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GI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จำนวน 42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สินค้า 17 จังหวัด</w:t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        1.2) การส่งเสริมเศรษฐกิจดิจิทัลต่อยอดการพัฒนาควบคู่กับการส่งเสริมการเรียนรู้ของชุมชน</w:t>
            </w:r>
          </w:p>
          <w:p w:rsidR="005B2C5D" w:rsidRDefault="005B2C5D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ab/>
              <w:t xml:space="preserve">1)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กษ.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ได้ดำเนินการ ดังนี้ (1) ส่งเสริมพัฒนาระบบตลาดภายในสำหรับสินค้าเกษตร โดยให้สหกรณ์เข้าร่วมจำหน่ายสินค้าบนแฟลตฟอร์ม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Thaitrade,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Phenixbox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Shopee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และส่งเสริมสหกรณ์/กลุ่มเกษตรกรทำแผนพัฒนาองค์กรแผนธุรกิจ แผนบริหารจัดการสินค้าเกษตรผ่านระบบสหกรณ์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One Plan Province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OPP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 รวมทั้งสนับสนุนการเชื่อมโยง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ตลาดและกระจายผลผลิตเกษตรผ่านเครือข่ายสหกรณ์และ (2) บริหารจัดการการผลิตสินค้าเกษตรตามแผนที่เกษตร เพื่อการบริหารจัดการเชิงรุก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Agri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Map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เช่น จัดทำฐานข้อมูลเพื่อรองรับเขตเกษตรเศรษฐกิจ พัฒนาที่ดิน เพื่อสนับสนุนการปรับเปลี่ยนการผลิตในพื้นที่ที่ไม่เหมาะสมตาม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Agri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Map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และส่งเสริมเกษตรเชิงรุกด้านการประมง</w:t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พณ.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ได้ดำเนินการ เช่น (1) ต่อยอดการสร้างมูลค่าเพิ่มการตลาดออนไลน์ในปีงบประมาณ พ.ศ.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2565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(2) จัดกิจกรรม “ปรับตัวสู้วิกฤตด้วย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e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Commerce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ชุมชนอัจฉริยะออนไลน์” ทุกจังหวัดทั่วประเทศ และ (3) พัฒนาการใช้เทคโนโลยีสู่ช่องทางออนไลน์</w:t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ab/>
              <w:t xml:space="preserve">3)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กระทรวงมหาดไทย (มท.)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ได้ดำเนินการส่งเสริมสินค้าออนไลน์ และส่งเสริมอุตสาหกรรมครัวเรือน วิสาหกิจชุมชน เช่น ยกระดับศักยภาพเกษตรรุ่นใหม่และผู้ประกอบการ/วิสาหกิจชุมชนในการผลิตสินค้าชุมชน พัฒนาผลิตภัณฑ์สินค้าชุมชน และส่งเสริมนักการตลาดรุ่นใหม่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76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จังหวัด</w:t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ab/>
              <w:t xml:space="preserve">1.3)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การส่งเสริมการเชื่อมโยงภาคเศรษฐกิจหลักกับเศรษฐกิจชุมชนในทุกภาคการผลิต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โดย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พณ.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ได้ดำเนินการสร้างโอกาส สร้างอาชีพ สร้างรายได้เพิ่มให้กับชุมชนและการมีส่วนร่วมของชุมชนบนพื้นฐานการใช้เทคโนโลยีตามแนวทางต้นแบบหมู่บ้านเถาเป่า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34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ชุมชน</w:t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ab/>
              <w:t xml:space="preserve">1.4)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การเพิ่มมูลค่าของผลิตภัณฑ์ทางการเกษตรและสามารถเพิ่มขีดความสามารถในการแข่งขัน</w:t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กษ.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ได้ดำเนินการ ดังนี้ (1) โครงการระบบส่งเสริมเกษตรแบบแปลงใหญ่ มีผลการดำเนินการ ตั้งแต่ปี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2562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2564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4,243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แปลง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187,827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ราย (2) โครงการพัฒนาเทคโนโลยีนวัตกรรมเครื่องจักรกลและอุปกรณ์ด้านปศุสัตว์ โดยในปี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2564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จัดตั้งศูนย์ให้บริการยืมเครื่องจักรกลอาหารสัตว์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 24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จังหวัด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4,297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ราย และ (3) โครงการส่งเสริมการใช้เครื่องจักรกลทางการเกษตร เช่น ฝึกอบรมช่างเกษตรท้องถิ่น จัดทำแปลงสาธิตเกษตรอัจฉริยะ จำนวน 3 จุด และถ่ายทอดความรู้เครื่องจักรกลการเกษตรเพิ่มประสิทธิภาพการผลิต จำนวน 200 ไร่ </w:t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ab/>
              <w:t xml:space="preserve">2)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มท.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ได้ดำเนินการสนับสนุนด้านการเกษตรภายใต้กลไกการพัฒนาเศรษฐกิจฐานรากและประชารัฐปีงบประมาณ พ.ศ.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2564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2565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เช่น สร้างความเข้มแข็งและเพิ่มขีดความสามารถให้กับบริษัท ประชารัฐรักสามัคคีจังหวัด และส่งเสริมช่องทางการตลาดเครือข่ายเกษตรอินทรีย์และเครือข่ายเกษตรปลอดภัย</w:t>
            </w:r>
          </w:p>
          <w:p w:rsidR="005B2C5D" w:rsidRDefault="005B2C5D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ab/>
              <w:t xml:space="preserve">1.5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ข้อเสนอแนะ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เช่น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กษ.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เสนอว่า ควรมีการสนับสนุนงบประมาณเพิ่มเติมเพื่อขยายผลในการสร้างมูลค่าเพิ่มและพัฒนาผลิตภัณฑ์ข้าว และ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พณ.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เสนอว่า ควรมีการติดตามผลการดำเนินงาน เพื่อนำผลที่ได้มาปรับรูปแบบการดำเนินกิจกรรมให้สอดคล้องและเหมาะสมกับผู้ประกอบการ และควรมีการพัฒนาโครงสร้างพื้นฐานเพื่อสร้างสภาพแวดล้อมพาณิชย์อิเล็กทรอนิกส์ให้สามารถรองรับการค้าในยุคดิจิทัล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ความเห็นและข้อสังเกตของ กตน. :</w:t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1) หน่วยงานที่เกี่ยวข้องควรพิจารณาประเด็นที่มีผลต่อการเติบโตของผลิตภัณฑ์มวลรวมของประเทศ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Gross Domestic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Product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GDP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ด้านการเกษตรโดยให้พิจารณาปรับเปลี่ยนนโยบาย/โครงการที่มีผลต่อการเติบโตของ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GDP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ด้านการเกษตร สร้างกำลังซื้อให้แก่เกษตรกร และช่วยเสริมสร้างความเข้มแข็งของเศรษฐกิจฐานราก เพื่อให้สามารถขับเคลื่อนและผลักดันเศรษฐกิจให้มีการหมุนเวียนและเติบโตอย่างต่อเนื่อง</w:t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2) การส่งเสริมโครงการ/นโยบายต่าง ๆ ควรขับเคลื่อนลงไปในระดับชุมชน หมู่บ้านและพื้นที่เชิงยุทธศาสตร์ โดยยกระดับเศรษฐกิจชุมชนและสร้างความเข้มแข็งจากฐานราก เพื่อต่อยอดไปในระดับเศรษฐกิจมหภาค</w:t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3) ควรเน้นส่งเสริมการเพิ่มมูลค่าของผลิตภัณฑ์การเกษตร เพื่อให้เกษตรกรมีรายได้เพิ่มขึ้นเป็นนัยสำคัญต่อการเพิ่มขึ้นของ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GDP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ด้านการเกษตร ช่วยส่งเสริมการแปรรูปผลิตภัณฑ์  และหาผลิตภัณฑ์ใหม่ ๆ เข้าสู่ตลาด </w:t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4) ควรมีการเชื่อมโยงตลาดข้าวในต่างประเทศ โดยให้มีการแยกตลาดข้าวให้ชัดเจนตามคุณภาพและประเภทของข้าว เช่น ข้าวหอมมะลิ ข้าวอินทรีย์ เพื่อให้เป็นตลาดเฉพาะ และสามารถแข่งขันด้านราคาได้</w:t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มติที่ประชุม :</w:t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1) รับทราบ</w:t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2) ให้ กษ. พณ. และหน่วยงานที่เกี่ยวข้องรับข้อเสนอแนะของที่ประชุมฯ ไปพิจารณา</w:t>
            </w:r>
          </w:p>
        </w:tc>
      </w:tr>
      <w:tr w:rsidR="005B2C5D" w:rsidTr="005B2C5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2) แผนงาน/โครงการการขับเคลื่อนสู่รัฐบาลดิจิทัล 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Digital Government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</w:t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ab/>
              <w:t xml:space="preserve">2.1)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การขับเคลื่อนรัฐบาลด้วยข้อมูล 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Data Driven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Government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: สำนักงานพัฒนารัฐบาลดิจิทัล (องค์การมหาชน) (สพร.)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ได้ดำเนินการ เช่น (1) ขับเคลื่อนธรรมาภิบาลข้อมูลภาครัฐ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Data Governance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 และนำข้อมูลไปใช้ประโยชน์ เช่น จัดทำมาตรฐานธรรมาภิบาลข้อมูลภาครัฐ และหลักเกณฑ์และมาตรฐานการเปิดเผยข้อมูลเปิดภาครัฐในรูปแบบข้อมูลดิจิทัลต่อสาธารณะ และให้คำปรึกษาหน่วยงานต้นแบบในการจัดทำธรรมาภิบาลข้อมูลภาครัฐ (2) จัดทำแผนการปฏิบัติงานการพัฒนากรอบธรรมาภิบาลข้อมูลภาครัฐ และ (3) จัดทำเกณฑ์ชี้วัดความสำเร็จของการจัดทำธรรมาภิบาลข้อมูลภาครัฐ</w:t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ab/>
              <w:t xml:space="preserve">2.2 )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การบูรณาการเชื่อมโยงข้อมูลภาครัฐรวมจุดเดียว</w:t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ab/>
              <w:t xml:space="preserve">1)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สพร.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ดำเนินการจัดทำและให้บริการ “ศูนย์แลกเปลี่ยนข้อมูลกลาง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Government Data Exchange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หรือ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GDX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)” เช่น ข้อมูลบุคคลและนิติบุคคล/ภาษีมูลค่าเพิ่ม สหกรณ์/ทะเบียนพาณิชย์จาก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Linkage Center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และหน่วยงานอื่น ๆ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299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รายการ และข้อมูลเพื่อรองรับการยกเลิกสำเนาเอกสารทางราชการและบริการอื่น ๆ</w:t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      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 กระทรวงดิจิทัลเพื่อเศรษฐกิจและสังคม (ดศ.)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ได้ดำเนินการ ดังนี้ (1) โครงการพัฒนาแพลตฟอร์มดิจิทัลของรัฐมีหน่วยงานภาครัฐใช้บริการแล้ว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735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หน่วยงานและ (2) จัดฝึกอบรมบุคลากรภาครัฐให้มีความรู้ด้าน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Cloud Computing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 หลักสูตร จำนวน 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065 คน</w:t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ab/>
              <w:t xml:space="preserve">2.3)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การเร่งยกระดับทักษะดิจิทัลบุคลากรภาครัฐ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ab/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ab/>
              <w:t xml:space="preserve">1)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สพร.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ได้พัฒนาบุคลากรภาครัฐด้านดิจิทัลและพัฒนาทักษะดิจิทัลสำหรับบุคลากรภาครัฐในด้านต่าง ๆ เช่น จัดทำมาตรฐานหลักสูตรเกี่ยวกับทักษะดิจิทัลและพัฒนาระบบสนับสนุนการพัฒนาทักษะดิจิทัลภาครัฐ 2)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ดศ.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ได้ดำเนินการ ดังนี้ (1) สร้างครูผ่านโครงการยกระดับครูดิจิทัล โครงการพัฒนาทักษะแห่งศตวรรษที่ 21 เพื่อคุณครู และโครงการที่มุ่งเน้นการยกระดับทักษะด้านการเขียนโปรแกรมให้เป็นรหัสหรือสัญลักษณ์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Coding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 ให้กับนักเรียนทั่วประเทศ (2) พัฒนาทักษะดิจิทัลให้กับแรงงานและ (3) พัฒนาบุคลากรภาครัฐ</w:t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ab/>
              <w:t xml:space="preserve">2.4)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ข้อเสนอแนะ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โดย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สพร.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เสนอว่า ควรจัดทำแนวทางการทำกระบวนการปลี่ยนแปลงข้อมูลเป็นดิจิทัล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Data Digitization Process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 ที่ไม่ซับซ้อนและมีเครื่องมือสนับสนุนที่หน่วยงานสามารถนำไปใช้งานได้ และควรมีการจัดทำมาตรฐานการเชื่อมต่อระบบบริการอิเล็กทรอนิกส์ภาครัฐ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e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Sevice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เข้าสู่ระบบ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GDX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ที่ชัดเจนเข้าใจง่ายและประกาศให้หน่วยงานนำไปใช้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4" w:rsidRPr="007C48D2" w:rsidRDefault="00141E64" w:rsidP="00141E6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7C48D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ความเห็นและข้อสังเกตของ กตน. :</w:t>
            </w:r>
          </w:p>
          <w:p w:rsidR="00141E64" w:rsidRPr="007C48D2" w:rsidRDefault="00141E64" w:rsidP="00141E64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7C48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</w:t>
            </w:r>
            <w:r w:rsidRPr="007C48D2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 หน่วยงานภาครัฐยังขาดความรู้ความเข้าใจในทักษะด้านดิจิทัล</w:t>
            </w:r>
            <w:r w:rsidRPr="007C48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7C48D2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จึงขอให้ สพร. เผยแผ่องค์ความรู้ที่เกี่ยวข้องในรูปแบบวิดีโอผ่านเว็บวิดีโอ </w:t>
            </w:r>
            <w:r w:rsidRPr="007C48D2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Youtube </w:t>
            </w:r>
            <w:r w:rsidRPr="007C48D2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หรือเว็บไซต์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          </w:t>
            </w:r>
            <w:r w:rsidRPr="007C48D2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อื่น ๆ พร้อมกับเผยแผ่ข้อมูลที่จำเป็นให้หน่วยงานภาครัฐและประชาชนสามารถเข้าถึงได้สะดวก</w:t>
            </w:r>
          </w:p>
          <w:p w:rsidR="00141E64" w:rsidRPr="007C48D2" w:rsidRDefault="00141E64" w:rsidP="00141E64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7C48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</w:t>
            </w:r>
            <w:r w:rsidRPr="007C48D2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 ในปัจจุบันระบบเทคโนโลยีดิจิทัลเป็นเครื่องมือที่สำคัญสำหรับการรวบรวมข้อมูลเพื่อนำไปใช้ประกอบการกำหนดนโยบายของหน่วยงานภาครัฐ และการเผยแผ่ให้ประชาชนสามารถนำไปใช้</w:t>
            </w:r>
          </w:p>
          <w:p w:rsidR="00141E64" w:rsidRPr="007C48D2" w:rsidRDefault="00141E64" w:rsidP="00141E64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7C48D2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ประโยชน์ในการประกอบธุรกิจและการวางแผนดำรงชีวิต</w:t>
            </w:r>
          </w:p>
          <w:p w:rsidR="00141E64" w:rsidRPr="007C48D2" w:rsidRDefault="00141E64" w:rsidP="00141E6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7C48D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มติที่ประชุม :</w:t>
            </w:r>
          </w:p>
          <w:p w:rsidR="00141E64" w:rsidRPr="007C48D2" w:rsidRDefault="00141E64" w:rsidP="00141E64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7C48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</w:t>
            </w:r>
            <w:r w:rsidRPr="007C48D2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 รับทราบ</w:t>
            </w:r>
          </w:p>
          <w:p w:rsidR="00141E64" w:rsidRPr="007C48D2" w:rsidRDefault="00141E64" w:rsidP="00141E64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7C48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</w:t>
            </w:r>
            <w:r w:rsidRPr="007C48D2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 ให้ สพร. ดศ. และหน่วยงาน</w:t>
            </w:r>
          </w:p>
          <w:p w:rsidR="00141E64" w:rsidRPr="007C48D2" w:rsidRDefault="00141E64" w:rsidP="00141E64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7C48D2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ที่เกี่ยวข้องรับข้อเสนอแนะของที่ประชุมฯ</w:t>
            </w:r>
          </w:p>
          <w:p w:rsidR="005B2C5D" w:rsidRDefault="00141E64" w:rsidP="00141E64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7C48D2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ไปพิจารณา</w:t>
            </w:r>
          </w:p>
        </w:tc>
      </w:tr>
      <w:tr w:rsidR="005B2C5D" w:rsidTr="005B2C5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3)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ข้อเสนอแนวทางการดำเนินงานของคณะอนุกรรมการขับเคลื่อนการดำเนินงานตามนโยบายรัฐบาลและข้อสั่งการนายกรัฐมนตรี</w:t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ab/>
              <w:t xml:space="preserve">3.1)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ข้อเสนอแนวทางการดำเนินงาน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เช่น การเสนอประเด็นติดตามการดำเนินงานตามข้อสั่งการนายกรัฐมนตรีโดยใช้หลักเกณฑ์ความบ่อยครั้งในการสั่งการ และความสำคัญของประเด็นข้อสั่งการ และการขับเคลื่อนและบูรณาการดำเนินงานตามข้อสั่งการนายกรัฐมนตรี โดยบูรณาการข้อมูลให้เป็นหน่วยเดียว</w:t>
            </w:r>
          </w:p>
          <w:p w:rsidR="005B2C5D" w:rsidRDefault="005B2C5D">
            <w:pPr>
              <w:rPr>
                <w:rFonts w:asciiTheme="minorHAnsi" w:hAnsiTheme="minorHAnsi" w:cstheme="minorBidi"/>
                <w:sz w:val="2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ab/>
              <w:t xml:space="preserve">3.2)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ประโยชน์ที่จะได้รับ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เช่น ทำให้มีการบูรณาการการขับเคลื่อนการดำเนินงานของ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หน่วยงานในประเด็นข้อสั่งการและสามารถนำข้อมูลมาใช้ประโยชน์ในด้านการประชาสัมพันธ์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ความเห็นและข้อสังเกตของ กตน. :</w:t>
            </w:r>
          </w:p>
          <w:p w:rsidR="005B2C5D" w:rsidRDefault="005B2C5D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เห็นควรให้คณะอนุกรรมการฯ รวบรวมข้อมูลผลการดำเนินงานในประเด็นติดตามฯ ของหน่วยงานต่าง ๆ อย่างเป็นระบบ รวมทั้งนำมาใช้ในด้านการประชาสัมพันธ์แก่ประชาชน เพื่อให้ได้ประโยชน์มากยิ่งขึ้น</w:t>
            </w:r>
          </w:p>
          <w:p w:rsidR="005B2C5D" w:rsidRDefault="005B2C5D">
            <w:pPr>
              <w:rPr>
                <w:rFonts w:asciiTheme="minorHAnsi" w:hAnsiTheme="minorHAnsi" w:cstheme="minorBidi"/>
                <w:sz w:val="2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มติที่ประชุม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: เห็นชอบข้อเสนอแนวทางการดำเนินงานของคณะอนุกรรมการฯ</w:t>
            </w:r>
          </w:p>
        </w:tc>
      </w:tr>
    </w:tbl>
    <w:p w:rsidR="00B779B2" w:rsidRPr="005B2C5D" w:rsidRDefault="00B779B2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B779B2" w:rsidRPr="000C58D1" w:rsidRDefault="000B5E82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15</w:t>
      </w:r>
      <w:r w:rsidR="00130893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 </w:t>
      </w:r>
      <w:r w:rsidR="00B779B2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เรื่อง รายงานภาวะเศรษฐกิจอุตสาหกรรมประจำเดือนพฤศจิกายน 2564 และรายงานภาวะเศรษฐกิจอุตสาหกรรมปี 2564 และแนวโน้มปี 2565 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</w:pP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คณะรัฐมนตรีมีมติรับทราบรายงานภาวะเศรษฐกิจอุตสาหกรรมประจำเดือนพฤศจิกายน 2564 และรายงานภาวะเศรษฐกิจอุตสาหกรรมปี 2564 และแนวโน้มปี 2565  ตามที่กระทรวงอุตสาหกรรมเสนอ  ดังนี้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สาระสำคัญ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ภาวะเศรษฐกิจอุตสาหกรรมเดือนพฤศจิกายน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2564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เมื่อพิจารณาจากดัชนีผลผลิตอุตสาหกรรม (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MPI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)  ขยายตัวร้อยละ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4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.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8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จากช่วงเดียวกันของปีก่อน จากความต้องการซื้อในประเทศและต่างประเทศที่เริ่มขยายตัวในหลายสินค้า หลังจากภาครัฐผ่อนคลายมาตรการล็อกดาวน์ ทำให้กิจกรรมทางเศรษฐกิจทยอยฟื้นตัวอุตสาหกรรมสำคัญที่ส่งผลให้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MPI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เดือนพฤศจิกายน 2564 ขยายตัวเมื่อเทียบกับเดือนเดียวกันของปีก่อน คือ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1. การกลั่นน้ำมันปิโตรเลียม ขยายตัวร้อยละ 11.88 จากการคลายมาตรการล็อกดาวน์ และการเปิดประเทศรับนักท่องเที่ยว หลังประชาชนส่วนใหญ่ได้รับวัดซีนแล้ว ทำให้มีการดำเนินกิจกรรมทางเศรษฐกิจเป็นปกติได้มากกว่าปีก่อน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2. ชิ้นส่วนอิเล็กทรอนิกส์ ขยายตัวร้อยละ 21.16 เพิ่มขึ้นตามความต้องการในตลาดโลกที่ขยายตัวต่อเนื่องหลังการระบาดของเชื้อไวรัสโควิด-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19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ตั้งแต่ปี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2563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3. เม็ดพลาสติก ขยายตัวร้อยละ 20.0 จากการหยุดซ่อมบำรุงต่อเนื่องหลายวันของผู้ผลิตบางรายในปีก่อน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4. น้ำมันปาล์ม ขยายตัวร้อยละ 55.92 จากผลผลิตปาล์มน้ำมันที่มีมากกว่าปีก่อนเนื่องจากต้นปาล์มมีความสมบูรณ์เต็มที่ และจากปริมาณส่งออกน้ำมันปาล์มดิบที่เพิ่มขึ้น หลังอินโดนีเซียและมาเลเซีย ประสบปัญหาขาดแคลนแรงงานในช่วงการแพร่ระบาด ทำให้ปริมาณสินค้าในตลาดโลกลดลง</w:t>
      </w:r>
    </w:p>
    <w:p w:rsidR="00B779B2" w:rsidRPr="000C58D1" w:rsidRDefault="00B779B2" w:rsidP="0023100F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5. เภสัชภัณฑ์ ขยายตัวร้อยละ 24.88 ตามความต้องการใช้</w:t>
      </w:r>
      <w:r w:rsidR="0023100F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ในโรงพยาบาลจากสถานการณ์โควิด-19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ที่มีการแพร่ระบาดอยู่เป็นระลอก ส่งผลให้อุตสาหกรรมยายังคงเติบโตต่อเนื่องรวมถึงต้องปฏิบัติตามนโยบายจากสำนักงานคณะกรรมการอาหารและยา ที่กำหนดให้ผู้ผลิตต้องมีสินค้าเพียงพอกับความต้องการ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สรุปภาวะเศรษฐกิจอุตสาหกรรมในปี 2564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เมื่อพิจารณาจากดัชนีผลผลิตอุตสาหกรรม (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MPI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) คาดว่าจะขยายตัวร้อยละ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5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.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2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ในขณะที่ปี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2563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MPI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หดตัวร้อยละ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9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.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3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โดยอุตสาหกรรมสำคัญที่ขยายตัวในปี 2564 อาทิ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รถยนต์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โดยเพิ่มขึ้นในตลาดส่งออก เนื่องจากกิจกรรมทางเศรษฐกิจของประเทศคู่ค้าขยายตัว จากการคลี่คลายของสถานการณ์การแพร่ระบาดของเชื้อไวรัสโควิด-19  ในส่วนของตลาดในประเทศยังคงชะลอตัว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ชิ้นส่วนอิเล็กทรอนิกส์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เป็นผลจากความต้องการของสินค้าอิเล็กทรอนิกส์โลกที่เพิ่มมากขึ้น เพื่อรองรับความต้องการใช้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Cloud Computing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และ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Data Center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รวมถึง ความต้องการใช้อุปกรณ์ที่จำเป็นในการทำงานและการศึกษาทางไกล ทั้งนี้มูลค่าการส่งออกในตลาดหลักที่เพิ่มขึ้น ได้แก่ อาเซียน สหภาพยุโรป สหรัฐอเมริกา และจีน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เหล็กและเหล็กกล้า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เพิ่มขึ้นทั้งผลิตภัณฑ์ในกลุ่มเหล็กทรงยาวและเหล็กทรงแบน โดยผลิตภัณฑ์ในกลุ่มเหล็กทรงยาวเพิ่มขึ้นจากโครงการก่อสร้างโครงสร้างพื้นฐานขนาดใหญ่ของภาครัฐ สำหรับผลิตภัณฑ์ในกลุ่มเหล็กทรงแบนเพิ่มขึ้นจากการผลิตของอุตสาหกรรมต่อเนื่อง เช่น อุตสาหกรรมยานยนต์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เครื่องปรับอากาศ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เป็นผลจากฐานต่ำในปีก่อน จากการระบาดของเชื้อไวรัสโควิด-19 ในระลอกแรกที่ส่งผลกระทบทั่วโลก และส่งผลให้ผู้ผลิตขาดแคลนชิ้นส่วนสำหรับการผลิตสินค้าจากการล็อกดาวน์ในหลายประเทศ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เฟอร์นิเจอร์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เนื่องจากภาวะเศรษฐกิจโลกเริ่มดีขึ้นและปัญหาการระบาดของโควิด-19 ในต่างประเทศเริ่มคลี่คลาย ส่งผลให้มียอดคำสั่งซื้อเข้ามามากขึ้น โดยเฉพาะลูกค้ารายใหญ่จากตลาดสหรัฐอเมริกา สหภาพยุโรป และญี่ปุ่น รวมถึงตลาดในประเทศก็ได้รับคำสั่งซื้อในส่วนของเครื่องเรือนทำด้วยโลหะเพิ่มขึ้น</w:t>
      </w:r>
    </w:p>
    <w:p w:rsidR="00B779B2" w:rsidRPr="000C58D1" w:rsidRDefault="00B779B2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แนวโน้มภาวะเศรษฐกิจอุตสาหกรรมปี 2565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ประมาณการอัตราการขยายตัวของดัชนีผลผลิตอุตสาหกรรม (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MPI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) ปี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2565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คาดว่าจะขยายตัวในช่วงร้อยละ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4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.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0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-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5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.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0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โดยมีแรงสนับสนุนจาก</w:t>
      </w:r>
      <w:r w:rsidR="00F30A59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(1) ตลาดส่งออกขยายตัวต่อเนื่องจากการขยายตัวทางเศรษฐกิจของประเทศคู่ค้า (2) ตลาดในประเทศเริ่มฟื้นตัวจากการผ่อนคลาย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>มาตรการควบคุมและมาตรการกระตุ้นเศรษฐกิจต่าง ๆ ของภาครัฐ และ</w:t>
      </w:r>
      <w:r w:rsidR="00F30A59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(3) ในส่วนของสถานประกอบการ มีการควบคุมการแพร่ระบาดของโควิด-19 ได้ดีขึ้น รวมถึงการกระจายวัคซีนทำได้ครอบคลุมและทั่วถึง อย่างไรก็ตาม สถานการณ์การระบาดยังคงมีความไม่แน่นอน ยังคงต้องติดตามการแพร่ระบาดของโควิด-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19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สายพันธุ์ใหม่อย่างใกล้ชิดต่อไป</w:t>
      </w:r>
    </w:p>
    <w:p w:rsidR="00620997" w:rsidRPr="000C58D1" w:rsidRDefault="00620997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620997" w:rsidRPr="000C58D1" w:rsidRDefault="00536742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16</w:t>
      </w:r>
      <w:r w:rsidR="00130893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620997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รายงานผลการปฏิบัติการขจัดคราบน้ำมันดิบรั่วไหลในทะเล บริเวณมาบตาพุด  จังหวัดระยอง ของกระทรวงกลาโหม </w:t>
      </w:r>
    </w:p>
    <w:p w:rsidR="00620997" w:rsidRPr="000C58D1" w:rsidRDefault="00620997" w:rsidP="00914BA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คณะรัฐมนตรีมีมติรับทราบรายงานผลการปฏิบัติการขจัดคราบน้ำมันดิบรั่วไหลในทะเล บริเวณ มาบตาพุด  จังหวัดระยอง ของกระทรวงกลาโหม ตามที่กระทรวงกลาโหมเสนอ ดังนี้ </w:t>
      </w:r>
    </w:p>
    <w:p w:rsidR="00620997" w:rsidRPr="000C58D1" w:rsidRDefault="00620997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 xml:space="preserve">สรุปผลการปฏิบัติการขจัดคราบน้ำมันดิบรั่วไหลในทะเล บริเวณมาบตะพุด จังหวัดระยอง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  <w:t>ของกระทรวงกลาโหม</w:t>
      </w:r>
    </w:p>
    <w:p w:rsidR="00620997" w:rsidRPr="000C58D1" w:rsidRDefault="00620997" w:rsidP="00914BA2">
      <w:pPr>
        <w:pStyle w:val="ListParagraph"/>
        <w:numPr>
          <w:ilvl w:val="0"/>
          <w:numId w:val="6"/>
        </w:numPr>
        <w:tabs>
          <w:tab w:val="left" w:pos="851"/>
          <w:tab w:val="left" w:pos="1134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pacing w:val="8"/>
          <w:sz w:val="32"/>
          <w:szCs w:val="32"/>
        </w:rPr>
      </w:pP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สถานการณ์</w:t>
      </w:r>
    </w:p>
    <w:p w:rsidR="00620997" w:rsidRPr="000C58D1" w:rsidRDefault="00620997" w:rsidP="00914BA2">
      <w:pPr>
        <w:tabs>
          <w:tab w:val="left" w:pos="851"/>
          <w:tab w:val="left" w:pos="1134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pacing w:val="8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เมื่อวันที่ 25 มกราคม 2565 กรมเจ้าท่า ได้รับแจ้งเหตุน้ำมันดิบรั่วไหลจากท่อใต้ทะเลของทุ่น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0C58D1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</w:rPr>
        <w:t>รับน้ำมันดิบกลางทะเล (</w:t>
      </w:r>
      <w:r w:rsidRPr="000C58D1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</w:rPr>
        <w:t>SPM</w:t>
      </w:r>
      <w:r w:rsidRPr="000C58D1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</w:rPr>
        <w:t xml:space="preserve">) ของบริษัท สตาร์ ปิโตรเลียม รีไฟน์นิ่ง จำกัด (มหาชน) หรือ </w:t>
      </w:r>
      <w:r w:rsidRPr="000C58D1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</w:rPr>
        <w:t xml:space="preserve">SPRC </w:t>
      </w:r>
      <w:r w:rsidRPr="000C58D1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</w:rPr>
        <w:t>เป็นเหตุให้น้ำมันดิบ</w:t>
      </w:r>
      <w:r w:rsidRPr="000C58D1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รั่วไหลลงสู่ทะเลในระดับ 2 กรมเจ้าท่าในฐานะศูนย์ประสานงานป้องกันและขจัดมลพิษทางน้ำเนื่องจากน้ำมัน </w:t>
      </w:r>
      <w:r w:rsidRPr="000C58D1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br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ได้ประสานกองทัพเรือขอให้จัดตั้งศูนย์ควบคุมการปฏิบัติการในการขจัดคราบน้ำมัน ระดับ 2 เพื่อดำเนินการ</w:t>
      </w:r>
      <w:r w:rsidRPr="000C58D1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ขจัดคราบน้ำมันในบริเวณพื้นที่ดังกล่าว ตามแผนป้องกันและขจัดมลพิษทางน้ำเนื่องจากน้ำมันแห่งชาติ พ.ศ. 2545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และระเบียบสำนักนายกรัฐมนตรีว่าด้วยการป้องกันและขจัดมลพิษทางน้ำเนื่องจากน้ำมัน พ.ศ. 2547 ต่อมาเมื่อวันที่ 28 มกราคม 2565 คราบน้ำมันได้เคลื่อนตัวถึงบริเวณชายหาดแม่รำพึง จังหวัดระยอง กองอำนวยการป้องกัน</w:t>
      </w:r>
      <w:r w:rsidRPr="000C58D1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และบรรเทาสาธารณภัย จังหวัดระยอง ได้ประกาศให้พื้นที่ หมู่ 1 ตำบลบ้านเพ หมู่ 5 และหมู่ 10 ตำบลตะพง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pacing w:val="6"/>
          <w:sz w:val="32"/>
          <w:szCs w:val="32"/>
          <w:cs/>
        </w:rPr>
        <w:t>อำเภอเมืองระยอง จังหวัดระยอง เป็นเขตพื้นที่ประสบสาธารณ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ภัย รายละเอียดตามหนังสือ กรมเจ้าท่า ที่ คค 0310.6/472 ลงวันที่ 26 มกราคม 2565 และประกาศกองอำนวยการป้องกันและบรรเทาสาธารณภัย จังหวัดระยอง ลงวันที่ 29 มกราคม 2565 เรื่อง เขตพื้นที่ประสบสาธารณภัย ภัยอื่น ๆ (ภัยจากน้ำมันดิบรั่วไหล) ในพื้นที่อำเภอเมืองระยอง จังหวัดระยอง โดยศูนย์บัญชาการเหตุการณ์จังหวัดระยอง ได้แบ่งพื้นที่ปฏิบัติการ ออกเป็น 5 โซน ได้แก่ โซน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สำรวจตั้งแต่บริเวณกองพันทหารราบที่ 7 </w:t>
      </w:r>
      <w:r w:rsidRPr="000C58D1">
        <w:rPr>
          <w:rFonts w:ascii="TH SarabunPSK" w:hAnsi="TH SarabunPSK" w:cs="TH SarabunPSK"/>
          <w:color w:val="0D0D0D" w:themeColor="text1" w:themeTint="F2"/>
          <w:spacing w:val="-14"/>
          <w:sz w:val="32"/>
          <w:szCs w:val="32"/>
          <w:cs/>
        </w:rPr>
        <w:t xml:space="preserve">กรมทหารราบที่ 3 กองพลนาวิกโยธิน ถึง ศูนย์วิจัยและพัฒนาประมงอ่าวไทยฝั่งตะวันออก ระยะทาง 2 กิโลเมตร โซน </w:t>
      </w:r>
      <w:r w:rsidRPr="000C58D1">
        <w:rPr>
          <w:rFonts w:ascii="TH SarabunPSK" w:hAnsi="TH SarabunPSK" w:cs="TH SarabunPSK"/>
          <w:color w:val="0D0D0D" w:themeColor="text1" w:themeTint="F2"/>
          <w:spacing w:val="-14"/>
          <w:sz w:val="32"/>
          <w:szCs w:val="32"/>
        </w:rPr>
        <w:t>B</w:t>
      </w:r>
      <w:r w:rsidRPr="000C58D1">
        <w:rPr>
          <w:rFonts w:ascii="TH SarabunPSK" w:hAnsi="TH SarabunPSK" w:cs="TH SarabunPSK"/>
          <w:color w:val="0D0D0D" w:themeColor="text1" w:themeTint="F2"/>
          <w:spacing w:val="8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</w:rPr>
        <w:t xml:space="preserve">สำรวจตั้งแต่บริเวณศูนย์วิจัยและพัฒนาประมงอ่าวไทยฝั่งตะวันออก ถึง หาดแม่รำพึง ระยะทาง 2 กิโลเมตร โซน </w:t>
      </w:r>
      <w:r w:rsidRPr="000C58D1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</w:rPr>
        <w:t>C</w:t>
      </w:r>
      <w:r w:rsidRPr="000C58D1">
        <w:rPr>
          <w:rFonts w:ascii="TH SarabunPSK" w:hAnsi="TH SarabunPSK" w:cs="TH SarabunPSK"/>
          <w:color w:val="0D0D0D" w:themeColor="text1" w:themeTint="F2"/>
          <w:spacing w:val="8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</w:rPr>
        <w:t xml:space="preserve">สำรวจตั้งแต่บริเวณหาดแม่รำพึง ถึง ลานหินขาว ระยะทาง 2 กิโลเมตร โซน </w:t>
      </w:r>
      <w:r w:rsidRPr="000C58D1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</w:rPr>
        <w:t>D</w:t>
      </w:r>
      <w:r w:rsidRPr="000C58D1">
        <w:rPr>
          <w:rFonts w:ascii="TH SarabunPSK" w:hAnsi="TH SarabunPSK" w:cs="TH SarabunPSK"/>
          <w:color w:val="0D0D0D" w:themeColor="text1" w:themeTint="F2"/>
          <w:spacing w:val="-12"/>
          <w:sz w:val="32"/>
          <w:szCs w:val="32"/>
          <w:cs/>
        </w:rPr>
        <w:t xml:space="preserve"> สำรวจตั้งแต่บริเวณลานหินขาว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ถึง เขาแหลมหญ้า ระยะทาง 2 กิโลเมตร และโซน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E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สำรวจตั้งแต่บริเวณเขาแหลมหญ้า ถึง เกาะเสม็ด</w:t>
      </w:r>
    </w:p>
    <w:p w:rsidR="00620997" w:rsidRPr="000C58D1" w:rsidRDefault="00620997" w:rsidP="00914BA2">
      <w:pPr>
        <w:tabs>
          <w:tab w:val="left" w:pos="851"/>
          <w:tab w:val="left" w:pos="1134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>การปฏิบัติที่ผ่านมา</w:t>
      </w:r>
    </w:p>
    <w:p w:rsidR="00620997" w:rsidRPr="000C58D1" w:rsidRDefault="00620997" w:rsidP="00914BA2">
      <w:pPr>
        <w:tabs>
          <w:tab w:val="left" w:pos="851"/>
          <w:tab w:val="left" w:pos="1134"/>
          <w:tab w:val="left" w:pos="1554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2.1</w:t>
      </w:r>
      <w:r w:rsidR="0053674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กองทัพเรือได้สั่งการให้ ศูนย์ปฏิบัติการกองทัพเรือ จัดตั้ง ศูนย์อำนวยการป้องกันและขจัดมลพิษ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ทางน้ำเนื่องจากน้ำมัน กองทัพเรือ มีหน้าที่ในการอำนวยการ กำกับดูแล ประสานงานกับหน่วยงานที่เกี่ยวข้อง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0C58D1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ในขณะเดียวกันได้สั่งการให้ทัพเรือภาคที่ 1 จัดตั้งศูนย์ควบคุมการปฏิบัติการในการป้องกันและขจัดมลพิษทางน้ำเนื่องจากน้ำมัน ทัพเรือภาคที่ 1 โดยมีผู้บัญชาการทัพเรือภาคที่ 1 เป็นผู้บัญชาการเหตุการณ์ เพื่อทำหน้าที่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กำหนดแผน </w:t>
      </w:r>
      <w:r w:rsidRPr="00536742">
        <w:rPr>
          <w:rFonts w:ascii="TH SarabunPSK" w:hAnsi="TH SarabunPSK" w:cs="TH SarabunPSK"/>
          <w:color w:val="0D0D0D" w:themeColor="text1" w:themeTint="F2"/>
          <w:spacing w:val="-14"/>
          <w:sz w:val="32"/>
          <w:szCs w:val="32"/>
          <w:cs/>
        </w:rPr>
        <w:t>และยุทธวิธีในการขจัดคราบน้ำมัน ปฏิบัติการป้องกันและขจัดมลพิษทางน้ำเนื่องจากน้ำมัน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ที่เกิดขึ้นในพื้น</w:t>
      </w:r>
      <w:r w:rsidR="0053674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ที่รับผิดชอบ รวมทั้งอำนวยการประสานกับส่วนราชการ และหน่วยงานภาคเอกชนอย่างใกล้ชิด </w:t>
      </w:r>
      <w:r w:rsidRPr="000C58D1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ตลอดจนสั่งการหน่วยสนับสนุน</w:t>
      </w:r>
      <w:r w:rsidR="00471784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ต่าง ๆ ทั้งนี้ ได้เริ่มปฏิบัติการตั้งแต่วันที่ 26 มกราคม 2565 รวมทั้งจัดกำลังพล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และยุทโธปกรณ์ สนับสนุนหน่วยต่าง ๆ ในการขจัดคราบน้ำมันใน 2 ลักษณะ ดังนี้</w:t>
      </w:r>
    </w:p>
    <w:p w:rsidR="00620997" w:rsidRPr="000C58D1" w:rsidRDefault="00A232FF" w:rsidP="00914BA2">
      <w:pPr>
        <w:tabs>
          <w:tab w:val="left" w:pos="851"/>
          <w:tab w:val="left" w:pos="1134"/>
          <w:tab w:val="left" w:pos="1554"/>
          <w:tab w:val="left" w:pos="217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2.1.1 </w:t>
      </w:r>
      <w:r w:rsidR="00620997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การขจัดคราบน้ำมันในทะเล ซึ่งเป็นการขจัดกลุ่มคราบน้ำมันขนาดใหญ่ ดำเนินการ</w:t>
      </w:r>
      <w:r w:rsidR="00620997" w:rsidRPr="000C58D1">
        <w:rPr>
          <w:rFonts w:ascii="TH SarabunPSK" w:hAnsi="TH SarabunPSK" w:cs="TH SarabunPSK"/>
          <w:color w:val="0D0D0D" w:themeColor="text1" w:themeTint="F2"/>
          <w:spacing w:val="8"/>
          <w:sz w:val="32"/>
          <w:szCs w:val="32"/>
          <w:cs/>
        </w:rPr>
        <w:t xml:space="preserve">ด้วยวิธีการใช้ทุ่นกักน้ำมัน เครื่องดูดน้ำมันหรือ </w:t>
      </w:r>
      <w:r w:rsidR="00620997" w:rsidRPr="000C58D1">
        <w:rPr>
          <w:rFonts w:ascii="TH SarabunPSK" w:hAnsi="TH SarabunPSK" w:cs="TH SarabunPSK"/>
          <w:color w:val="0D0D0D" w:themeColor="text1" w:themeTint="F2"/>
          <w:spacing w:val="8"/>
          <w:sz w:val="32"/>
          <w:szCs w:val="32"/>
        </w:rPr>
        <w:t>Skimmer</w:t>
      </w:r>
      <w:r w:rsidR="00620997" w:rsidRPr="000C58D1">
        <w:rPr>
          <w:rFonts w:ascii="TH SarabunPSK" w:hAnsi="TH SarabunPSK" w:cs="TH SarabunPSK"/>
          <w:color w:val="0D0D0D" w:themeColor="text1" w:themeTint="F2"/>
          <w:spacing w:val="8"/>
          <w:sz w:val="32"/>
          <w:szCs w:val="32"/>
          <w:cs/>
        </w:rPr>
        <w:t xml:space="preserve"> ดูดคราบน้ำมันจากทะเลสู่ถังเก็บ แล้วนำส่ง</w:t>
      </w:r>
      <w:r w:rsidR="00620997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เพื่อทำลายต่อไป สำหรับในส่วนของการขจัดกลุ่มคราบน้ำมันที่มีทิศทางการเคลื่อนที่ที่เป็นอันตรายต่อชายฝั่ง</w:t>
      </w:r>
      <w:r w:rsidR="00620997" w:rsidRPr="000C58D1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>และพื้นที่เปราะบาง ได้ดำเนินการด้วยการใช้ทุ่นล้อมเพื่อเบี่ยงเบนทิศทางการเคลื่อนที่ของกลุ่มคราบน้ำมันให้มีทิศทาง</w:t>
      </w:r>
      <w:r w:rsidR="00620997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ไปสู่ทะเลเปิด แล้วทำการล้อมดักและดูดไปทำลายตามกระบวนการต่อไป</w:t>
      </w:r>
    </w:p>
    <w:p w:rsidR="00620997" w:rsidRPr="000C58D1" w:rsidRDefault="00A232FF" w:rsidP="00914BA2">
      <w:pPr>
        <w:tabs>
          <w:tab w:val="left" w:pos="851"/>
          <w:tab w:val="left" w:pos="1134"/>
          <w:tab w:val="left" w:pos="1554"/>
          <w:tab w:val="left" w:pos="217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2.1.2 </w:t>
      </w:r>
      <w:r w:rsidR="00620997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การขจัดคราบน้ำมันบริเวณชายฝั่ง แบ่งเป็น 2 พื้นที่ ได้แก่ 1) พื้นที่ชายฝั่งในทะเล </w:t>
      </w:r>
      <w:r w:rsidR="00620997" w:rsidRPr="000C58D1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ได้ประสานกับกองอำนวยการป้องกันและบรรเทาสาธารณภัยจังหวัดระยอง ในการใช้ทุ่นล้อมกันคราบน้ำมันขึ้นฝั่ง</w:t>
      </w:r>
      <w:r w:rsidR="00620997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 </w:t>
      </w:r>
      <w:r w:rsidR="00620997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2) พื้นที่ชายฝั่งบนบก โดยบริเวณที่เป็นหินใช้การฉีดน้ำให้คราบน้ำมันรวมตัวกันแล้วตักเก็บเพื่อนำไปทำลาย ส่วนบริเวณที่เป็นหาดทรายจะใช้รถขุดตักในการตักคราบน้ำมันที่ปะปนกับทรายแล้วนำไปทำลาย ทั้งนี้ </w:t>
      </w:r>
      <w:r w:rsidR="00620997" w:rsidRPr="000C58D1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เจ้าหน้าที่ผู้ปฏิบัติงานได้สวมชุดป้องกันและจำกัดเวลาในการปฏิบัติงานเพียง 4 ชั่วโมงต่อวัน เพื่อป้องกันสารพิษ</w:t>
      </w:r>
      <w:r w:rsidR="00620997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>ที่อาจเป็นอันตรายต่อร่างกาย</w:t>
      </w:r>
    </w:p>
    <w:p w:rsidR="00620997" w:rsidRPr="000C58D1" w:rsidRDefault="00A232FF" w:rsidP="00914BA2">
      <w:pPr>
        <w:tabs>
          <w:tab w:val="left" w:pos="851"/>
          <w:tab w:val="left" w:pos="1134"/>
          <w:tab w:val="left" w:pos="1554"/>
          <w:tab w:val="left" w:pos="2170"/>
        </w:tabs>
        <w:spacing w:line="320" w:lineRule="exact"/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นอกจากนี้ </w:t>
      </w:r>
      <w:r w:rsidR="00620997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กองทัพเรือได้ส่ง หน่วยเฉพาะกิ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จกองเรือยุทธการ 642 นักประดาน้ำ</w:t>
      </w:r>
      <w:r w:rsidR="00620997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ชุดปฏิบัติการ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620997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พิเศษและเรือยาง ดำน้ำสำรวจสภาพระบบนิเวศใต้ทะเลร่วมกับหน่วยงานที่เกี่ยวข้อง</w:t>
      </w:r>
    </w:p>
    <w:p w:rsidR="00620997" w:rsidRPr="000C58D1" w:rsidRDefault="00620997" w:rsidP="00914BA2">
      <w:pPr>
        <w:tabs>
          <w:tab w:val="left" w:pos="851"/>
          <w:tab w:val="left" w:pos="1134"/>
          <w:tab w:val="left" w:pos="1554"/>
          <w:tab w:val="left" w:pos="217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2.2</w:t>
      </w:r>
      <w:r w:rsidR="00CF649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ศูนย์บรรเทาสาธารณภัยกระทรวงกลาโหม โดยศูนย์บรรเทาสาธารณภัยกองบัญชาการกองทัพไทย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และศูนย์บรรเทาสาธารณภัยเหล่าทัพ ได้ติดตามสถานการณ์อย่างใกล้ชิด รวมทั้งนำศักยภาพและขีดความสามารถ</w:t>
      </w:r>
      <w:r w:rsidRPr="000C58D1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ของหน่วยมาให้การสนับสนุนส่วนราชการในการเข้าควบคุมเหตุภัยพิบัติดังกล่าวอย่างเต็มศักยภาพทันที เพื่อป้องกัน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0C58D1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และลดผลกระทบจากสาธารณภัยที่เกิดขึ้นต่อสภาวะแวดล้อมทางทะเลและชายฝั่ง รวมทั้งบรรเทาความเดือดร้อน</w:t>
      </w:r>
      <w:r w:rsidRPr="000C58D1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br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ของประชาชนในพื้นที่ที่ได้รับมอบหมาย ดังนี้</w:t>
      </w:r>
    </w:p>
    <w:p w:rsidR="00620997" w:rsidRPr="000C58D1" w:rsidRDefault="00620997" w:rsidP="00914BA2">
      <w:pPr>
        <w:tabs>
          <w:tab w:val="left" w:pos="851"/>
          <w:tab w:val="left" w:pos="1134"/>
          <w:tab w:val="left" w:pos="1554"/>
          <w:tab w:val="left" w:pos="217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2.2.1</w:t>
      </w:r>
      <w:r w:rsidR="00CF649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ศูนย์บรรเทาสาธารณภัยกองบัญชาการกองทัพไทย โดยหน่วยพัฒนาการเคลื่อนที่ 14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>สำนักงานพัฒนาภาค 1 หน่วยบัญชาการทหารพัฒนา ได้จัดชุดบรรเทาสาธารณภัยเคลื่อนที่เร็ว ร่วมกับกองอำนวยการ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ป้องกันและบรรเทาสาธารณภัยจังหวัดระยอง เฝ้าระวังเหตุการณ์ และสนับสนุนการกั้นแนวทุ่นกักคราบน้ำมัน(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Absorbent Boom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ณ หาดแม่รำพึง ตำบลตะพง อำเภอเมืองระยอง จังหวัดระยอง</w:t>
      </w:r>
    </w:p>
    <w:p w:rsidR="00620997" w:rsidRPr="000C58D1" w:rsidRDefault="00620997" w:rsidP="00914BA2">
      <w:pPr>
        <w:tabs>
          <w:tab w:val="left" w:pos="851"/>
          <w:tab w:val="left" w:pos="1134"/>
          <w:tab w:val="left" w:pos="1554"/>
          <w:tab w:val="left" w:pos="217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2.2.2</w:t>
      </w:r>
      <w:r w:rsidR="00CF649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ศูนย์บรรเทาสาธารณภัยกองทัพบก โดยศูนย์บรรเทาสาธารณภัยมณฑลทหารบกที่ 14 จัดชุดประสานงานและประเมินสถานการณ์การแก้ไขปัญหาคราบน้ำมันดิบรั่วไหลร่วมกับกองอำนวยการป้องกัน</w:t>
      </w:r>
      <w:r w:rsidRPr="000C58D1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br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และบรรเทาสาธารณภัยจังหวัดระยอง และหน่วยงานที่เกี่ยวข้อง รวมทั้งจัดกำลังพล จำนวน 40 นาย รถยนต์</w:t>
      </w:r>
      <w:r w:rsidRPr="000C58D1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บรรทุกขนาดเล็ก จำนวน 1 คัน และรถยนต์โดยสารขนาดใหญ่ จำนวน 2 คัน เตรียมการสนับสนุนการกั้นแนวทุ่น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กักคราบน้ำมัน (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Absorbent Boom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เพื่อจำกัดพื้นที่การรั่วไหล พร้อมปฏิบัติเมื่อได้รับการประสาน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p w:rsidR="00620997" w:rsidRPr="000C58D1" w:rsidRDefault="00620997" w:rsidP="00914BA2">
      <w:pPr>
        <w:tabs>
          <w:tab w:val="left" w:pos="1418"/>
          <w:tab w:val="left" w:pos="1560"/>
          <w:tab w:val="left" w:pos="2170"/>
          <w:tab w:val="left" w:pos="2744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2.2.3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ศูนย์บรรเทาสาธารณภัยกองบัญชาการกองทัพเรือ โดยหน่วยบัญชาการนาวิกโยธิน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0C58D1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หน่วยบัญชาการต่อสู้อากาศยานและรักษาฝั่ง และกรมวิทยาศาสตร์ทหารเรือ ได้จัดกำลังพลหมุนเวียนปฏิบัติหน้าที่</w:t>
      </w:r>
      <w:r w:rsidRPr="000C58D1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br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วันละกว่า 300 นาย ปฏิบัติภารกิจจัดเก็บ และซับคราบน้ำมันบริเวณชายหาด ทำการพิสูจน์ทราบสารพิษ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>ที่เป็นอันตรายจากน้ำมัน และชำระล้างสารพิษให้กับกำลังพลหรืออื่น ๆ รวมทั้งให้คำปรึกษาด้านวิชาการ และเก็บตัวอย่างด้านสิ่งแวดล้อมเพื่อทำการตรวจทางห้องปฏิบัติการ</w:t>
      </w:r>
    </w:p>
    <w:p w:rsidR="00620997" w:rsidRPr="000C58D1" w:rsidRDefault="00620997" w:rsidP="00914BA2">
      <w:pPr>
        <w:tabs>
          <w:tab w:val="left" w:pos="851"/>
          <w:tab w:val="left" w:pos="1134"/>
          <w:tab w:val="left" w:pos="1554"/>
          <w:tab w:val="left" w:pos="217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2.3 สถาบันเทคโนโลยีป้องกันประเทศ (องค์การมหาชน) ได้บูรณาการร่วมกับ กรมเจ้าท่า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0C58D1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กระทรวงคมนาคม  ในภารกิจส่งอากาศยานไร้คนขับสำรวจน้ำมันดิบรั่วไหลจากท่อใต้ทะเล ซึ่งเป็นการนำเทคโนโลยี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>ในการป้องกันประเทศมาใช้ในการช่วยเหลือประชาชน เพื่อสร้างความต่อเนื่องและขยายผลด้านอุตสาหกรรม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0C58D1">
        <w:rPr>
          <w:rFonts w:ascii="TH SarabunPSK" w:hAnsi="TH SarabunPSK" w:cs="TH SarabunPSK"/>
          <w:color w:val="0D0D0D" w:themeColor="text1" w:themeTint="F2"/>
          <w:spacing w:val="4"/>
          <w:sz w:val="32"/>
          <w:szCs w:val="32"/>
          <w:cs/>
        </w:rPr>
        <w:t>ป้องกันประเทศ ในการนี้ สถาบันเทคโนโลยีป้องกันประเทศ (องค์การมหาชน) ได้ส่งนักวิจัย และเจ้าหน้าที่</w:t>
      </w:r>
      <w:r w:rsidRPr="000C58D1">
        <w:rPr>
          <w:rFonts w:ascii="TH SarabunPSK" w:hAnsi="TH SarabunPSK" w:cs="TH SarabunPSK"/>
          <w:color w:val="0D0D0D" w:themeColor="text1" w:themeTint="F2"/>
          <w:spacing w:val="4"/>
          <w:sz w:val="32"/>
          <w:szCs w:val="32"/>
          <w:cs/>
        </w:rPr>
        <w:br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ของโครงการวิจัยและพัฒนาองค์ประกอบพื้นฐานระบบยานไร้คนขับ จำนวน 13 นาย ร่วมสนับสนุนภารกิจ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>ด้วยการนำระบบอากาศยานไร้คนขับจำนวน 2 ระบบ ที่มีขีดความสามารถและรัศมีทำการบินระยะไกล และ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0C58D1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มีเวลาปฏิบัติการในอากาศได้นาน รวมทั้งสามารถส่งข้อมูลภาพที่มีความคมชัดสูง (</w:t>
      </w:r>
      <w:r w:rsidRPr="000C58D1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High Definition</w:t>
      </w:r>
      <w:r w:rsidRPr="000C58D1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 โดยระบบที่ 1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เป็นระบบอากาศยานไร้คนขับแบบปีกตรึงขึ้นลงทางดิ่ง (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VTOL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รุ่น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DP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22 (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Half Moon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และระบบที่ 2 เป็นอากาศยานไร้คนขับขึ้นลงทางดิ่งขนาดเล็ก (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Multi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Rotor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UAS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DP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21) (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Coral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ร่วมปฏิบัติภารกิจ</w:t>
      </w:r>
      <w:r w:rsidRPr="000C58D1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การบินสำรวจคราบน้ำมันดิบ</w:t>
      </w:r>
      <w:r w:rsidR="000210AF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ตามบริเวณแนวชายฝั่งหาดแม่รำพึง ตำบลบ้านเพ อำเภอเมืองระยอง จังหวัดระยอง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และส่งภาพด้วยเทคโนโลยี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Streaming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ให้กับ ศูนย์ควบคุมการปฏิบัติการในการป้องกันและขจัดมลพิษทางน้ำเนื่องจากน้ำมัน ทัพเรือภาคที่ 1 โดยปฏิบัติการบิน จำนวน 8 เที่ยวบิน ระยะทางรวม 80 กิโลเมตร </w:t>
      </w:r>
    </w:p>
    <w:p w:rsidR="00620997" w:rsidRPr="000C58D1" w:rsidRDefault="00354335" w:rsidP="00914BA2">
      <w:pPr>
        <w:tabs>
          <w:tab w:val="left" w:pos="851"/>
          <w:tab w:val="left" w:pos="1134"/>
          <w:tab w:val="left" w:pos="1554"/>
          <w:tab w:val="left" w:pos="2170"/>
        </w:tabs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 xml:space="preserve">3.  </w:t>
      </w:r>
      <w:r w:rsidR="00620997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ผลการปฏิบัติ</w:t>
      </w:r>
    </w:p>
    <w:p w:rsidR="00620997" w:rsidRPr="000C58D1" w:rsidRDefault="00620997" w:rsidP="00914BA2">
      <w:pPr>
        <w:tabs>
          <w:tab w:val="left" w:pos="851"/>
          <w:tab w:val="left" w:pos="1134"/>
          <w:tab w:val="left" w:pos="1554"/>
          <w:tab w:val="left" w:pos="217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ปัจจุบันสถานการณ์ในทะเลตรวจไม่พบคราบน้ำมัน และไม่มีการรั่วไหลเพิ่มเติม ในส่วนของการดำเนินการ</w:t>
      </w:r>
      <w:r w:rsidRPr="000C58D1">
        <w:rPr>
          <w:rFonts w:ascii="TH SarabunPSK" w:hAnsi="TH SarabunPSK" w:cs="TH SarabunPSK"/>
          <w:color w:val="0D0D0D" w:themeColor="text1" w:themeTint="F2"/>
          <w:spacing w:val="-10"/>
          <w:sz w:val="32"/>
          <w:szCs w:val="32"/>
          <w:cs/>
        </w:rPr>
        <w:t>กำจัดคราบน้ำมันบริเวณชายฝั่งได้ดำเนินการกำจัดเรียบร้อยแล้ว ศูนย์ควบคุมการปฏิบัติการในการป้องกันและขจัดมลพิษ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ทางน้ำเนื่องจากน้ำมัน ทัพเรือภาคที่ 1 ได้ยุติการปฏิบัติหน้าที่เมื่อวันที่ 4 กุมภาพันธ์ 2565 เวลา 18.00 นาฬิกา</w:t>
      </w:r>
    </w:p>
    <w:p w:rsidR="00620997" w:rsidRPr="000C58D1" w:rsidRDefault="00620997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620997" w:rsidRPr="000C58D1" w:rsidRDefault="00354335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17</w:t>
      </w:r>
      <w:r w:rsidR="00130893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620997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ขอรับการจัดสรรงบประมาณรายจ่ายประจำปีงบประมาน พ.ศ. 2565 งบกลาง รายการค่าใช้จ่ายในการบรรเทา แก้ไขปัญหา และเยียวยาผู้ได้รับผลกระทบจากการระบาดของโรคติดเชื้อไวรัสโคโรนา 2019 ภายใต้โครงการค่าตอบแทน เยียวยา ชดเชย และเสี่ยงภัย สำหรับการปฏิบัติงานของอาสาสมัครสาธารณสุขประจำหมู่บ้าน (อสม.) ในการเฝ้าระวัง ป้องกัน และควบคุมโรคติดเชื้อไวรัสโคโรนา 2019 ในชุมชน</w:t>
      </w:r>
    </w:p>
    <w:p w:rsidR="00620997" w:rsidRPr="000C58D1" w:rsidRDefault="00620997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คณะรัฐมนตรีมีมติอนุมัติงบประมาณรายจ่ายประจำปี พ.ศ. 2565 งบกลาง รายการค่าใช้จ่ายในการบรรเทา แก้ไขปัญหา และเยียวยาผู้ได้รับผลกระทบจากการระบาดของโรคติดเชื้อไวรัสโคโรนา 2019 ภายใต้โครงการค่าตอบแทน เยียวยา ชดเชย และเสี่ยงภัย สำหรับการปฏิบัติงานของอาสาสมัครสาธารณสุขประจำหมู่บ้าน (อสม.) ในการเฝ้าระวัง ป้องกัน และควบคุมโรคติดเชื้อไวรัสโคโรนา 2019 ในชุมชน วงเงินจำนวน 3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150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918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000 บาท ตามที่กระทรวงสาธารณสุขเสนอ</w:t>
      </w:r>
    </w:p>
    <w:p w:rsidR="00620997" w:rsidRPr="000C58D1" w:rsidRDefault="00620997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</w:t>
      </w:r>
    </w:p>
    <w:p w:rsidR="00620997" w:rsidRPr="000C58D1" w:rsidRDefault="00620997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 กระทรวงสาธารณสุข ได้จัดทำโครงการภายใต้แผนงานหรือโครงการที่มีวัตถุประสงค์เพื่อแก้ไขปัญหาการระบาดของโรคติดเชื้อไวรัสโคโรนา 2019 ตามบัญชีท้ายพระราชกำหนดให้อำนาจกระทรวงการคลังกู้เงินเพื่อแก้ไขปัญหาเศรษฐกิจและสังคม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เพิ่มเดิม พ.ศ. 2564 โครงการค่าตอบแทน เยียวยา ชดเชย และเสี่ยงภัย สำหรับการปฏิบัติงานของอาสาสมัครสาธารณสุขประจำหมู่บ้าน (อสม.) ในการเฝ้าระวัง ป้องกัน และควบคุมโรคติดเชื้อไวรัสโคโรนา 2019 ในชุมชน เพื่อเป็นค่าตอบแทนให้แก่อาสาสมัครสาธารณสุขประจำหมู่บ้าน (อสม.) จำนวน 1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039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,729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คน และอาสาสมัครสาธารณสุขกรุงเทพมหานคร (อสส.) จำนวน 10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577 คน รวมทั้งสิ้นจำนวน 1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050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306 คน ในอัตราเดือนละ 500 บาทต่อคน เป็นเงินจำนวน 3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150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,9180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ล้านบาท (ระยะเวลา 6 เดือน ตั้งแต่เดือนตุลาคม 2564 - มีนาคม 2565)</w:t>
      </w:r>
    </w:p>
    <w:p w:rsidR="00620997" w:rsidRPr="000C58D1" w:rsidRDefault="00620997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 คณะรัฐมนตรีได้ประชุมปรึกษาเมื่อวันที่ 14 ธันวาคม 2564 ลงมติอนุมัติตามผลการพิจารณาของคณะกรรมการกลั่นกรองการใช้จ่ายเงินกู้ ตามมติคณะกรรมการกลั่นกรองการใช้จ่ายเงินกู้ ภายใต้พระราชกำหนดให้อำนาจกระทรวงการคลังกู้เงินเพื่อแก้ไขปัญหาเศรษฐกิจและสังคม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เพิ่มเติม พ.ศ. 2564 ในคราวประชุมครั้งที่ 17/2564 เมื่อวันที่ 30 พฤศจิกายน 2564 โดยมอบหมายให้กรุงเทพมหานคร และกรมสนับสนุนบริการสุขภาพ ประสานกับสำนักงบประมาณ และกระทรวงสาธารณสุข ในการขอรับงบประมาณสำหรับค่าตอบแทนบุคลากรทางการแพทย์รวมถึงอาสาสมัครสาธารณสุขประจำหมู่บ้าน (อสม.) จากงบประมาณรายจ่ายประจำปีงบประมาณ พ.ศ. 2565 งบกลาง รายการค่าใช้จ่ายในการบรรเทา แก้ไขปัญหา และเยียวยาผู้ที่ได้รับผลกระทบจากการระบาดของโรคติดเชื้อไวรัสโคโรนา 2019 ตามความจำเป็นและความเหมาะสมตามขั้นตอนต่อไป</w:t>
      </w:r>
    </w:p>
    <w:p w:rsidR="00620997" w:rsidRPr="000C58D1" w:rsidRDefault="00620997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3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นายกรัฐมนตรีเห็นชอบตามที่สำนักงบประมาณเสนอ เมื่อวันที่ 24 มกราคม 2565 ให้กระทรวงสาธารณสุขเบิกจ่ายจากงบประมาณรายจ่ายประจำปี พ.ศ. 2565 งบกลาง รายการค่าใช้จ่ายในการบรรเทา แก้ไขปัญหา และเยียวยาผู้ที่ได้รับผลกระทบจากการระบาดของโรคติดเชื้อไวรัสโคโรนา 2019 ภายในกรอบวงเงิน 3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150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918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00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0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บาท</w:t>
      </w:r>
    </w:p>
    <w:p w:rsidR="00620997" w:rsidRPr="000C58D1" w:rsidRDefault="00620997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254AE3" w:rsidRPr="000C58D1" w:rsidRDefault="00C06F53" w:rsidP="00254AE3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18</w:t>
      </w:r>
      <w:r w:rsidR="00254AE3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เรื่อง การขอขยายระยะเวลาการดำเนินการศูนย์จัดเก็บข้อมูลแรงงานเมียนมาชั่วคราว (</w:t>
      </w:r>
      <w:r w:rsidR="00254AE3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The Temporary Data Collection Centre </w:t>
      </w:r>
      <w:r w:rsidR="00254AE3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: </w:t>
      </w:r>
      <w:r w:rsidR="00254AE3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TDCC</w:t>
      </w:r>
      <w:r w:rsidR="00254AE3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 ของทางการเมียนมา และการได้มาซึ่งเอกสารประจำตัวของคนต่างด้าวตามมติคณะรัฐมนตรีเมื่อวันที่ 13 กรกฎาคม 2564</w:t>
      </w:r>
    </w:p>
    <w:p w:rsidR="00254AE3" w:rsidRPr="000C58D1" w:rsidRDefault="00254AE3" w:rsidP="00254AE3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คณะรัฐมนตรีมีมติเห็นชอบตามที่กระทรวงแรงงาน (รง.) เสนอ ดังนี้</w:t>
      </w:r>
    </w:p>
    <w:p w:rsidR="00254AE3" w:rsidRPr="000C58D1" w:rsidRDefault="00254AE3" w:rsidP="00254AE3">
      <w:pPr>
        <w:spacing w:line="320" w:lineRule="exact"/>
        <w:jc w:val="thaiDistribute"/>
        <w:rPr>
          <w:rFonts w:ascii="TH SarabunPSK" w:hAnsi="TH SarabunPSK" w:cs="TH SarabunPSK"/>
          <w:i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 การขอขยายระยะเวลาการดำเนินการศูนย์จัดเก็บข้อมูลแรงงานเมียนมาชั่วคราว (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</w:rPr>
        <w:t xml:space="preserve">The Temporary Data Collection Centre 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  <w:cs/>
        </w:rPr>
        <w:t xml:space="preserve">: 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</w:rPr>
        <w:t>TDCC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) (ศูนย์จัดเก็บข้อมูลฯ) ของทางการเมียนมา ณ จังหวัดสมุทรสาคร ออกไปอีก 1 ปี</w:t>
      </w:r>
    </w:p>
    <w:p w:rsidR="00254AE3" w:rsidRPr="000C58D1" w:rsidRDefault="00254AE3" w:rsidP="00254AE3">
      <w:pPr>
        <w:spacing w:line="320" w:lineRule="exact"/>
        <w:jc w:val="thaiDistribute"/>
        <w:rPr>
          <w:rFonts w:ascii="TH SarabunPSK" w:hAnsi="TH SarabunPSK" w:cs="TH SarabunPSK"/>
          <w:i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  <w:t>2. การดำเนินการให้ได้มาซึ่งหนังสือเดินทางหรือเอกสารใช้แทนหนังสือเดินทางของคนต่างด้าว 3 สัญชาติ (กัมพูชา ลาว และเมียนมา)</w:t>
      </w:r>
    </w:p>
    <w:p w:rsidR="00254AE3" w:rsidRPr="000C58D1" w:rsidRDefault="00254AE3" w:rsidP="00254AE3">
      <w:pPr>
        <w:spacing w:line="320" w:lineRule="exact"/>
        <w:jc w:val="thaiDistribute"/>
        <w:rPr>
          <w:rFonts w:ascii="TH SarabunPSK" w:hAnsi="TH SarabunPSK" w:cs="TH SarabunPSK"/>
          <w:i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  <w:t>3. ให้หน่วยงานที่เกี่ยวข้องดำเนินการ ดังนี้</w:t>
      </w:r>
    </w:p>
    <w:p w:rsidR="00254AE3" w:rsidRPr="000C58D1" w:rsidRDefault="00254AE3" w:rsidP="00254AE3">
      <w:pPr>
        <w:spacing w:line="320" w:lineRule="exact"/>
        <w:jc w:val="thaiDistribute"/>
        <w:rPr>
          <w:rFonts w:ascii="TH SarabunPSK" w:hAnsi="TH SarabunPSK" w:cs="TH SarabunPSK"/>
          <w:i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  <w:t xml:space="preserve">3.1 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 xml:space="preserve">กระทรวงการต่างประเทศ (กต.) รง. โดยกรมการจัดหางาน จังหวัดสมุทรสาคร โดยกองอำนวยการรักษาความมั่นคงภายในจังหวัด และสำนักงานจัดหางานจังหวัดสมุทรสาคร 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เป็นหน่วยงานหลักใน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lastRenderedPageBreak/>
        <w:t>การประสานกับทางการเมียนมาให้ดำเนินการตามมติที่ประชุมส่วนราชการที่เกี่ยวข้องเรื่องรัฐบาลเมียนมาขอขยายเวลาการดำเนินการของศูนย์จัดเก็บข้อมูลฯ ของทางการเมียนมา ที่จังหวัดสมุทรสาคร</w:t>
      </w:r>
    </w:p>
    <w:p w:rsidR="00254AE3" w:rsidRPr="000C58D1" w:rsidRDefault="00254AE3" w:rsidP="00254AE3">
      <w:pPr>
        <w:spacing w:line="320" w:lineRule="exact"/>
        <w:jc w:val="thaiDistribute"/>
        <w:rPr>
          <w:rFonts w:ascii="TH SarabunPSK" w:hAnsi="TH SarabunPSK" w:cs="TH SarabunPSK"/>
          <w:i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  <w:t xml:space="preserve">3.2 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จังหวัดสมุทรสาคร โดยคณะกรรมการโรคติดต่อจังหวัดสมุทรสาคร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เป็นหน่วยงานที่พิจารณากำหนดวัน เวลา ในการเริ่มเปิดดำเนินการ รวมทั้งพิจารณาแนวทางการปฏิบัติงานของศูนย์จัดเก็บข้อมูลฯ ของทางการเมียนมา ให้สอดคล้องกับแนวทางการป้องกันการแพร่ระบาดของโรคติดเชื้อไวรัสโคโรนา 2019 (โรคโควิด 1</w:t>
      </w:r>
      <w:r w:rsidR="004F55B4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9) กรณีที่มาตรการป้องกันการแพร่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ระบาดของโรคโควิด 19 ยังมีการบังคับใช้ อาทิ มาตรการเคลื่อนย้ายแรงงานข้ามเขตพื้นที่จังหวัดให้แรงงานเมียนมาที่ทำงานนอกเขตพื้นที่จังหวัดสมุทรสาครที่มีความประสงค์จะไปดำเนินการจัดเก็บข้อมูล ณ ศูนย์จัดเก็บข้อมูลฯ ของทางการเมียนมา ต้องดำเนินการตามที่คณะกรรมการโรคติดต่อจังหวัดพิจารณา โดยที่ยังคงให้การมาขอรับบริการของแรงงานสามารถดำเนินการได้</w:t>
      </w:r>
    </w:p>
    <w:p w:rsidR="00254AE3" w:rsidRPr="000C58D1" w:rsidRDefault="00254AE3" w:rsidP="00254AE3">
      <w:pPr>
        <w:spacing w:line="320" w:lineRule="exact"/>
        <w:jc w:val="thaiDistribute"/>
        <w:rPr>
          <w:rFonts w:ascii="TH SarabunPSK" w:hAnsi="TH SarabunPSK" w:cs="TH SarabunPSK"/>
          <w:i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  <w:t xml:space="preserve">3.3 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กต. พิจารณามอบอำนาจ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ในการตรวจลงตราประเภทคนอยู่ชั่วคราว</w:t>
      </w:r>
      <w:r w:rsidR="00334968">
        <w:rPr>
          <w:rFonts w:ascii="TH SarabunPSK" w:hAnsi="TH SarabunPSK" w:cs="TH SarabunPSK" w:hint="cs"/>
          <w:i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(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</w:rPr>
        <w:t xml:space="preserve">NON 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  <w:cs/>
        </w:rPr>
        <w:t xml:space="preserve">- 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</w:rPr>
        <w:t xml:space="preserve">Immigrant 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  <w:cs/>
        </w:rPr>
        <w:t xml:space="preserve">- 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</w:rPr>
        <w:t>LA</w:t>
      </w:r>
      <w:r w:rsidRPr="0033496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0C58D1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หรือการตรวจอนุญาตให้อยู่ในราชอาณาจักรเป็นการชั่วคราวต่อไป (กรณีการมอบอำนาจเดิมไม่ครอบคลุม) 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ให้กับสำนักงานตรวจคนเข้าเมือง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ที่จะปฏิบัติหน้าที่ ณ ศูนย์ออกเอกสารรับรองบุคคล (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</w:rPr>
        <w:t xml:space="preserve">Certificate of Identity 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  <w:cs/>
        </w:rPr>
        <w:t xml:space="preserve">: 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</w:rPr>
        <w:t>CI</w:t>
      </w:r>
      <w:r w:rsidRPr="00334968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)</w:t>
      </w:r>
      <w:r w:rsidRPr="000C58D1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ในพื้นที่จังหวัดสมุทรสาคร จังหวัดสมุทรปราการ จังหวัดระนอง จังหวัดชลบุรี และจังหวัดเชียงใหม่ หรือในพื้นที่อื่นตามที่ทางการเมียนมาประสงค์ขอจัดตั้งศูนย์ออกเอกสารรับรองบุคคลเพิ่มเติม</w:t>
      </w:r>
    </w:p>
    <w:p w:rsidR="00254AE3" w:rsidRPr="000C58D1" w:rsidRDefault="00254AE3" w:rsidP="00254AE3">
      <w:pPr>
        <w:spacing w:line="320" w:lineRule="exact"/>
        <w:jc w:val="thaiDistribute"/>
        <w:rPr>
          <w:rFonts w:ascii="TH SarabunPSK" w:hAnsi="TH SarabunPSK" w:cs="TH SarabunPSK"/>
          <w:i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  <w:t xml:space="preserve">3.4 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 xml:space="preserve">จังหวัดสมุทรสาคร จังหวัดสมุทรปราการ จังหวัดระนอง จังหวัดชลบุรี และจังหวัดเชียงใหม่ โดยคณะกรรมการโรคติดต่อจังหวัด 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เป็นหน่วยงานที่พิจารณาแนวทางการปฏิบัติงานของศูนย์ออกเอกสารรับรองบุคคลให้สอดคล้องกับแนวทางการป้องกันการแพร่ระบาดของโรคโควิด 19 กรณีที่มาตรการป้องกันการแพร่ระบาดของโรคโควิด 19 ยังมีการบังคับใช้ อาทิ มาตรการเคลื่อนย้ายแรงงานข้ามเขตพื้นที่จังหวัด ให้แรงงานเมียนมาที่มีความประสงค์จะไปดำเนินการจัดทำเอกสารรับรองบุคคล ณ ศูนย์ออกเอกสารรับรองบุคคล ในพื้นที่จังหวัดสมุทรสาคร จังหวัดสมุทรปราการ จังหวัดระนอง จังหวัดชลบุรี และจังหวัดเชียงใหม่ ต้องดำเนินการตามที่คณะกรรมการโรคติดต่อจังหวัดพิจารณา โดยที่ยังคงให้การมาขอรับบริการของแรงงานสามารถดำเนินการได้</w:t>
      </w:r>
    </w:p>
    <w:p w:rsidR="00254AE3" w:rsidRPr="000C58D1" w:rsidRDefault="00254AE3" w:rsidP="00254AE3">
      <w:pPr>
        <w:spacing w:line="320" w:lineRule="exact"/>
        <w:jc w:val="thaiDistribute"/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u w:val="single"/>
        </w:rPr>
      </w:pP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u w:val="single"/>
          <w:cs/>
        </w:rPr>
        <w:t>สาระสำคัญของเรื่อง</w:t>
      </w:r>
    </w:p>
    <w:p w:rsidR="00254AE3" w:rsidRPr="000C58D1" w:rsidRDefault="00254AE3" w:rsidP="00254AE3">
      <w:pPr>
        <w:spacing w:line="320" w:lineRule="exact"/>
        <w:jc w:val="thaiDistribute"/>
        <w:rPr>
          <w:rFonts w:ascii="TH SarabunPSK" w:hAnsi="TH SarabunPSK" w:cs="TH SarabunPSK"/>
          <w:i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  <w:t>รง. รายงานว่า</w:t>
      </w:r>
    </w:p>
    <w:p w:rsidR="00254AE3" w:rsidRPr="000C58D1" w:rsidRDefault="00254AE3" w:rsidP="00254AE3">
      <w:pPr>
        <w:spacing w:line="320" w:lineRule="exact"/>
        <w:jc w:val="thaiDistribute"/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  <w:t>1. การจัดตั้งศูนย์จัดเก็บข้อมูลฯ ของทางการเมียนมา มีจุดประสงค์เพื่อจัดเก็บข้อมูลแรงงานเมียนมาที่ประสงค</w:t>
      </w:r>
      <w:r w:rsidR="004E3434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์ขอมีหนังสือเดินทางได้ในเบื้องต้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น ก่อนที่หน่วยงานที่มีอำนาจหน้าที่โดยตรงจะพิจารณาออกหนังสือเดินทางให้กับแรงงานต่อไป โดยที่แรงงานเหล่านี้ยังไม่ต้องเดินทางกลับไปยังประเทศต้นทาง โดยเมื่อผ่านการพิจารณาแล้ว แรงงานเมียนมาสามารถไปขอรับหนังสือเดินทางได้ที่สถานเอกอัครราชทูตสาธารณรัฐแห่งสหภาพเมียนมาประจำประเทศไทยหรือศูนย์ออกหนังสือเดินทางบริ</w:t>
      </w:r>
      <w:r w:rsidR="00E341B2">
        <w:rPr>
          <w:rFonts w:ascii="TH SarabunPSK" w:hAnsi="TH SarabunPSK" w:cs="TH SarabunPSK" w:hint="cs"/>
          <w:i/>
          <w:color w:val="0D0D0D" w:themeColor="text1" w:themeTint="F2"/>
          <w:sz w:val="32"/>
          <w:szCs w:val="32"/>
          <w:cs/>
        </w:rPr>
        <w:t>เ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วณชายแดน โดยผลการดำเนินงานที่ผ่านมามี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แรงงานเมียนมาได้ยื่นขอหนังสือเดินทาง ทั้งสิ้น จำนวน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113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</w:rPr>
        <w:t>,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176 คน และได้รับหนังสือเดินทางแล้วทั้งสิ้น จำนวน 64</w:t>
      </w:r>
      <w:r w:rsidRPr="000C58D1">
        <w:rPr>
          <w:rFonts w:ascii="TH SarabunPSK" w:hAnsi="TH SarabunPSK" w:cs="TH SarabunPSK"/>
          <w:b/>
          <w:bCs/>
          <w:iCs/>
          <w:color w:val="0D0D0D" w:themeColor="text1" w:themeTint="F2"/>
          <w:sz w:val="32"/>
          <w:szCs w:val="32"/>
        </w:rPr>
        <w:t>,355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 xml:space="preserve"> คน 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โดยมี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แรงงานเมียนมาที่อยู่ระหว่างตรวจสอบประวัติอาชญากรรมและรอรับหนังสือเดินทาง จำนวน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48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</w:rPr>
        <w:t>,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821 คน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 ต่อมาฝ่ายเมียนมายืนยันความจำเป็นที่ต้องมีการจ่ายเล่มหนังสือเดินทางที่ศูนย์จัดเก็บข้อมูลฯ ของทางการเมียนมา เพื่ออำนวยความสะดวกให้แก่แรงงานเมียนมา จึงจำเป็นต้องมีการยกระดับศูนย์จัดเก็บข้อมูลฯ ของทางการเมียนมาให้เป็นสถานที่ทำการทางกงสุล ซึ่งทั้งฝ่ายเมียนมาและฝ่ายไทยได้มีการหารือในรายละเอียดมาอย่างต่อเนื่อง ต่อมาเมื่อวันที่ 7 เมษายน 2564 สถานเอกอัครราชทูตสาธารณรัฐแห่งสหภาพเมียนมาประจำประเทศไทยได้มีหนังสือถึง กต. 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 xml:space="preserve">แจ้งการปรับเปลี่ยนแนวทางโดยขอยกระดับศูนย์จัดเก็บข้อมูลฯ ของทางการเมียนมา ขึ้นเป็นสำนักงานส่วนแยก </w:t>
      </w:r>
      <w:r w:rsidRPr="000C58D1">
        <w:rPr>
          <w:rFonts w:ascii="TH SarabunPSK" w:hAnsi="TH SarabunPSK" w:cs="TH SarabunPSK"/>
          <w:b/>
          <w:bCs/>
          <w:iCs/>
          <w:color w:val="0D0D0D" w:themeColor="text1" w:themeTint="F2"/>
          <w:sz w:val="32"/>
          <w:szCs w:val="32"/>
          <w:cs/>
        </w:rPr>
        <w:t>(</w:t>
      </w:r>
      <w:r w:rsidRPr="000C58D1">
        <w:rPr>
          <w:rFonts w:ascii="TH SarabunPSK" w:hAnsi="TH SarabunPSK" w:cs="TH SarabunPSK"/>
          <w:b/>
          <w:bCs/>
          <w:iCs/>
          <w:color w:val="0D0D0D" w:themeColor="text1" w:themeTint="F2"/>
          <w:sz w:val="32"/>
          <w:szCs w:val="32"/>
        </w:rPr>
        <w:t>Extension Office</w:t>
      </w:r>
      <w:r w:rsidRPr="000C58D1">
        <w:rPr>
          <w:rFonts w:ascii="TH SarabunPSK" w:hAnsi="TH SarabunPSK" w:cs="TH SarabunPSK"/>
          <w:b/>
          <w:bCs/>
          <w:iCs/>
          <w:color w:val="0D0D0D" w:themeColor="text1" w:themeTint="F2"/>
          <w:sz w:val="32"/>
          <w:szCs w:val="32"/>
          <w:cs/>
        </w:rPr>
        <w:t>)</w:t>
      </w:r>
      <w:r w:rsidRPr="000C58D1">
        <w:rPr>
          <w:rFonts w:ascii="TH SarabunPSK" w:hAnsi="TH SarabunPSK" w:cs="TH SarabunPSK"/>
          <w:b/>
          <w:bCs/>
          <w:i/>
          <w:iCs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ของสถานเอกอัครราชทูตสาธารณรัฐแห่งสหภาพเมียนมาประจำประเทศไทย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 ซึ่ง 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 xml:space="preserve">กต. 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มีข้อคิดเห็นว่า ตามข้อ 12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ของอนุสัญญากรุงเวียนนาว่าด้วยความสัมพันธ์ทางกงสุล ค.ศ. 1963 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การยกระดับศูนย์จัดเก็บข้อมูลฯ ของทางการเมียนมา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 เป็นสำนักงานส่วนแยกของสถานเอกอัครราชทูตฯ 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ต้องได้รับความยินยอมจากรัฐบาลไทยและเป็นไปตามการดำเนินการของมติคณะรัฐมนตรีเมื่อวันที่ 16</w:t>
      </w:r>
      <w:r w:rsidRPr="000C58D1">
        <w:rPr>
          <w:rFonts w:ascii="TH SarabunPSK" w:hAnsi="TH SarabunPSK" w:cs="TH SarabunPSK"/>
          <w:b/>
          <w:bCs/>
          <w:i/>
          <w:iCs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มิถุนายน 2563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 ซึ่งขณะนี้การยกระดับศูนย์จัดเก็บข้อมูลฯ ของทางการเมียนมา เป็นสำนักงานส่วนแยกของสถานเอกอัครราชทูตสาธารณรัฐแห่งสหภาพเมียนมาประจำประเทศไทยอยู่ระหว่างการดำเนินการในส่วนที่เกี่ยวข้อง</w:t>
      </w:r>
    </w:p>
    <w:p w:rsidR="00254AE3" w:rsidRPr="000C58D1" w:rsidRDefault="00254AE3" w:rsidP="00254AE3">
      <w:pPr>
        <w:spacing w:line="320" w:lineRule="exact"/>
        <w:jc w:val="thaiDistribute"/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  <w:t xml:space="preserve">2. 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ปัจจุบันศูนย์จัดเก็บข้อมูลฯ ของทางการเมียนมาได้ยุติการดำเนินการแล้ว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ตั้งแต่เมื่อวันที่ 26 กรกฎาคม 2564 สถานเอกอัครราชทูตสาธารณรัฐแห่งสหภาพเมียนมาประจำประเทศไทยจึงได้มีหนังสือถึง กต. ลงวันที่ 18 สิงหาคม 2564 แจ้งความประสงค์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ขอให้ฝ่ายไทยพิจารณาขยายระยะเวลาการดำเนินการศูนย์จัดเก็บ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lastRenderedPageBreak/>
        <w:t>ข้อมูลฯ ของทางการเมียนมา ออกไปอีก 1 ปี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 เพื่ออำนวยความสะดวกแก่นายจ้างและแรงงานเมียนมาให้สามารถมีเอกสารประจำตัวได้อย่างต่อเนื่อง โดยที่ไม่ต้องเดินทางกลับประเทศ รวมทั้งเป็นประโยชน์ในการบริหารจัดการแรงงานต่างด้าวในภาพรวมได้อย่างต่อเนื่อง ซึ่งการดำเนินการของศูนย์จัดเก็บข้อมูลฯ ของทางการเมียนมา ยังคงเป็นไปตามแนวทางที่คณะรัฐมนตรีได้ให้ความเห็นชอบเมื่อวันที่ 16 มิถุนายน 2563 โดยมีรายละเอียดสรุปได้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54AE3" w:rsidRPr="000C58D1" w:rsidTr="00004D03">
        <w:tc>
          <w:tcPr>
            <w:tcW w:w="2263" w:type="dxa"/>
          </w:tcPr>
          <w:p w:rsidR="00254AE3" w:rsidRPr="000C58D1" w:rsidRDefault="00254AE3" w:rsidP="00004D0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753" w:type="dxa"/>
          </w:tcPr>
          <w:p w:rsidR="00254AE3" w:rsidRPr="000C58D1" w:rsidRDefault="00254AE3" w:rsidP="00004D0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  <w:cs/>
              </w:rPr>
              <w:t>รายละเอียด</w:t>
            </w:r>
          </w:p>
        </w:tc>
      </w:tr>
      <w:tr w:rsidR="00254AE3" w:rsidRPr="000C58D1" w:rsidTr="00004D03">
        <w:tc>
          <w:tcPr>
            <w:tcW w:w="2263" w:type="dxa"/>
          </w:tcPr>
          <w:p w:rsidR="00254AE3" w:rsidRPr="000C58D1" w:rsidRDefault="00254AE3" w:rsidP="00004D0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753" w:type="dxa"/>
          </w:tcPr>
          <w:p w:rsidR="00254AE3" w:rsidRPr="000C58D1" w:rsidRDefault="00254AE3" w:rsidP="00004D03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  <w:cs/>
              </w:rPr>
              <w:t>เพื่อเก็บข้อมูลของแรงงานเมียนมาที่ประสงค์ขอมีหนังสือเดินทาง</w:t>
            </w: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 xml:space="preserve"> (</w:t>
            </w:r>
            <w:r w:rsidRPr="000C58D1">
              <w:rPr>
                <w:rFonts w:ascii="TH SarabunPSK" w:hAnsi="TH SarabunPSK" w:cs="TH SarabunPSK"/>
                <w:iCs/>
                <w:color w:val="0D0D0D" w:themeColor="text1" w:themeTint="F2"/>
                <w:sz w:val="32"/>
                <w:szCs w:val="32"/>
              </w:rPr>
              <w:t>Passport</w:t>
            </w:r>
            <w:r w:rsidRPr="000C58D1">
              <w:rPr>
                <w:rFonts w:ascii="TH SarabunPSK" w:hAnsi="TH SarabunPSK" w:cs="TH SarabunPSK"/>
                <w:iCs/>
                <w:color w:val="0D0D0D" w:themeColor="text1" w:themeTint="F2"/>
                <w:sz w:val="32"/>
                <w:szCs w:val="32"/>
                <w:cs/>
              </w:rPr>
              <w:t>)</w:t>
            </w:r>
          </w:p>
          <w:p w:rsidR="00254AE3" w:rsidRPr="000C58D1" w:rsidRDefault="00254AE3" w:rsidP="00004D03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(โดยไม่มีการจัดทำและจ่ายเล่มหนังสือเดินทาง)</w:t>
            </w:r>
          </w:p>
        </w:tc>
      </w:tr>
      <w:tr w:rsidR="00254AE3" w:rsidRPr="000C58D1" w:rsidTr="00004D03">
        <w:tc>
          <w:tcPr>
            <w:tcW w:w="2263" w:type="dxa"/>
          </w:tcPr>
          <w:p w:rsidR="00254AE3" w:rsidRPr="000C58D1" w:rsidRDefault="00254AE3" w:rsidP="00004D0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6753" w:type="dxa"/>
          </w:tcPr>
          <w:p w:rsidR="00254AE3" w:rsidRPr="000C58D1" w:rsidRDefault="00254AE3" w:rsidP="00004D0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  <w:cs/>
              </w:rPr>
              <w:t>กลุ่มแรงงานเมียนมา</w:t>
            </w:r>
          </w:p>
          <w:p w:rsidR="00254AE3" w:rsidRPr="000C58D1" w:rsidRDefault="00254AE3" w:rsidP="00004D03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(ไม่รวมคนต่างด้าวสัญชาติเมียนมาที่อยู่ในประเทศไทยด้วยวัตถุประสงค์อื่น)</w:t>
            </w:r>
          </w:p>
        </w:tc>
      </w:tr>
      <w:tr w:rsidR="00254AE3" w:rsidRPr="000C58D1" w:rsidTr="00004D03">
        <w:tc>
          <w:tcPr>
            <w:tcW w:w="2263" w:type="dxa"/>
          </w:tcPr>
          <w:p w:rsidR="00254AE3" w:rsidRPr="000C58D1" w:rsidRDefault="00254AE3" w:rsidP="00004D0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753" w:type="dxa"/>
          </w:tcPr>
          <w:p w:rsidR="00254AE3" w:rsidRPr="000C58D1" w:rsidRDefault="00254AE3" w:rsidP="00004D03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  <w:cs/>
              </w:rPr>
              <w:t>ดำเนินการชั่วคราว</w:t>
            </w: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 xml:space="preserve"> เป็นระยะเวลา </w:t>
            </w:r>
            <w:r w:rsidRPr="000C58D1"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  <w:cs/>
              </w:rPr>
              <w:t>1 ปี</w:t>
            </w:r>
          </w:p>
        </w:tc>
      </w:tr>
      <w:tr w:rsidR="00254AE3" w:rsidRPr="000C58D1" w:rsidTr="00004D03">
        <w:tc>
          <w:tcPr>
            <w:tcW w:w="2263" w:type="dxa"/>
          </w:tcPr>
          <w:p w:rsidR="00254AE3" w:rsidRPr="000C58D1" w:rsidRDefault="00254AE3" w:rsidP="00004D0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6753" w:type="dxa"/>
          </w:tcPr>
          <w:p w:rsidR="00254AE3" w:rsidRPr="000C58D1" w:rsidRDefault="00254AE3" w:rsidP="00004D03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ตลาดทะเลไทย ตำบลท่าจีน อำเภอเมืองสมุทรสาคร จังหวัดสมุทรสาคร</w:t>
            </w:r>
          </w:p>
        </w:tc>
      </w:tr>
      <w:tr w:rsidR="00254AE3" w:rsidRPr="000C58D1" w:rsidTr="00004D03">
        <w:tc>
          <w:tcPr>
            <w:tcW w:w="2263" w:type="dxa"/>
          </w:tcPr>
          <w:p w:rsidR="00254AE3" w:rsidRPr="000C58D1" w:rsidRDefault="00254AE3" w:rsidP="00004D0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  <w:cs/>
              </w:rPr>
              <w:t>เจ้าหน้าที่ผู้ปฏิบัติงาน</w:t>
            </w:r>
          </w:p>
        </w:tc>
        <w:tc>
          <w:tcPr>
            <w:tcW w:w="6753" w:type="dxa"/>
          </w:tcPr>
          <w:p w:rsidR="00254AE3" w:rsidRPr="000C58D1" w:rsidRDefault="00254AE3" w:rsidP="00004D0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  <w:cs/>
              </w:rPr>
              <w:t>เจ้าหน้าที่จากกระทรวงมหาดไทย กระทรวงแรงงาน กระทรวงการเข้าเมือง และประชากร สาธารณรัฐแห่งสหภาพเมียนมา จำนวน 13 คน</w:t>
            </w:r>
          </w:p>
          <w:p w:rsidR="00254AE3" w:rsidRPr="000C58D1" w:rsidRDefault="00254AE3" w:rsidP="00004D03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(โดยไม่มีการขอเอกสิทธิ์คุ้มครองทางการทูตให้กับเจ้าหน้าที่ ทั้งในส่วนที่ปฏิบัติหน้าที่ ณ ศูนย์จัดเก็บข้อมูลฯ ของทางการเมียนมา หรือ ณ สถานเอกอัครราชทูตสาธารณรัฐแห่งสหภาพเมียนมาประจำประเทศไทย)</w:t>
            </w:r>
          </w:p>
        </w:tc>
      </w:tr>
      <w:tr w:rsidR="00254AE3" w:rsidRPr="000C58D1" w:rsidTr="00004D03">
        <w:tc>
          <w:tcPr>
            <w:tcW w:w="2263" w:type="dxa"/>
          </w:tcPr>
          <w:p w:rsidR="00254AE3" w:rsidRPr="000C58D1" w:rsidRDefault="00254AE3" w:rsidP="00004D0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  <w:cs/>
              </w:rPr>
              <w:t>เอกสารหลักฐานประกอบการพิจารณา</w:t>
            </w:r>
          </w:p>
        </w:tc>
        <w:tc>
          <w:tcPr>
            <w:tcW w:w="6753" w:type="dxa"/>
          </w:tcPr>
          <w:p w:rsidR="00254AE3" w:rsidRPr="000C58D1" w:rsidRDefault="00254AE3" w:rsidP="00004D03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1. แบบคำขอ</w:t>
            </w:r>
          </w:p>
          <w:p w:rsidR="00254AE3" w:rsidRPr="000C58D1" w:rsidRDefault="00254AE3" w:rsidP="00004D03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2. บัตรประจำตัวประชาชนเมียนมา</w:t>
            </w:r>
          </w:p>
          <w:p w:rsidR="00254AE3" w:rsidRPr="000C58D1" w:rsidRDefault="00254AE3" w:rsidP="00004D03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3. สำเนาทะเบียนบ้านเมียนมา</w:t>
            </w:r>
          </w:p>
        </w:tc>
      </w:tr>
      <w:tr w:rsidR="00254AE3" w:rsidRPr="000C58D1" w:rsidTr="00004D03">
        <w:tc>
          <w:tcPr>
            <w:tcW w:w="2263" w:type="dxa"/>
          </w:tcPr>
          <w:p w:rsidR="00254AE3" w:rsidRPr="000C58D1" w:rsidRDefault="00254AE3" w:rsidP="00004D0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  <w:cs/>
              </w:rPr>
              <w:t>ค่าใช้จ่าย</w:t>
            </w:r>
          </w:p>
          <w:p w:rsidR="00254AE3" w:rsidRPr="000C58D1" w:rsidRDefault="00254AE3" w:rsidP="00004D0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  <w:cs/>
              </w:rPr>
              <w:t>ในการดำเนินการ</w:t>
            </w:r>
          </w:p>
        </w:tc>
        <w:tc>
          <w:tcPr>
            <w:tcW w:w="6753" w:type="dxa"/>
          </w:tcPr>
          <w:p w:rsidR="00254AE3" w:rsidRPr="000C58D1" w:rsidRDefault="00254AE3" w:rsidP="00004D0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  <w:cs/>
              </w:rPr>
              <w:t>ไม่มีการเรียกเก็บค่าใช้จ่ายในการดำเนินการ</w:t>
            </w:r>
          </w:p>
          <w:p w:rsidR="00254AE3" w:rsidRPr="000C58D1" w:rsidRDefault="00254AE3" w:rsidP="00004D03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(ยกเว้นเมื่อไปรับหนังสือเดินทาง ณ จุดที่กำหนด ต้องเสียค่าใช้จ่าย จำนวน 1</w:t>
            </w: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  <w:t>,</w:t>
            </w: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050 บาท)</w:t>
            </w:r>
          </w:p>
        </w:tc>
      </w:tr>
      <w:tr w:rsidR="00254AE3" w:rsidRPr="000C58D1" w:rsidTr="00004D03">
        <w:tc>
          <w:tcPr>
            <w:tcW w:w="2263" w:type="dxa"/>
          </w:tcPr>
          <w:p w:rsidR="00254AE3" w:rsidRPr="000C58D1" w:rsidRDefault="00254AE3" w:rsidP="00004D0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  <w:cs/>
              </w:rPr>
              <w:t>สถานที่สำหรับ</w:t>
            </w:r>
          </w:p>
          <w:p w:rsidR="00254AE3" w:rsidRPr="000C58D1" w:rsidRDefault="00254AE3" w:rsidP="00004D0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2"/>
                <w:szCs w:val="32"/>
                <w:cs/>
              </w:rPr>
              <w:t>รับหนังสือเดินทาง</w:t>
            </w:r>
          </w:p>
        </w:tc>
        <w:tc>
          <w:tcPr>
            <w:tcW w:w="6753" w:type="dxa"/>
          </w:tcPr>
          <w:p w:rsidR="00254AE3" w:rsidRPr="000C58D1" w:rsidRDefault="00254AE3" w:rsidP="00004D03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1. สถานเอกอัครราชทูตสาธารณรัฐแห่งสหภาพเมียนมาประจำประเทศไทย</w:t>
            </w:r>
          </w:p>
          <w:p w:rsidR="00254AE3" w:rsidRPr="000C58D1" w:rsidRDefault="00254AE3" w:rsidP="00004D03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>2. ศูนย์ออกหนังสือเดินทางบริเวณชายแดน 3 แห่ง ได้แก่</w:t>
            </w:r>
          </w:p>
          <w:p w:rsidR="00254AE3" w:rsidRPr="000C58D1" w:rsidRDefault="00254AE3" w:rsidP="00004D03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 xml:space="preserve">    - ฝั่งท่าขี้เหล็ก (ตรงข้ามอำเภอแม่สาย จังหวัดเชียงราย)</w:t>
            </w:r>
          </w:p>
          <w:p w:rsidR="00254AE3" w:rsidRPr="000C58D1" w:rsidRDefault="00254AE3" w:rsidP="00004D03">
            <w:pPr>
              <w:spacing w:line="320" w:lineRule="exact"/>
              <w:jc w:val="thaiDistribute"/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 xml:space="preserve">    - ฝั่งเมียวดี (ตรงข้ามอำเภอแม่สอด จังหวัดตาก)</w:t>
            </w:r>
          </w:p>
          <w:p w:rsidR="00254AE3" w:rsidRPr="000C58D1" w:rsidRDefault="00254AE3" w:rsidP="00004D03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i/>
                <w:color w:val="0D0D0D" w:themeColor="text1" w:themeTint="F2"/>
                <w:sz w:val="36"/>
                <w:szCs w:val="36"/>
              </w:rPr>
            </w:pPr>
            <w:r w:rsidRPr="000C58D1">
              <w:rPr>
                <w:rFonts w:ascii="TH SarabunPSK" w:hAnsi="TH SarabunPSK" w:cs="TH SarabunPSK"/>
                <w:i/>
                <w:color w:val="0D0D0D" w:themeColor="text1" w:themeTint="F2"/>
                <w:sz w:val="32"/>
                <w:szCs w:val="32"/>
                <w:cs/>
              </w:rPr>
              <w:t xml:space="preserve">    - ฝั่งเกาะสอง (ตรงข้ามอำเภอเมือง จังหวัดระนอง)</w:t>
            </w:r>
          </w:p>
        </w:tc>
      </w:tr>
    </w:tbl>
    <w:p w:rsidR="00254AE3" w:rsidRPr="000C58D1" w:rsidRDefault="00254AE3" w:rsidP="00254AE3">
      <w:pPr>
        <w:spacing w:line="320" w:lineRule="exact"/>
        <w:jc w:val="thaiDistribute"/>
        <w:rPr>
          <w:rFonts w:ascii="TH SarabunPSK" w:hAnsi="TH SarabunPSK" w:cs="TH SarabunPSK"/>
          <w:i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6"/>
          <w:szCs w:val="36"/>
        </w:rPr>
        <w:tab/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6"/>
          <w:szCs w:val="36"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3.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 xml:space="preserve"> การดำเนินการให้ได้มาซึ่งหนังสือเดินทางหรือเอกสารใช้แทนหนังสือเดินทางของคนต่างด้าว 3 สัญชาติ (กัมพูชา ลาว และเมียนมา)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 ตามประกาศกระทรวงมหาดไทยและประกาศกระทรวงแรงงานที่ออกตามมติคณะรัฐมนตรีเมื่อวันที่ 13 กรกฎาคม 2564 โดยในกรณีที่หนังสือเดินทางหรือเอกสารใช้แทนหนังสือเดินทางสิ้นอายุ ให้คนต่างด้าวดำเนินการให้ได้มาซึ่งเอกสารดังกล่าว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ภายในวันที่ 1 สิงหาคม 2565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 ดังนั้น เพื่อให้การได้มาซึ่งหนังสือเดินทางหรือเอกสารใช้แทนหนังสือเดินทางของคนต่างด้าวสัญชาติเมียนมาเป็นไปด้วยความเรียบร้อยภายใต้สถานการณ์การแพร่ระบาดของโรคโควิด 19 เป็นไปอย่างมีประสิทธิภาพ จึงควรกำหนด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 xml:space="preserve">แนวทางการดำเนินการเพิ่มเติมให้สอดคล้องกับมติคณะรัฐมนตรีเมื่อวันที่ 13 กรกฎาคม 2564 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ดังนี้</w:t>
      </w:r>
    </w:p>
    <w:p w:rsidR="00254AE3" w:rsidRPr="000C58D1" w:rsidRDefault="00254AE3" w:rsidP="00254AE3">
      <w:pPr>
        <w:spacing w:line="320" w:lineRule="exact"/>
        <w:jc w:val="thaiDistribute"/>
        <w:rPr>
          <w:rFonts w:ascii="TH SarabunPSK" w:hAnsi="TH SarabunPSK" w:cs="TH SarabunPSK"/>
          <w:i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  <w:t xml:space="preserve">3.1 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กต.พิจารณามอบอำนาจ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ในการตรวจลงตราประเภทคนอยู่ชั่วคราว</w:t>
      </w:r>
      <w:r w:rsidRPr="000C58D1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(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</w:rPr>
        <w:t xml:space="preserve">Non 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  <w:cs/>
        </w:rPr>
        <w:t xml:space="preserve">- 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</w:rPr>
        <w:t xml:space="preserve">Immigrant 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  <w:cs/>
        </w:rPr>
        <w:t xml:space="preserve">- 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</w:rPr>
        <w:t>LA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  <w:cs/>
        </w:rPr>
        <w:t>)</w:t>
      </w:r>
      <w:r w:rsidRPr="000C58D1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หรือการตรวจอนุญาตให้อยู่ในราชอาณาจักรเป็นการชั่วคราวต่อไป (กรณีการมอบอำนาจเดิมไม่ครอบคลุม) 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ให้กับสำนักงานตรวจคนเข้าเมือง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>ที่จะปฏิบัติหน้าที่ ณ ศูนย์ออกเอกสารรับรองบุคคล ในพื้นที่จังหวัดสมุทรสาคร จังหวัดสมุทรปราการ จังหวัดระนองจังหวัดชลบุรี และจังหวัดเชียงใหม่</w:t>
      </w:r>
    </w:p>
    <w:p w:rsidR="00254AE3" w:rsidRPr="000C58D1" w:rsidRDefault="00254AE3" w:rsidP="00254AE3">
      <w:pPr>
        <w:spacing w:line="320" w:lineRule="exact"/>
        <w:jc w:val="thaiDistribute"/>
        <w:rPr>
          <w:rFonts w:ascii="TH SarabunPSK" w:hAnsi="TH SarabunPSK" w:cs="TH SarabunPSK"/>
          <w:i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  <w:t xml:space="preserve">3.2 กรณีที่มาตรการป้องกันการแพร่ระบาดของโรคโควิด 19 ยังมีการบังคับใช้ อาทิ มาตรการเคลื่อนย้ายแรงงานข้ามเขตพื้นที่จังหวัด 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ให้แรงงานเมียนมาที่มีความประสงค์จะไปดำเนินการจัดทำเอกสารรับรองบุคคล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 ณ ศูนย์ออกเอกสารรับรองบุคคล 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ในพื้นที่จังหวัดสมุทรสาคร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จังหวัดสมุทรปราการ จังหวัดระนอง จังหวัดชลบุรี และจังหวัดเชียงใหม่ ต้องดำเนินการตามที่คณะกรรมการโรคติดต่อจังหวัดพิจารณา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 โดยที่ยังคงให้การมาขอรับบริการของแรงงานสามารถดำเนินการได้</w:t>
      </w:r>
    </w:p>
    <w:p w:rsidR="00254AE3" w:rsidRPr="000C58D1" w:rsidRDefault="00254AE3" w:rsidP="00254AE3">
      <w:pPr>
        <w:spacing w:line="320" w:lineRule="exact"/>
        <w:jc w:val="thaiDistribute"/>
        <w:rPr>
          <w:rFonts w:ascii="TH SarabunPSK" w:hAnsi="TH SarabunPSK" w:cs="TH SarabunPSK"/>
          <w:i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lastRenderedPageBreak/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  <w:t xml:space="preserve">3.3 กรณีที่มาตรการป้องกันการแพร่ระบาดของโรคโควิด 19 ยังมีการบังคับใช้ อาทิ มาตรการเคลื่อนย้ายแรงงานข้ามเขตพื้นที่จังหวัด 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ให้แรงงานเมียนมาที่ทำงานนอกเขตพื้นที่จังหวัดสมุทรสาคร ที่มีความประสงค์จะไปดำเนินการจัดเก็บข้อมูล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 ณ ศูนย์จัดเก็บข้อมูลฯ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ของทางการเมียนมา 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ต้องดำเนินการตามที่คณะกรรมการโรคติดต่อจังหวัดพิจารณา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 โดยที่ยังคงให้การมาขอรับบริการของแรงงานสามารถดำเนินการได้</w:t>
      </w:r>
    </w:p>
    <w:p w:rsidR="00254AE3" w:rsidRPr="000C58D1" w:rsidRDefault="00254AE3" w:rsidP="00254AE3">
      <w:pPr>
        <w:spacing w:line="320" w:lineRule="exact"/>
        <w:jc w:val="thaiDistribute"/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  <w:t xml:space="preserve">4. 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คณะกรรมการนโยบายการบริหารจัดการการทำงานของคนต่างด้าวในการประชุมครั้งที่ 6/2564 เมื่อวันที่ 13 กันยายน 2564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 ผ่านระบบวีดิทัศน์ทางไกล (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</w:rPr>
        <w:t>Video</w:t>
      </w:r>
      <w:r w:rsidRPr="000C58D1">
        <w:rPr>
          <w:rFonts w:ascii="TH SarabunPSK" w:hAnsi="TH SarabunPSK" w:cs="TH SarabunPSK"/>
          <w:b/>
          <w:bCs/>
          <w:iCs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</w:rPr>
        <w:t>Conference</w:t>
      </w:r>
      <w:r w:rsidRPr="000C58D1">
        <w:rPr>
          <w:rFonts w:ascii="TH SarabunPSK" w:hAnsi="TH SarabunPSK" w:cs="TH SarabunPSK"/>
          <w:iCs/>
          <w:color w:val="0D0D0D" w:themeColor="text1" w:themeTint="F2"/>
          <w:sz w:val="32"/>
          <w:szCs w:val="32"/>
          <w:cs/>
        </w:rPr>
        <w:t>)</w:t>
      </w:r>
      <w:r w:rsidRPr="000C58D1">
        <w:rPr>
          <w:rFonts w:ascii="TH SarabunPSK" w:hAnsi="TH SarabunPSK" w:cs="TH SarabunPSK"/>
          <w:i/>
          <w:iCs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โดยมีรัฐมนตรีว่าการกระทรวงแรงงาน เป็นประธานการประชุม 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ได้มีมติเห็นชอบให้ขยายระยะเวลาการดำเนินการของศูนย์จัดเก็บ</w:t>
      </w:r>
      <w:r w:rsidR="00670B61">
        <w:rPr>
          <w:rFonts w:ascii="TH SarabunPSK" w:hAnsi="TH SarabunPSK" w:cs="TH SarabunPSK" w:hint="cs"/>
          <w:b/>
          <w:bCs/>
          <w:i/>
          <w:color w:val="0D0D0D" w:themeColor="text1" w:themeTint="F2"/>
          <w:sz w:val="32"/>
          <w:szCs w:val="32"/>
          <w:cs/>
        </w:rPr>
        <w:t xml:space="preserve">          </w:t>
      </w:r>
      <w:r w:rsidRPr="000C58D1">
        <w:rPr>
          <w:rFonts w:ascii="TH SarabunPSK" w:hAnsi="TH SarabunPSK" w:cs="TH SarabunPSK"/>
          <w:b/>
          <w:bCs/>
          <w:i/>
          <w:color w:val="0D0D0D" w:themeColor="text1" w:themeTint="F2"/>
          <w:sz w:val="32"/>
          <w:szCs w:val="32"/>
          <w:cs/>
        </w:rPr>
        <w:t>ข้อมูลฯ ของทางการเมียนมา ออกไปอีก 1 ปี</w:t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 xml:space="preserve">เพื่อให้แรงงานเมียนมามีเอกสารประจำตัว โดยที่ไม่ต้องเดินทางกลับประเทศ และทำให้การบริหารจัดการแรงงานเมียนมาในประเทศไทยเกิดความต่อเนื่อง เป็นไปด้วยความเรียบร้อย โดยขั้นตอนการดำเนินการให้เป็นไปตามมติคณะรัฐมนตรีเมื่อวันที่ 16 มิถุนายน 2563 </w:t>
      </w:r>
    </w:p>
    <w:p w:rsidR="00254AE3" w:rsidRPr="00254AE3" w:rsidRDefault="00254AE3" w:rsidP="00914BA2">
      <w:pPr>
        <w:spacing w:line="320" w:lineRule="exact"/>
        <w:jc w:val="thaiDistribute"/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</w:pP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i/>
          <w:color w:val="0D0D0D" w:themeColor="text1" w:themeTint="F2"/>
          <w:sz w:val="32"/>
          <w:szCs w:val="32"/>
          <w:cs/>
        </w:rPr>
        <w:tab/>
        <w:t>5. การขอขยายระยะเวลาการดำเนินการศูนย์จัดเก็บข้อมูลฯ ของทางการเมียนมาและการดำเนินการให้ได้ซึ่งหนังสือเดินทางหรือเอกสารใช้แทนหนังสือเดินทางของคนต่างด้าว 3 สัญชาติ (ตามข้อ 2 และข้อ 3) เป็นการช่วยเหลือสนับสนุนให้กับนายจ้างและสถานประกอบการที่มีความประสงค์จะจ้างแรงงานเหล่านั้นต่อไป ส่งผลให้การบริหารจัดการแรงงานต่างด้าวเป็นไปอย่างมีประสิทธิภาพ แรงงานต่างด้าวได้รับอนุญาตทำงานโดยถูกต้องตามกฎหมายและยังคงอยู่ในการกำกับของหน่วยงานภาครัฐ ได้รับการคุ้มครองและมีสิทธิประโยชน์สวัสดิการการคุ้มครองตามสิทธิที่พึงได้รับ รวมถึงสามารถเดินทางกลับประเทศต้นทางได้อย่างชัดเจนหลังจากที่วาระการจ้างงานสิ้นสุดลงหรือแรงงานไม่ประสงค์จะทำงานอีกต่อไป ตลอดจนลดความสุ่มเสี่ยงที่แรงงานบางส่วนจะเปลี่ยนเป็นแรงงานที่ไม่ถูกต้องหากเอกสารประจำตัวสิ้นอายุลง ช่วยลดภาระในการติดตามตรวจสอบของเจ้าหน้าที่และการใช้จ่ายงบประมาณในการดำเนินการดังกล่าว</w:t>
      </w:r>
    </w:p>
    <w:p w:rsidR="00656F42" w:rsidRPr="000C58D1" w:rsidRDefault="00656F42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C58D1" w:rsidRPr="000C58D1" w:rsidTr="006179B1">
        <w:tc>
          <w:tcPr>
            <w:tcW w:w="9594" w:type="dxa"/>
          </w:tcPr>
          <w:p w:rsidR="006F645C" w:rsidRPr="000C58D1" w:rsidRDefault="006F645C" w:rsidP="00914BA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0C58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0C58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0C58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0C58D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ต่างประเทศ</w:t>
            </w:r>
          </w:p>
        </w:tc>
      </w:tr>
    </w:tbl>
    <w:p w:rsidR="00D95A14" w:rsidRDefault="00D317E8" w:rsidP="00AE2689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19</w:t>
      </w:r>
      <w:r w:rsidR="00130893" w:rsidRPr="000C58D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.</w:t>
      </w:r>
      <w:r w:rsidR="007A695F" w:rsidRPr="000C58D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การพิจารณารับรองร่างแถลงการณ์ร่วมของการประชุม </w:t>
      </w:r>
      <w:r w:rsidR="007A695F" w:rsidRPr="000C58D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 xml:space="preserve">OECD SEARP </w:t>
      </w:r>
      <w:r w:rsidR="007A695F" w:rsidRPr="000C58D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ระดับรัฐมนตรี ครั้งที่ 2 </w:t>
      </w: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A695F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คณะรัฐมนตรีมีมติเห็นชอบต่อร่างแถลงการณ์ร่วมของการประชุม </w:t>
      </w:r>
      <w:r w:rsidR="007A695F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Organisation for Economic Co </w:t>
      </w:r>
      <w:r w:rsidR="007A695F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- </w:t>
      </w:r>
      <w:r w:rsidR="007A695F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operation and Development </w:t>
      </w:r>
      <w:r w:rsidR="007A695F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</w:t>
      </w:r>
      <w:r w:rsidR="007A695F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OECD</w:t>
      </w:r>
      <w:r w:rsidR="007A695F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) </w:t>
      </w:r>
      <w:r w:rsidR="007A695F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Southeast Asia Regional Programme </w:t>
      </w:r>
      <w:r w:rsidR="007A695F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</w:t>
      </w:r>
      <w:r w:rsidR="007A695F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SEARP</w:t>
      </w:r>
      <w:r w:rsidR="007A695F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[</w:t>
      </w:r>
      <w:r w:rsidR="007A695F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OECD SEARP</w:t>
      </w:r>
      <w:r w:rsidR="007A695F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vertAlign w:val="superscript"/>
        </w:rPr>
        <w:t>1</w:t>
      </w:r>
      <w:r w:rsidR="007A695F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] ระดับรัฐมนตรี ครั้งที่ 2 (ร่างแถลงการณ์ร่วมฯ) ทั้งนี้ หากมีความจำเป็นต้องแก้ไขปรับปรุงร่างเอกสารดังกล่าว โดยไม่ส่งผลกระทบต่อสาระสำคัญหรือไม่ขัดต่อผลประโยชน์ของประเทศไทย สามารถดำเนินการได้โดยไม่ต้องนำเสนอคณะรัฐมนตรีพิจารณาอีกครั้ง พร้อมทั้งอนุมัติให้รองนายกรัฐมนตรีและรัฐมนตรีว่าการกระทรวงการต่างประเทศ หรือผู้แทนที่ได้รับมอบหมายเป็นผู้รับรองร่างแถลงการณ์ร่วมฯ ตามที่กระทรวงการต่างประเทศ (กต.) เสนอ</w:t>
      </w:r>
    </w:p>
    <w:p w:rsidR="007A695F" w:rsidRPr="000C58D1" w:rsidRDefault="00D95A14" w:rsidP="00D95A14">
      <w:pPr>
        <w:spacing w:line="320" w:lineRule="exact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7A695F" w:rsidRPr="000C58D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สาระสำคัญของเรื่อง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1. การประชุม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SGM of OECD SEARP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เป็นกลไกในการกำหนดทิศทางและติดตามผลการดำเนินงานของ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SEARP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ซึ่งประเทศไทยได้ดำรงตำแหน่งประธานการประชุมร่วมกับสาธารณรัฐเกาหลี วาระ 3 ปี (พ.ศ. 2561 - 2563) และได้ขยายวาระการดำรงตำแหน่งประธานร่วมตั้งแต่วันที่ 1 มกราคม 2564 ไปจนถึงสิ้นสุดการประชุม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OECD SEARP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ระดับรัฐมนตรี  (จะหมดวาระการเป็นประธานร่วมหลังการประชุม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SGM of OECD SEARP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ครั้งที่ 9 ซึ่งมีกำหนดจัดการประชุมในวันที่ 10 กุมภาพันธ์ 2565) โดยประเทศไทยได้ใช้ประโยชน์จากกลไกนี้ในการผลักดันประเด็นที่มีความสำคัญเชิงกลยุทธศาสตร์ต่อประเทศไทยและภูมิภาค เช่น การฟื้นฟูเศรษฐกิจและภาคการท่องเที่ยวหลังการแพร่ระบาดของโรคโควิด 19 การส่งเสริม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SMEs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การพัฒนาทุนมนุษย์ และการพัฒนาที่เป็นมิตรกับสิ่งแวดล้อม ซึ่งที่ผ่านมา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OECD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ได้ให้การสนับสนุนการจัดทำข้อเสนอแนะเชิงนโยบายแก่ประเทศไทยและอาเซียนเพื่อขับเคลื่อนประเด็นเหล่านี้มาอย่างต่อเนื่อง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2.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OECD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และสาธารณรัฐเกาหลีจะร่วมเป็นเจ้าภาพจัดการประชุม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OECD SEARP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ระดับรัฐมนตรี ครั้งที่ 2 ระหว่างวันที่ 9 - 10 กุมภาพันธ์ 2565 ณ กรุงโซล สาธารณรัฐเกาหลีในรูปแบบผสมผสาน (ซึ่งเป็นการประชุมคู่ขนานกับการประชุม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SGM of OCED SEARP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ภายใต้หัวข้อ “อนาคตที่มีคนเป็นศูนย์กลาง: ความเป็นหุ้นส่วนเพื่ออาเซียนที่อัจฉริยะ เป็นมิตรกับสิ่งแวดล้อมและครอบคลุมมากขึ้น” เพื่อหารือถึงแนวทางความร่วมมือในการรับมือกับความท้าทายด้านดิจิทัลสิ่งแวดล้อม และสังคมในภูมิภาคเอเชียตะวันออกเฉียงใต้ภายหลังการแพร่ระบาดของโรคโควิด 19 ซึ่งในการประชุมจะมีพิธีลงนามบันทึกความเข้าใจ (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Memorandum of Understanding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: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lastRenderedPageBreak/>
        <w:t>MoU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) ระหว่างอาเซียนกับ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OECD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[คณะรัฐมนตรีได้มีมติ (24 มกราคม 2565) เห็นชอบและอนุมัติให้มีการลงนามในร่างบันทึกความเข้าใจระหว่างสมาคมประชาชาติแห่งเอเชียตะวันออกเฉียงใต้กับ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OECD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แล้ว (ตามข้อ 5.5)] รวมถึงพิธีส่งมอบตำแหน่งประธานร่วม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SEARP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ให้แก่ออสเตรเลียและเวียดนามอย่างเป็นทางการ รวมทั้งจะมีการรับรองร่างแถลงการณ์ร่วมฯ เพื่อเป็นเอกสารผลลัพธ์ของการประชุมดังกล่าว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3. </w:t>
      </w:r>
      <w:r w:rsidRPr="000C58D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ร่างแถลงการณ์ร่วมฯ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เป็นเอกสารแสดงความมุ่งมั่นของประเทศสมาชิกภายใต้โครงการ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SEARP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เพื่อการฟื้นตัวอย่างยั่งยืนและทั่วถึงในภูมิภาคเอเชียตะวันออกเฉียงใต้ โดยมุ่งเน้นการเปลี่ยนผ่านสู่เศรษฐกิจดิจิทัล การฟื้นฟูที่เป็นมิตรกับสิ่งแวดล้อม การส่งเสริมความร่วมมือระหว่างโครงการ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SEARP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กับอาเซียนและองค์กรระดับภูมิภาคอื่น ๆ ตลอดจนการดำเนินการเพื่อจัดทำร่างบันทึกความเข้าใจ (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MoU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) ระหว่างอาเซียนกับ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OECD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ในอนาคต (เช่น โครงการ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Country Programme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ระยะที่ 2)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softHyphen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softHyphen/>
        <w:t>________________________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vertAlign w:val="superscript"/>
        </w:rPr>
        <w:t>1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OECD SEARP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ริเริ่มขึ้นเมื่อปี 2557 มีวัตถุประสงค์เพื่อส่งเสริมความร่วมมือระหว่าง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OECD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กับอาเซียนด้วยการสนับสนุนการรวมตัวของภูมิภาคอาเซียน ส่งเสริมกระบวนการปฏิรูปภายในประเทศสมาชิกอาเซียน และเพิ่มการมีส่วนร่วมประเทศสมาชิกอาเซียนในหน่วยงานและกลไกต่าง ๆ ของ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OECD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ผ่านการแลกเปลี่ยนประสบการณ์และแนวปฏิบัติที่ดี โดยครอบคลุม 13 ประเด็นสาขาความร่วมมือ เช่น การลงทุน ภาษี นวัตกรรม การฟื้นตัวที่เป็นมิตรกับสิ่งแวดล้อม การท่องเที่ยว และ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MSMEs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เป็นต้น ทั้งนี้ ประเทศไทยดำรงตำแหน่งประธาน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SEARP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ร่วมกับสาธารณรัฐเกาหลีตั้งแต่ปี 2561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7A695F" w:rsidRPr="000C58D1" w:rsidRDefault="00006430" w:rsidP="00914BA2">
      <w:pPr>
        <w:spacing w:line="320" w:lineRule="exact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20</w:t>
      </w:r>
      <w:r w:rsidR="00130893" w:rsidRPr="000C58D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. เรื่อง</w:t>
      </w:r>
      <w:r w:rsidR="007A695F" w:rsidRPr="000C58D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การแต่งตั้งคณะกรรมการระดับชาติเพื่อขับเคลื่อนการดำเนินการ ภายหลังประเทศไทยเข้าเป็นสมาชิกที่ประชุมกรุงเฮกว่าด้วยกฎหมายระหว่างประเทศ แผนกคดีบุคคล</w:t>
      </w:r>
    </w:p>
    <w:p w:rsidR="007A695F" w:rsidRPr="000C58D1" w:rsidRDefault="007A695F" w:rsidP="006B6284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คณะรัฐมนตรีมีมติเห็นชอบให้แต่งตั้งคณะกรรมการระดับ</w:t>
      </w:r>
      <w:r w:rsidR="006B628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ชาติเพื่อขับเคลื่อนการดำเนินการ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ภายหลังประเทศไทยเข้าเป็นสมาชิกที่ประชุมกรุงเฮกว่าด้วยกฎหมายระหว่างประ</w:t>
      </w:r>
      <w:r w:rsidR="006B628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เทศ แผนกคดีบุคคลตามองค์ประกอบและ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อำนาจหน้าที่ที่กระทรวงยุติธรรม (ยธ.) เสนอ โดยกระทรวงยุติธรรมและกระทรวงการต่างประเทศเป็นเลขานุการร่วม รวมทั้งมอบหมายให้กระทรวงยุติธรรมเป็นหน่วยงานหลักในการประสานงานสำหรับการเข้าร่วมประชุม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Council on General Affairs and Policy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(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CGAP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) และการประชุมของ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Hague Conference on Private International Law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(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HCCH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อื่น ๆ ของคณะผู้แทนไทย รวมถึงการดำเนินการในส่วนที่เกี่ยวข้อง</w:t>
      </w:r>
    </w:p>
    <w:p w:rsidR="007A695F" w:rsidRPr="000C58D1" w:rsidRDefault="007A695F" w:rsidP="00914BA2">
      <w:pPr>
        <w:spacing w:line="320" w:lineRule="exact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สาระสำคัญของเรื่อง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สรุปดังนี้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1. กระทรวงยุติธรรมได้รับมอบหมายให้เป็นหน่วยงานหลักในการดำเนินการส่วนที่เกี่ยวข้องกรณีประเทศไทยเข้าเป็นสมาชิกประชุมกรุงเฮกว่าด้วยกฎหมายระหว่างประเทศ แผนกคดีบุคคล (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Hague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Conference on Private International Law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HCCH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) ภายหลังจากที่รองนายกรัฐมนตรี (นายวิษณุ เครืองาม) ได้อนุญาตให้เลขาธิการ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HCCH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(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Dr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Christophe Bernasconi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) เข้าเยี่ยมคารวะและหารือข้อราชการ ณ ทำเนียบรัฐบาล เมื่อวันที่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27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พฤศจิกายน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2562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และคณะรัฐมนตรีมีมติเมื่อวันที่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11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กุมภาพันธ์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2563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เห็นชอบต่อการเข้าเป็นสมาชิก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HCCH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เนื่องจากจะทำให้ประเทศไทยมีสิทธิในการเข้าร่วมกระบวนการเจรจาร่างอนุสัญญาต่าง ๆ ของ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HCCH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และมีโอกาสในการผลักดันวัตถุประสงค์หรือความต้องการของไทยบนเวทีระหว่างประเทศได้ และยังเป็นประโยชน์ต่อการติดตามพัฒนาการของกฎหมายระหว่างประเทศแผนกคดีบุคคลที่เกี่ยวกับการคุ้มครองดูแลสิทธิประโยชน์ของประชาชน ในการดำเนินกิจกรรมข้ามรัฐ รวมถึงเป็นประโยชน์ต่อการปรับปรุงกฎหมายภายในของไทยให้เป็นไปตามมาตรฐานสากลอีกด้วย ด้วยเหตุที่ประเทศไทยเข้าเป็นสมาชิก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HCCH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โดยสมบูรณ์ เมื่อวันที่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3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มีนาคม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2564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จึงมีความจำเป็นในการจัดตั้งคณะกรรมการระดับชาติเพื่อเป็นกลไกประสานงานระหว่างหน่วยงานไทยทั้งทางด้านสารัตถะและพิธีการ ในการเตรียมการเข้าร่วมการประชุมของ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HCCH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ต่อไป</w:t>
      </w:r>
    </w:p>
    <w:p w:rsidR="007A695F" w:rsidRPr="000C58D1" w:rsidRDefault="007A695F" w:rsidP="006B6284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2. กระทรวงยุติธรรมได้ดำเนินกิจกรรมเพื่อส่งเสริมพลวัตภายหลังการเข้าเป็นสมาชิก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HCCH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โดยกิจกรรมที่สำคัญ ได้แก่ (1) โครงการเสวนาทางวิชาการ เรื่อง “แนวทางพัฒนากฎหมายระหว่างประเทศ แผนกคดีบุคคลเนื่องในโอกาสที่ประเทศไทยเข้าเป็นสมาชิก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Hague Conference on Private International Law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(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HCCH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)” เมื่อวันที่ 1 เมษายน 2564 (2) การประชุมระดมความคิดเห็นเพื่อพิจารณากรอบการดำเนินงาน ภายหลังประเทศไทยเข้าเป็นสมาชิกที่ประชุมกรุงเฮกว่าด้วยกฎหมายระหว่างประเทศแผนกคดีบุคคล เมื่อวันที่ 25 พฤษภาคม 2564 และ (3) การประชุมเพื่อพิจารณาการดำเนินงานภายหลังประเทศไทยเข้าเป็นสมาชิกที่ประชุมกรุงเฮกว่าด้วยกฎหมาย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lastRenderedPageBreak/>
        <w:t>ระหว่างประเทศ แผนกคดีบุคคล เมื่อวันที่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9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ธันวาคม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2564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โดยที่ประชุมได้เห็นชอบกรอบการดำเนินการภายหลังการเข้าเป็นสมาชิกฯ จำนวน 4 ประเด็น ได้แก่ (1) การเข้าเป็นภาคีอนุสัญญาฉบับใหม่และการทบทวนการปฏิบัติตามอนุสัญญาฉบับที่เป็นภาคีในปัจจุบัน (2) การพัฒนากฎหมายเอกซน และกฎหมายระหว่างประเทศแผนกคดีบุคคลของไทยให้สอดคล้องกับ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HCCH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รวมถึงการปรับปรุงกฎหมายภายใน (3) การพัฒนาองค์ความรู้เชิงวิชาการของไทยและการพิจารณาประเด็นที่เกี่ยวข้อง และ (4) การส่งเสริมท่าทีและเป้าประสงค์ของไทยในเวทีการประชุมของ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HCCH </w:t>
      </w:r>
    </w:p>
    <w:p w:rsidR="007A695F" w:rsidRPr="000C58D1" w:rsidRDefault="007A695F" w:rsidP="006B6284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เพื่อเป็นการส่งเสริมท่าทีและเป้าประสงค์ของไทยในเวทีการประชุมของ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HCCH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หน่วยงานของไทยได้เห็นชอบให้กระทรวงยุติธรรมเสนอจัดตั้งกลไกรูปแบบคณะกรรมการ เพื่อขับเคลื่อนการดำเนินงานและการผลักดันทบบาทของไทยในเรื่องที่เกี่ยวข้องกับ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HCCH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ให้มีประสิทธิภาพและมีลักษณะที่ยั่งยืนต่อไป</w:t>
      </w:r>
    </w:p>
    <w:p w:rsidR="007A695F" w:rsidRPr="000C58D1" w:rsidRDefault="007A695F" w:rsidP="006B6284">
      <w:pPr>
        <w:spacing w:line="320" w:lineRule="exact"/>
        <w:ind w:firstLine="720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สำหรับการประชุม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CGAP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เป็นการประชุมหลักของ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HCCH</w:t>
      </w:r>
      <w:r w:rsidR="006B6284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มีกำหนดจัดขึ้นระหว่างวันที่ 28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กุมภาพันธ์ – 4 มีนาคม 2565 ผ่านระบบการประชุมทางไกล</w:t>
      </w:r>
    </w:p>
    <w:p w:rsidR="006B6284" w:rsidRDefault="006B6284" w:rsidP="00914BA2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7A695F" w:rsidRPr="000C58D1" w:rsidRDefault="00006430" w:rsidP="00914BA2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21</w:t>
      </w:r>
      <w:r w:rsidR="00130893" w:rsidRPr="000C58D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. เรื่อง</w:t>
      </w:r>
      <w:r w:rsidR="007A695F" w:rsidRPr="000C58D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ผลการประชุมคณะกรรมาธิการร่วมว่าด้วยความร่วมมือทวิภาคีไทย-เวียดนาม ครั้งที่ 4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0C58D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คณะรัฐมนตรีรับทราบผลการประชุมคณะกรรมาธิการร่วมว่าด้วยความร่วมมือทวิภาคี (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Joint Commission on Bilateral Cooperation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JCBC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) ไทย-เวียดนาม ครั้งที่ 4 และมอบหมายส่วนราชการดำเนินการในส่วนที่เกี่ยวข้องตามผลการประชุมฯ ต่อไปตามที่กระทรวงการต่างประเทศ (กต.) เสนอ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กต. รายงานว่า การประชุม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JCBC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ไทย-เวียดนาม ครั้งที่ 4 เป้นการประชุมผ่านระบบการประชุมทางไกล เมื่อวันที่ 19 พฤศจิกายน 2564 โดยมีรองนายกรัฐมนตรีและรัฐมนตรีว่าการกระทรวงการต่างประเทศ (นายดอน ปรมัตถ์วินัย) และรัฐมนตรีว่าการกระทรวงการต่างประเทศแห่งสาธารณรัฐสังคมนิยมเวียดนาม (นายบุ่ย แทงห์ เซิน) เป็นประธานร่วมกันโดยการประชุมครั้งนี้จัดขึ้นภายใต้แนวคิดหลัก “การส่งเสริมความเป็นหุ้นส่วนยุทธศาสตร์ที่เข้มแข็งเพื่อการฟื้นฟูและเติบโตอย่างยั่งยืนไปด้วยกัน” สรุปได้ ดังนี้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ผลการประชุมฯ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มีการส่งเสริมความร่วมมือด้านต่าง ๆ ดังนี้</w:t>
      </w:r>
    </w:p>
    <w:p w:rsidR="007A695F" w:rsidRPr="000C58D1" w:rsidRDefault="007A695F" w:rsidP="00914BA2">
      <w:pPr>
        <w:spacing w:line="320" w:lineRule="exact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0C58D1" w:rsidRPr="000C58D1" w:rsidTr="00BD49A2">
        <w:tc>
          <w:tcPr>
            <w:tcW w:w="2376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866" w:type="dxa"/>
          </w:tcPr>
          <w:p w:rsidR="007A695F" w:rsidRPr="000C58D1" w:rsidRDefault="007A695F" w:rsidP="00914BA2">
            <w:pPr>
              <w:spacing w:line="320" w:lineRule="exact"/>
              <w:jc w:val="center"/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สาระสำคัญ</w:t>
            </w:r>
          </w:p>
        </w:tc>
      </w:tr>
      <w:tr w:rsidR="000C58D1" w:rsidRPr="000C58D1" w:rsidTr="00BD49A2">
        <w:tc>
          <w:tcPr>
            <w:tcW w:w="2376" w:type="dxa"/>
          </w:tcPr>
          <w:p w:rsidR="007A695F" w:rsidRPr="000C58D1" w:rsidRDefault="007A695F" w:rsidP="00914BA2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1) ด้านการเมือง/ความมั่นคงเพื่อส่งเสริมความเป็นหุ้นส่วนเพื่อสันติภาพอย่างยั่งยืน</w:t>
            </w:r>
          </w:p>
        </w:tc>
        <w:tc>
          <w:tcPr>
            <w:tcW w:w="6866" w:type="dxa"/>
          </w:tcPr>
          <w:p w:rsidR="007A695F" w:rsidRPr="00395C2D" w:rsidRDefault="007A695F" w:rsidP="00914BA2">
            <w:pPr>
              <w:spacing w:line="320" w:lineRule="exact"/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>1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.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>1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 xml:space="preserve"> การส่งเสริมความเป็นหุ้นส่วนยุทธศาสตร์ที่เข้มแข็งระหว่างกันให้แน่นแฟ้นยิ่งขึ้น โดยยินดีต่อการหารือระหว่างผู้นำสองประเทศอย่างสม่ำเสมอ รวมทั้งยืนยันจะแลกเปลี่ยนการเยือนและเป็นเจ้าภาพการประชุมทวิภาคีระหว่างกันในปี 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>2565</w:t>
            </w:r>
          </w:p>
          <w:p w:rsidR="007A695F" w:rsidRPr="00395C2D" w:rsidRDefault="007A695F" w:rsidP="00914BA2">
            <w:pPr>
              <w:spacing w:line="320" w:lineRule="exact"/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>1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.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 xml:space="preserve">2 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การส่งเสริมความร่วมมือทวิภาคีด้านการเมืองความมั่นคงในกรอบต่าง ๆ ให้มากยิ่งขึ้นเพื่อรักษาสันติภาพและเสถียรภาพในภูมิภาค และสร้างบรรยากาศที่เอื้อต่อการฟื้นฟูเศรษฐกิจ โดยเฉพาะความร่วมมือระหว่าง</w:t>
            </w:r>
          </w:p>
          <w:p w:rsidR="007A695F" w:rsidRPr="00395C2D" w:rsidRDefault="007A695F" w:rsidP="00914BA2">
            <w:pPr>
              <w:spacing w:line="320" w:lineRule="exact"/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กระทรวงกลาโหม (กห.) และกองทัพของสองประเทศ ความร่วมมือด้านความมั่นคงทางทะเล ความร่วมมือด้านความมั่นคงในกรอบพลเรือน ความร่วมมือด้านนิติบัญญัติ ความร่วมมือด้านอาญาและยุติธรรม และการป้องกันและปราบปรามอาชญากรรม</w:t>
            </w:r>
          </w:p>
        </w:tc>
      </w:tr>
      <w:tr w:rsidR="000C58D1" w:rsidRPr="000C58D1" w:rsidTr="00BD49A2">
        <w:tc>
          <w:tcPr>
            <w:tcW w:w="2376" w:type="dxa"/>
          </w:tcPr>
          <w:p w:rsidR="007A695F" w:rsidRPr="000C58D1" w:rsidRDefault="007A695F" w:rsidP="00914BA2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0C58D1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) ด้านเศรษฐกิจเพื่อส่งเสริมความเป็นหุ้นส่วนเพื่อการเจริญเติบโตอย่างยั่งยืน</w:t>
            </w:r>
          </w:p>
          <w:p w:rsidR="007A695F" w:rsidRPr="000C58D1" w:rsidRDefault="007A695F" w:rsidP="00914BA2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7A695F" w:rsidRPr="000C58D1" w:rsidRDefault="007A695F" w:rsidP="00914BA2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7A695F" w:rsidRPr="000C58D1" w:rsidRDefault="007A695F" w:rsidP="00914BA2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866" w:type="dxa"/>
          </w:tcPr>
          <w:p w:rsidR="007A695F" w:rsidRPr="00395C2D" w:rsidRDefault="007A695F" w:rsidP="00914BA2">
            <w:pPr>
              <w:spacing w:line="320" w:lineRule="exact"/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 xml:space="preserve">2.1 การมีมาตรการฟื้นฟูการเดินทางไปมาหาสู่ระหว่างกัน เช่น การให้ผู้ที่เดินทางจากไทยและสาธารณรัฐสังคมนิยมเวียดนาม (เวียดนาม) ที่ฉีดวัคซีนครบแล้วเข้าประเทศได้ทางอากาศภายใต้ระบบ 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>Test and Go</w:t>
            </w:r>
            <w:r w:rsidR="000D2E85">
              <w:rPr>
                <w:rFonts w:ascii="TH SarabunPSK" w:eastAsia="Calibri" w:hAnsi="TH SarabunPSK" w:cs="TH SarabunPSK" w:hint="cs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เพื่อวัตถุประสงค์ทางธุรกิจและราชการ</w:t>
            </w:r>
          </w:p>
          <w:p w:rsidR="007A695F" w:rsidRPr="00395C2D" w:rsidRDefault="007A695F" w:rsidP="00914BA2">
            <w:pPr>
              <w:spacing w:line="320" w:lineRule="exact"/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>2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.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>2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 xml:space="preserve"> การกระชับความร่วมมือด้านสาธารณสุข เช่น การพัฒนาและวิจัยวัคซีนโควิด-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>19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 xml:space="preserve"> และการแลกเปลี่ยนข้อมูลข่าวสาร</w:t>
            </w:r>
          </w:p>
          <w:p w:rsidR="007A695F" w:rsidRPr="00395C2D" w:rsidRDefault="007A695F" w:rsidP="00914BA2">
            <w:pPr>
              <w:spacing w:line="320" w:lineRule="exact"/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>2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.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>3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 xml:space="preserve"> การเพิ่มปริมาณการค้าทวิภาคีเพื่อให้บรรลุเป้าหมายการค้ามูลค่า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 xml:space="preserve"> 25,000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 xml:space="preserve"> ล้านดอลลาร์สหรัฐ ภายในปี 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>2568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 xml:space="preserve"> โดยประสงค์ให้จัดการประชุมคณะกรรมการร่วมทางการค้า (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>Joint Trade Committee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 xml:space="preserve">: 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>JTC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) ในโอกาสแรก</w:t>
            </w:r>
          </w:p>
          <w:p w:rsidR="007A695F" w:rsidRPr="00395C2D" w:rsidRDefault="007A695F" w:rsidP="00914BA2">
            <w:pPr>
              <w:spacing w:line="320" w:lineRule="exact"/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lastRenderedPageBreak/>
              <w:t>2.4 การส่งเสริมการลงทุนระหว่างกัน โดยฝ่ายไทยขอให้ฝ่ายเวียดนามคุ้มครองการลงทุน การจัดตั้งหอการค้าและอุตสาหกรรมของไทยในเวียดนาม รวมทั้งขอให้ฝ่ายเวียดนามเพิ่มการลงทุนในไทย</w:t>
            </w:r>
          </w:p>
          <w:p w:rsidR="007A695F" w:rsidRPr="00395C2D" w:rsidRDefault="007A695F" w:rsidP="00914BA2">
            <w:pPr>
              <w:spacing w:line="320" w:lineRule="exact"/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>2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.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>5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 xml:space="preserve"> การส่งเสริมการเชื่อมโยงเครือข่ายคมนาคมทั้งทางบกและทางน้ำ รวมถึงความเชื่อมโยงของห่วงโซ่อุปทานระหว่างภาคอุตสาหกรรมของทั้งสองประเทศในสาขาที่เกื้อกูลกัน เช่น รถยนต์และชิ้นส่วน ชิ้นส่วนอิเล็กทรอนิกส์ และปิโตรเคมี</w:t>
            </w:r>
          </w:p>
          <w:p w:rsidR="007A695F" w:rsidRPr="00395C2D" w:rsidRDefault="007A695F" w:rsidP="00914BA2">
            <w:pPr>
              <w:spacing w:line="320" w:lineRule="exact"/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2.6 ฝ่ายไทยขอให้ฝ่ายเวียดนามอำนวยความสะดวกการขนส่งผ่านแดนจากไทยไปยังประเทศที่สาม ให้มีความคล่องตัวมากขึ้น โดยเฉพาะการแก้ไขปัญหาความแออัดของรถบรรทุกสินค้าที่ด่านขายแดนเวียดนาม-จีน</w:t>
            </w:r>
          </w:p>
          <w:p w:rsidR="007A695F" w:rsidRPr="00395C2D" w:rsidRDefault="007A695F" w:rsidP="00914BA2">
            <w:pPr>
              <w:spacing w:line="320" w:lineRule="exact"/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>2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.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 xml:space="preserve">7 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การส่งเสริมความร่วมมือที่เกื้อกูลกันระหว่างแนวทางเศรษฐกิจชีวภาพ-หมุนเวียน-สีเขียว (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>BCG Economy Model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 xml:space="preserve">) ของไทยกับยุทธศาสตร์แห่งชาติ เพื่อการเจริญเติบโตสีเขียว (ค.ศ. 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 xml:space="preserve">2021 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- 2030) ของเวียดนาม</w:t>
            </w:r>
          </w:p>
          <w:p w:rsidR="007A695F" w:rsidRPr="00395C2D" w:rsidRDefault="007A695F" w:rsidP="00914BA2">
            <w:pPr>
              <w:spacing w:line="320" w:lineRule="exact"/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2.8 การกระชับความร่วมมือด้านเศรษฐกิจดิจิทัลระหว่างกัน เพื่อส่งเสริมการค้าการลงทุน การท่องเที่ยวและความเชื่อมโยงทางการเงินระหว่างกัน รวมถึงการส่งเสริมการใช้สกุลเงินท้องถิ่นในการทำธุรกรรมระหว่างสองประเทศ</w:t>
            </w:r>
          </w:p>
        </w:tc>
      </w:tr>
      <w:tr w:rsidR="007A695F" w:rsidRPr="000C58D1" w:rsidTr="00BD49A2">
        <w:tc>
          <w:tcPr>
            <w:tcW w:w="2376" w:type="dxa"/>
          </w:tcPr>
          <w:p w:rsidR="007A695F" w:rsidRPr="000C58D1" w:rsidRDefault="007A695F" w:rsidP="00914BA2">
            <w:pPr>
              <w:spacing w:line="320" w:lineRule="exact"/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0C58D1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3. ด้านสังคมและวัฒนธรรมเพื่อส่งเสริมความเป็นหุ้นส่วนเพื่ออนาคตที่ยั่งยืน</w:t>
            </w:r>
          </w:p>
          <w:p w:rsidR="007A695F" w:rsidRPr="000C58D1" w:rsidRDefault="007A695F" w:rsidP="00914BA2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866" w:type="dxa"/>
          </w:tcPr>
          <w:p w:rsidR="007A695F" w:rsidRPr="00395C2D" w:rsidRDefault="007A695F" w:rsidP="00914BA2">
            <w:pPr>
              <w:spacing w:line="320" w:lineRule="exact"/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3.1 การจัดกิจกรรมเฉลิมฉลองโอกาสครบรอบ 45 ปี การสถาปนาความสัมพันธ์ทางการทูตระหว่างกัน ทั้งด้านการแลกเปลี่ยนทางวัฒนธรรม วิซาการ และด้านการค้าการลงทุน รวมถึงการแลกเปลี่ยนข้อมูลด้านวิทยาศาสตร์เทคโนโลยี และนวัตกรรม โดยเฉพาะด้านรัฐบาลดิจิทัล ความมั่นคงทางไซเบอร์และเมืองอัจฉริยะ รวมทั้งการแลกเปลี่ยนระดับโรงเรียนและมหาวิทยาลัย และการสนับสนุนหลักสูตรการเรียนการสอนภาษาไทย และภาษาเวียดนามของทั้งสองประเทศ</w:t>
            </w:r>
          </w:p>
          <w:p w:rsidR="007A695F" w:rsidRPr="00395C2D" w:rsidRDefault="007A695F" w:rsidP="00914BA2">
            <w:pPr>
              <w:spacing w:line="320" w:lineRule="exact"/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>3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.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>2</w:t>
            </w:r>
            <w:r w:rsidRPr="00395C2D">
              <w:rPr>
                <w:rFonts w:ascii="TH SarabunPSK" w:eastAsia="Calibri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 xml:space="preserve"> การสนับสนุนความร่วมมือในระดับประชาชน โดยเฉพาะการแลกเปลี่ยนทางวัฒนธรรม การท่องเที่ยว และความร่วมมือระดับประชาชน พร้อมทั้งสนับสนุนบทบาทของสมาคมมิตรภาพ และสมาคมต่าง ๆ ที่เกี่ยวข้องกับความสัมพันธ์ของทั้งสองประเทศ</w:t>
            </w:r>
          </w:p>
        </w:tc>
      </w:tr>
    </w:tbl>
    <w:p w:rsidR="007A695F" w:rsidRPr="000C58D1" w:rsidRDefault="007A695F" w:rsidP="00914BA2">
      <w:pPr>
        <w:spacing w:line="320" w:lineRule="exact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7A695F" w:rsidRPr="000C58D1" w:rsidRDefault="007A695F" w:rsidP="000D2E85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ทั้งนี้ ที่ประชุมฯ ได้เห็นชอบร่างบันทึกการประชุมฯ โดยสาระสำคัญของเอกสารไม่แตกต่างจากที่คณะรัฐมนตรีได้เห็นชอบไว้แล้ว และร่วมลงนามบันทึกความเข้าใจระหว่างไทยกับเวียดนาม จำนวน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3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ฉบับ ได้แก่ (1) บันทึกความเข้าใจว่าด้วยความร่วมมือระหว่าง กต. กับ กต. เวียดนาม ระหว่างปี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2569</w:t>
      </w:r>
      <w:r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(2) บันทึกความเข้าใจว่าด้วยการแลกเปลี่ยนทางวัฒนธรรมระหว่างกระทรวงวัฒนธรรม (วธ.) กับกระทรวงวัฒนธรรม กีฬา และการท่องเที่ยวเวียดนาม ระหว่างปี 2564 - 2569  และ (3) บันทึกความเข้าใจว่าด้วยการสถาปนาเมืองคู่มิตรระหว่างจังหวัดอุบลราชธานีกับจังหวัดเถื่อเทียนเว้ของเวียดนาม</w:t>
      </w:r>
    </w:p>
    <w:p w:rsidR="00247D7C" w:rsidRPr="000C58D1" w:rsidRDefault="00247D7C" w:rsidP="00914BA2">
      <w:pPr>
        <w:spacing w:line="320" w:lineRule="exact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1B7D9A" w:rsidRPr="000C58D1" w:rsidRDefault="00006430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22</w:t>
      </w:r>
      <w:r w:rsidR="00247D7C" w:rsidRPr="000C58D1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1B7D9A" w:rsidRPr="000C58D1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1B7D9A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เรื่อง การเป็นเจ้าภาพจัดการประชุมรัฐมนตรีเอเปคด้านป่าไม้ ครั้งที่ 5 (</w:t>
      </w:r>
      <w:r w:rsidR="001B7D9A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The Fifth APEC Meeting of Ministers Responsible for Forestry</w:t>
      </w:r>
      <w:r w:rsidR="001B7D9A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: </w:t>
      </w:r>
      <w:r w:rsidR="001B7D9A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MMRF</w:t>
      </w:r>
      <w:r w:rsidR="001B7D9A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5)</w:t>
      </w:r>
    </w:p>
    <w:p w:rsidR="001B7D9A" w:rsidRPr="000C58D1" w:rsidRDefault="001B7D9A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คณะรัฐมนตรีมีมติอนุมัติให้กระทรวงทรัพยากรธรรมชาติและสิ่งแวดล้อม (ทส.) โดยกรมป่าไม้ เป็นเจ้าภาพจัดการประชุมรัฐมนตรีเอเปคด้านป่าไม้ ครั้งที่ 5 (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The Fifth APEC Meeting of Ministers Responsible for Forestry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MMRF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5) และการประชุมอื่นที่เกี่ยวข้องในช่วงที่ประเทศไทยเป็นเจ้าภาพจัดการประชุมเอเปค ปี พ.ศ. 2565 ตามที่กระทรวงทรัพยากรธรรมชาติ (ทส.) เสนอ</w:t>
      </w:r>
    </w:p>
    <w:p w:rsidR="001B7D9A" w:rsidRPr="000C58D1" w:rsidRDefault="001B7D9A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:rsidR="001B7D9A" w:rsidRPr="000C58D1" w:rsidRDefault="001B7D9A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 การเป็นเจ้าภาพจัดการประชุมเอเปคของประเทศไทย ในปี พ.ศ. 2565 มีการประชุมที่กระทรวงทรัพยากรธรรมชาติและสิ่งแวดล้อม โดยกรมป่าไม้ เป็นหน่วยงานหลัก จำนวนทั้งสิ้น 2 รายการ ได้แก่</w:t>
      </w:r>
    </w:p>
    <w:p w:rsidR="001B7D9A" w:rsidRPr="000C58D1" w:rsidRDefault="001B7D9A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1.1 การประชุมรัฐมนตรีเอเปคด้านป่าไม้ ครั้งที่ 5 (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The Fifth APEC Meeting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of Ministers Responsible for Forestry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MMRF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5) ซึ่งเป็นการประชุมระดับรัฐมนตรี</w:t>
      </w:r>
    </w:p>
    <w:p w:rsidR="001B7D9A" w:rsidRPr="000C58D1" w:rsidRDefault="001B7D9A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1.2 การประชุมกลุ่มผู้เชี่ยวชาญด้านการต่อต้านการค้าไม้ที่ผิดกฎหมายและการค้าอื่นที่เกี่ยวข้อง ครั้งที่ 21 และ 22 (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The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21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st and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22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nd  Meeting of Expert Group on Illegal Logging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and Associated Trade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EGILAT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21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, EGILAT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22) ซึ่งเป็นการประชุมในระดับต่ำกว่าระดับรัฐมนตรี</w:t>
      </w:r>
    </w:p>
    <w:p w:rsidR="001B7D9A" w:rsidRPr="000C58D1" w:rsidRDefault="001B7D9A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 กระทรวงทรัพยากรธรรมชาติและสิ่งแวดล้อม โดยกรมป่าไม้ ได้มีการเชิญหน่วยงานที่เกี่ยวข้อง เช่น กรมเศรษฐกิจระหว่างประเทศ กรมอุทยานแห่งชาติ สัตว์ป่า และพันธุ์พืช กรมทรัพยากรทางทะเลและชายฝั่ง องค์การอุตสาหกรรมป่าไม้ สำนักงานพัฒนาเศรษฐกิจจากฐานชีวภาพ (องค์การมหาชน) คณะวนศาสตร์ มหาวิทยาลัยเกษตรศาสตร์ เป็นต้น เข้าร่วมการประชุมเตรียมการเพื่อจัดการประชุมรัฐมนตรีเอเปคด้านป่าไม้ ครั้งที่ 5 (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The Fifth APEC Meeting of Ministers Responsible for Forestry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MMRF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5) และการประชุมอื่นที่เกี่ยวข้อง จำนวน 3 ครั้ง (ครั้งที่ 1 เมื่อวันที่ 13 กรกฎาคม 2564 ครั้งที่ 2 เมื่อวันที่ 10 สิงหาคม 2564 และครั้งที่ 3 เมื่อวันที่ 22 กันยายน 2564) โดยหน่วยงานที่เข้าร่วมการประชุมสนับสนุนการเป็นเจ้าภาพจัดการประชุมรัฐมนตรีเอเปคด้านป่าไม้ ครั้งที่ 5 (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The Fifth APEC Meeting of Ministers Responsible for Forestry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MMRF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5) และการประชุมอื่นที่เกี่ยวข้อง ทั้งนี้ หน่วยงานที่เกี่ยวข้องอยู่ระหว่างการร่วมกันพัฒนาร่างข้อเสนอผลลัพธ์ (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Deliverables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ที่กระทรวงทรัพยากรธรรมชาติและสิ่งแวดล้อมต้องการผลักดันในช่วงที่ประเทศไทยเป็นเจ้าภาพจัดการประชุมเอเปค ปี พ.ศ. 2565 ได้แก่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APEC Action Plan for Forest Management and Innovation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Forest Timber and Products Certification and Declaration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รวมทั้งกระทรวงทรัพยากรธรรมชาติและสิ่งแวดล้อม ได้จัดตั้งคณะกรรมการและคณะทำงานต่าง ๆ เพื่อเตรียมการสำหรับเป็นเจ้าภาพจัดการประชุมรัฐมนตรีเอเปคด้านป่าไม้ ครั้งที่ 5 (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The Fifth APEC Meeting of Ministers Responsible for Forestry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MMRF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5) และการประชุมอื่นที่เกี่ยวข้อง</w:t>
      </w:r>
    </w:p>
    <w:p w:rsidR="00247D7C" w:rsidRPr="000C58D1" w:rsidRDefault="001B7D9A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ทั้งนี้ ประโยชน์ที่คาดว่าจะได้รับในการเป็นเจ้าภาพจัดการประชุมรัฐมนตรีเอเปคด้านป่าไม้ ครั้งที่ 5 (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The Fifth APEC Meeting of Ministers Responsible for Forestry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MMRF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5) และการประชุมอื่นที่เกี่ยวข้อง โดยประเทศไทยจะมีโอกาสในการแสดงบทบาทนำภาคการป่าไม้ของภูมิภาค ในการบริหารจัดการทรัพยากรป่าไม้เพื่อเป็นฐานการพัฒนาสังคม สิ่งแวดล้อม เสริมสร้างเศรษฐกิจชีวภาพ เศรษฐกิจหมุนเวียน และเศรษฐกิจสีเขียว (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Bio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Circular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</w:rPr>
        <w:t>Green Economy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ซึ่งทำให้การพัฒนาภาคเศรษฐกิจของประเทศเจริญเติบโตอย่างครอบคลุม ยั่งยืนและมีความรับผิดชอบ อีกทั้งการเป็นเจ้าภาพจัดการประชุมดังกล่าวจะส่งผลต่อภาพลักษณ์ของประเทศไทยที่แสดงให้เห็นว่าได้ให้ความสำคัญในการมีส่วนร่วมกับประชาคมโลกในการแก้ไขปัญหาด้านป่าไม้ซึ่งมีผลกระทบต่อการเปลี่ยนแปลงสภาพภูมิอากาศ และชีวิตความเป็นอยู่ของประชาชน ควบคู่ไปกับการส่งเสริมการพัฒนาด้านเศรษฐกิจ สังคม และสิ่งแวดล้อม ผ่านการจัดการป่าไม้อย่างยั่งยืน</w:t>
      </w:r>
    </w:p>
    <w:p w:rsidR="00656F42" w:rsidRPr="000C58D1" w:rsidRDefault="00656F42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C58D1" w:rsidRPr="000C58D1" w:rsidTr="00223DD6">
        <w:tc>
          <w:tcPr>
            <w:tcW w:w="9594" w:type="dxa"/>
          </w:tcPr>
          <w:p w:rsidR="00FB2BCB" w:rsidRPr="000C58D1" w:rsidRDefault="00FB2BCB" w:rsidP="00914BA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0C58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0C58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0C58D1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0C58D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แต่งตั้ง</w:t>
            </w:r>
          </w:p>
        </w:tc>
      </w:tr>
    </w:tbl>
    <w:p w:rsidR="007A695F" w:rsidRPr="000C58D1" w:rsidRDefault="00006430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23</w:t>
      </w:r>
      <w:r w:rsidR="00247D7C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7A695F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คณะรัฐมนตรีมีมติอนุมัติตามที่รัฐมนตรีว่าการกระทรวงสาธารณสุขเสนอแต่งตั้ง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นางมานิดา </w:t>
      </w:r>
      <w:r w:rsidR="0000643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สิงหัษฐิต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นายแพทย์เชี่ยวชาญ (ด้านเวชกรรม สาขาจิตเวช) โรงพยาบาลพระศรีมหาโพธิ์ กรมสุขภาพจิต ให้ดำรงตำแหน่งนายแพทย์ทรงคุณวุฒิ (ด้านเวชกรรม สาขาจิตเวช) โรงพยาบาลพระศรีมหาโพธิ์ กรมสุขภาพจิต กระทรวงสาธารณสุข ตั้งแต่วันที่ 21 กันยายน 2564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 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A695F" w:rsidRPr="000C58D1" w:rsidRDefault="008A41FB" w:rsidP="00914BA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24</w:t>
      </w:r>
      <w:r w:rsidR="00247D7C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7A695F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(สำนักนายกรัฐมนตรี)</w:t>
      </w:r>
    </w:p>
    <w:p w:rsidR="007A695F" w:rsidRPr="000C58D1" w:rsidRDefault="007A695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คณะรัฐมนตรีมีมติอนุมัติตามที่สำนักข่าวกรองแห่งชาติเสนอแต่งตั้ง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นายวีรศักดิ์ ทิพย์มณเฑียร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ผู้อำนวยการสำนัก (ผู้อำนวยการ ระดับสูง) สำนักอำนวยการ สำนักข่าวกรองแห่งชาติ ให้ดำรงตำแหน่ง ที่ปรึกษาด้านการพัฒนาระบบงานการข่าว (นักการข่าวทรงคุณวุฒิ) กลุ่มงานที่ปรึกษา สำนักข่าวกรองแห่งชาติ สำนักนายกรัฐมนตรี ตั้งแต่วันที่ 29 กันยายน 2564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 </w:t>
      </w:r>
    </w:p>
    <w:p w:rsidR="00CE37CE" w:rsidRPr="000C58D1" w:rsidRDefault="00CE37CE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21005" w:rsidRPr="000C58D1" w:rsidRDefault="008A41FB" w:rsidP="008A41F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bookmarkStart w:id="0" w:name="_Hlk95226777"/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25</w:t>
      </w:r>
      <w:r w:rsidR="00247D7C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C21005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(กระทรวงการต่างประเทศ) </w:t>
      </w:r>
    </w:p>
    <w:p w:rsidR="00C21005" w:rsidRPr="000C58D1" w:rsidRDefault="00C21005" w:rsidP="008A41F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คณะรัฐมนตรีมีมติอนุมัติตามที่รัฐมนตรีว่าการกระทรวงการต่างประเทศเสนอแต่งตั้งข้าราชการ</w:t>
      </w:r>
      <w:r w:rsidR="008A41F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พลเรือนสามัญ สังกัดกระทรวงการต่างประเทศ ให้ดำรงตำแหน่งประเภทบริหารระดับสูง จำนวน 3 ราย เพื่อทดแทนตำแหน่งที่ว่าง ดังนี้  </w:t>
      </w:r>
    </w:p>
    <w:p w:rsidR="00C21005" w:rsidRPr="000C58D1" w:rsidRDefault="00C21005" w:rsidP="008A41F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นายประพันธ์ ดิษยทัต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เอกอัครราชทูตประจำกระทรวง สำนักงานปลัดกระทรวง ให้ดำรงตำแหน่ง เอกอัครราชทูต สถานเอกอัครราชทูต ณ กรุงจาการ์ตา สาธารณรัฐอินโดนีเซีย   </w:t>
      </w:r>
    </w:p>
    <w:p w:rsidR="00C21005" w:rsidRPr="000C58D1" w:rsidRDefault="00C21005" w:rsidP="008A41F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นางสาวดาว วิบูลย์พานิช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รองอธิบดีกรมเอเชียใต้ ตะวันออกกลางและแอฟริกา ให้ดำรงตำแหน่ง เอกอัครราชทูต สถานเอกอัครราชทูต ณ กรุงบูคาเรสต์ โรมาเนีย  </w:t>
      </w:r>
    </w:p>
    <w:p w:rsidR="00C21005" w:rsidRPr="000C58D1" w:rsidRDefault="00C21005" w:rsidP="008A41F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นายกฤษณ์ ตันคณารัตน์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กงสุลใหญ่ สถานกงสุลใหญ่ ณ นครโอซากา ญี่ปุ่น ให้ดำรงตำแหน่ง เอกอัครราชทูต สถานเอกอัครราชทูต ณ กรุงบัวโนสไอเรส สาธารณรัฐอาร์เจนตินา </w:t>
      </w:r>
    </w:p>
    <w:p w:rsidR="00C21005" w:rsidRPr="000C58D1" w:rsidRDefault="00C21005" w:rsidP="008A41F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ซึ่งการแต่งตั้งข้าราชการให้ไปดำรงตำแหน่งเอกอัครราชทูตประจำต่างประเทศทั้ง 3 ราย ดังกล่าวได้รับความเห็นชอบจากประเทศผู้รับ 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21005" w:rsidRPr="000C58D1" w:rsidRDefault="008A41FB" w:rsidP="008A41FB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26</w:t>
      </w:r>
      <w:r w:rsidR="00247D7C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C21005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(กระทรวงศึกษาธิการ) </w:t>
      </w:r>
    </w:p>
    <w:p w:rsidR="00C21005" w:rsidRPr="000C58D1" w:rsidRDefault="00C21005" w:rsidP="008A41F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คณะรัฐมนตรีมีมติอนุมัติตามที่รัฐมนตรีว่าการกระทรวงศึกษาธิการเสนอแต่งตั้งข้าราชการพลเรือนสามัญ สังกัดกระทรวงศึกษาธิการ ให้ดำรงตำแหน่งประเภทบริหารระดับสูง จำนวน 3 ราย เพื่อสับเปลี่ยนหมุนเวียน ดังนี้  </w:t>
      </w:r>
    </w:p>
    <w:p w:rsidR="00C21005" w:rsidRPr="000C58D1" w:rsidRDefault="00C21005" w:rsidP="008A41F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นายวัลลพ สงวนนาม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รองเลขาธิการคณะกรรมการการศึกษาขั้นพื้นฐาน สำนักงานคณะกรรมการการศึกษาขั้นพื้นฐาน ดำรงตำแหน่ง เลขาธิการสำนักงานส่งเสริมการศึกษานอกระบบและการศึกษาตามอัธยาศัย สำนักงานปลัดกระทรวง  </w:t>
      </w:r>
    </w:p>
    <w:p w:rsidR="00C21005" w:rsidRPr="000C58D1" w:rsidRDefault="00C21005" w:rsidP="008A41F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นายสุรศักดิ์ อินศรีไกร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เลขาธิการสำนักงานส่งเสริมการศึกษานอกระบบและการศึกษาตามอัธยาศัย สำนักงานปลัดกระทรวง ดำรงตำแหน่ง ผู้ตรวจราชการกระทรวง สำนักงานปลัดกระทรวง   </w:t>
      </w:r>
    </w:p>
    <w:p w:rsidR="00C21005" w:rsidRPr="000C58D1" w:rsidRDefault="00C21005" w:rsidP="008A41F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นายพัฒนะ พัฒนทวีดล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</w:t>
      </w:r>
      <w:r w:rsidR="008A41F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รองเลขาธิการคณะกรรมการการศึกษาขั้นพื้นฐาน สำนักงานคณะกรรมการการศึกษาขั้นพื้นฐาน   </w:t>
      </w:r>
    </w:p>
    <w:p w:rsidR="00C21005" w:rsidRPr="000C58D1" w:rsidRDefault="00C21005" w:rsidP="008A41FB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21005" w:rsidRPr="000C58D1" w:rsidRDefault="0046209F" w:rsidP="0046209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27</w:t>
      </w:r>
      <w:r w:rsidR="00247D7C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C21005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(กระทรวงศึกษาธิการ) </w:t>
      </w:r>
      <w:r w:rsidR="00C21005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 xml:space="preserve"> </w:t>
      </w:r>
      <w:r w:rsidR="00C21005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="00C21005"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คณะรัฐมนตรีมีมติอนุมัติตามที่รัฐมนตรีว่าการกระทรวงศึกษาธิการเสนอแต่งตั้งข้าราชการพลเรือนสามัญ สังกัดกระทรวงศึกษาธิการ ให้ดำรงตำแหน่งประเภทบริหารระดับสูง จำนวน 4 ราย เพื่อทดแทนตำแหน่งที่ว่าง ดังนี้  </w:t>
      </w:r>
    </w:p>
    <w:p w:rsidR="00C21005" w:rsidRPr="000C58D1" w:rsidRDefault="00C21005" w:rsidP="0046209F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นางสุปราณี นฤนาทนโรดม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รองเลขาธิการคณะกรรมการข้าราชการครูและบุคลากรทางการศึกษา สำนักงานคณะกรรมการข้าราชการครูและบุคลากรทางการศึกษา สำนักงานปลัดกระทรวง ดำรงตำแหน่ง ผู้ตรวจราชการกระทรวง สำนักงานปลัดกระทรวง  </w:t>
      </w:r>
    </w:p>
    <w:p w:rsidR="00C21005" w:rsidRPr="000C58D1" w:rsidRDefault="00C21005" w:rsidP="0046209F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นางสาวเจริญวรรณ หนูนาค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รองเลขาธิการคณะกรรมการข้าราชการครูและบุคลากรทางการศึกษา สำนักงานคณะกรรมการข้าราชการครูและบุคลากรทางการศึกษา สำนักงานปลัดกระทรวง ดำรงตำแหน่ง ผู้ตรวจราชการกระทรวง สำนักงานปลัดกระทรวง   </w:t>
      </w:r>
    </w:p>
    <w:p w:rsidR="00C21005" w:rsidRPr="000C58D1" w:rsidRDefault="00C21005" w:rsidP="0046209F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นายศัจธร วัฒนะมงคล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รองศึกษาธิการภาค สำนักงานศึกษาธิการภาค 1 สำนักงานปลัดกระทรวง ดำรงตำแหน่ง ศึกษาธิการภาค สำนักงานศึกษาธิการภาค 1 สำนักงานปลัดกระทรวง  </w:t>
      </w:r>
    </w:p>
    <w:p w:rsidR="00C21005" w:rsidRPr="000C58D1" w:rsidRDefault="00C21005" w:rsidP="0046209F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ว่าที่ร้อยตรี เจษฎาภรณ์ พรหนองแสน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รองศึกษาธิการภาค สำนักงานศึกษาธิการภาค 14 สำนักงานปลัดกระทรวง ดำรงตำแหน่ง ศึกษาธิการภาค สำนักงานศึกษาธิการภาค 17 สำนักงานปลัดกระทรวง  </w:t>
      </w:r>
    </w:p>
    <w:p w:rsidR="00C21005" w:rsidRPr="000C58D1" w:rsidRDefault="00C21005" w:rsidP="0046209F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C21005" w:rsidRDefault="00C21005" w:rsidP="0046209F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6209F" w:rsidRPr="000C58D1" w:rsidRDefault="0046209F" w:rsidP="0046209F">
      <w:pPr>
        <w:spacing w:line="320" w:lineRule="exact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</w:rPr>
      </w:pPr>
    </w:p>
    <w:p w:rsidR="00C21005" w:rsidRPr="000C58D1" w:rsidRDefault="0046209F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28</w:t>
      </w:r>
      <w:r w:rsidR="00247D7C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C21005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การแต่งตั้งกรรมการผู้ช่วยรัฐมนตรี </w:t>
      </w:r>
    </w:p>
    <w:p w:rsidR="00C21005" w:rsidRPr="000C58D1" w:rsidRDefault="00C21005" w:rsidP="0046209F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คณะรัฐมนตรีมีมติเห็นชอบตามที่สำนักเลขาธิการนายกรัฐมนตรีเสนอขอแต่งตั้ง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นายดิสทัต คำประกอบ เป็นกรรมการผู้ช่วยรัฐมนตรีอีกหนึ่งวาระ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โดยให้มีผลตั้งแต่วันที่ 5 กุมภาพันธ์ 2565 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21005" w:rsidRPr="000C58D1" w:rsidRDefault="000A7819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29</w:t>
      </w:r>
      <w:r w:rsidR="00247D7C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.</w:t>
      </w:r>
      <w:r w:rsidR="00C21005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การแต่งตั้งประธานกรรมการและกรรมการอื่นในคณะกรรมการการยาสูบแห่งประเทศไทย </w:t>
      </w:r>
    </w:p>
    <w:p w:rsidR="00C21005" w:rsidRPr="000C58D1" w:rsidRDefault="00C21005" w:rsidP="0046209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คณะรัฐมนตรีมีมติอนุมัติตามที่กระทรวงการคลังเสนอแต่งตั้งประธานกรรมการและกรรมการอื่นในคณะกรรมการการยาสูบแห่งประเทศไทย รวม 9 คน เนื่องจากประธานกรรมการและกรรมการอื่นเดิมได้ดำรงตำแหน่งครบวาระสามปี เมื่อวันที่ 16 กรกฎาคม 2564 ดังนี้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  <w:t>1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นายธีรัชย์ อัตนวานิช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ผู้แทนกระทรวงการคลัง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ประธานกรรมกา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ร 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2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นายปิ่นสาย สุรัสวดี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ผู้แทนกระทรวงการคลัง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กรรมการ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3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นางสาวสุภัค ไชยวรรณ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ผู้แทนกระทรวงการคลัง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กรรมการ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4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ศาสตราจารย์อัญญา ขันธวิทย์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กรรมการ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  <w:t>5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พลตำรวจตรี ศิร์ธัชเขต ครูวัฒนเศรษฐ์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กรรมการ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  <w:t>6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พลโท วรพจน์ ธนะธนิต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กรรมการ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  <w:t>7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นายทองเปลว กองจันทร์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กรรมการ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  <w:t>8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นายสมศักดิ์ เธียรวิวัฒน์นุกูล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กรรมการ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  <w:t>9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นางชนัญญารักษ์ เพ็ชร์รัตน์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กรรมการ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ทั้งนี้ ตั้งแต่วันที่ 8 กุมภาพันธ์ 2565 เป็นต้นไป</w:t>
      </w:r>
    </w:p>
    <w:p w:rsidR="00247D7C" w:rsidRPr="000C58D1" w:rsidRDefault="00247D7C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C21005" w:rsidRPr="000C58D1" w:rsidRDefault="000A7819" w:rsidP="0046209F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30</w:t>
      </w:r>
      <w:r w:rsidR="00247D7C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.</w:t>
      </w:r>
      <w:r w:rsidR="00C21005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การแต่งตั้งประธานกรรมการและกรรมการอื่นในคณะกรรมการธนาคารออมสิน</w:t>
      </w:r>
      <w:r w:rsidR="00C21005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C21005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C21005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="00C21005"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คณะรัฐมนตรีมีมติอนุมัติตามที่กระทรวงการคลังเสนอแต่งตั้งประธานกรรมการและกรรมการอื่นในคณะกรรมการธนาคารออมสิน รวม 10 คน เนื่องจากประธานกรรมการและกรรมการอื่นเดิมได้ดำรงตำแหน่งครบวาระสามปี เมื่อวันที่ 17 ธันวาคม 2564 ดังนี้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  <w:t>1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นายประภาศ คงเอียด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ผู้แทนกระทรวงการคลัง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ประธานกรรมการ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2.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นางสาวปิยวรรณ ล่ามกิจจา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ผู้แทนกระทรวงการคลัง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กรรมการ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3.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นางวรนุช ภู่อิ่ม 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ผู้แทนกระทรวงการคลัง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กรรมการ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4.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นางสาวเยาวนุช วิยาภรณ์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กรรมการ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5.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นางสาวธิดารัธ ธนภรรคภวิน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กรรมการ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6.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นางสาวสุปรียา พิพัฒน์มโนมัย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กรรมการ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7.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นายปกรณ์ พรรธนะแพทย์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กรรมการ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8.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นางรัชดาภรณ์ ราชเทวินทร์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กรรมการ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9.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รองศาสตราจารย์ธนวรรธน์ พลวิชัย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กรรมการ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10.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นางธิดา พัทธธรรม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กรรมการ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ทั้งนี้ตั้งแต่วันที่ 8 กุมภาพันธ์ 2565 เป็นต้นไป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C21005" w:rsidRPr="000C58D1" w:rsidRDefault="000A7819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31</w:t>
      </w:r>
      <w:bookmarkStart w:id="1" w:name="_GoBack"/>
      <w:bookmarkEnd w:id="1"/>
      <w:r w:rsidR="00247D7C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.</w:t>
      </w:r>
      <w:r w:rsidR="00C21005"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การแต่งตั้งประธานกรรมการ และกรรมการผู้ทรงคุณวุฒิในคณะกรรมการสถาบันวิจัยและพัฒนาเทคโนโลยีระบบราง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คณะรัฐมนตรีมีมติเห็นชอบตามที่คณะกรรมการพัฒนาและส่งเสริมองค์การมหาชนเสนอการแต่งตั้งประธานกรรมการ และกรรมการผู้ทรงคุณวุฒิในคณะกรรมการสถาบันวิจัยและพัฒนาเทคโนโลยีระบบราง ดังนี้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1.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นายโชติชัย เจริญงาม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เป็นประธานกรรมการ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2.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นายถาวร ชลัษเฐียร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เป็นกรรมการผู้ทรงคุณวุฒิ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3.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นางสาวเพียงออ เลาหะวิไลย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เป็นกรรมการผู้ทรงคุณวุฒิ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4.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นายพิศิษฐ์ แสง-ชูโต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เป็นกรรมการผู้ทรงคุณวุฒิ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5.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นายสมโภชน์ อาหุนัย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เป็นกรรมการผู้ทรงคุณวุฒิ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6.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นายสุเมธ องกิตติกุล</w:t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เป็นกรรมการผู้ทรงคุณวุฒิ</w:t>
      </w:r>
    </w:p>
    <w:p w:rsidR="00C21005" w:rsidRPr="000C58D1" w:rsidRDefault="00C21005" w:rsidP="00914BA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</w:pP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ทั้งนี้ ตั้งแต่วันที่ 8 กุมภาพันธ์ 2565 เป็นต้นไป</w:t>
      </w:r>
    </w:p>
    <w:bookmarkEnd w:id="0"/>
    <w:p w:rsidR="00C21005" w:rsidRPr="000C58D1" w:rsidRDefault="00C21005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83199" w:rsidRPr="000C58D1" w:rsidRDefault="00383199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CE37CE" w:rsidRPr="000C58D1" w:rsidRDefault="00CE37CE" w:rsidP="00914BA2">
      <w:pPr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C58D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……………………….</w:t>
      </w:r>
    </w:p>
    <w:p w:rsidR="00383199" w:rsidRPr="000C58D1" w:rsidRDefault="00383199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C64AF" w:rsidRPr="000C58D1" w:rsidRDefault="006C64AF" w:rsidP="00914BA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sectPr w:rsidR="006C64AF" w:rsidRPr="000C58D1" w:rsidSect="00746E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51" w:bottom="851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BF" w:rsidRDefault="006D5DBF">
      <w:r>
        <w:separator/>
      </w:r>
    </w:p>
  </w:endnote>
  <w:endnote w:type="continuationSeparator" w:id="0">
    <w:p w:rsidR="006D5DBF" w:rsidRDefault="006D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Pr="00281C47" w:rsidRDefault="00223DD6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Pr="00EB167C" w:rsidRDefault="00223DD6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223DD6" w:rsidRPr="00EB167C" w:rsidRDefault="00223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BF" w:rsidRDefault="006D5DBF">
      <w:r>
        <w:separator/>
      </w:r>
    </w:p>
  </w:footnote>
  <w:footnote w:type="continuationSeparator" w:id="0">
    <w:p w:rsidR="006D5DBF" w:rsidRDefault="006D5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>PAGE</w:instrText>
    </w:r>
    <w:r>
      <w:rPr>
        <w:rStyle w:val="PageNumber"/>
        <w:rFonts w:cs="DilleniaUPC"/>
        <w:cs/>
      </w:rPr>
      <w:instrText xml:space="preserve">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223DD6" w:rsidRDefault="00223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0A7819">
      <w:rPr>
        <w:rStyle w:val="PageNumber"/>
        <w:rFonts w:ascii="Cordia New" w:hAnsi="Cordia New" w:cs="Cordia New"/>
        <w:noProof/>
        <w:sz w:val="32"/>
        <w:szCs w:val="32"/>
        <w:cs/>
      </w:rPr>
      <w:t>35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223DD6" w:rsidRDefault="00223DD6">
    <w:pPr>
      <w:pStyle w:val="Header"/>
    </w:pPr>
  </w:p>
  <w:p w:rsidR="00223DD6" w:rsidRDefault="00223D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23DD6" w:rsidRDefault="00223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5E7"/>
    <w:multiLevelType w:val="hybridMultilevel"/>
    <w:tmpl w:val="211C9538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0C070B13"/>
    <w:multiLevelType w:val="hybridMultilevel"/>
    <w:tmpl w:val="7C067396"/>
    <w:lvl w:ilvl="0" w:tplc="DB5C016A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250987"/>
    <w:multiLevelType w:val="hybridMultilevel"/>
    <w:tmpl w:val="71D6A2C8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ED0621"/>
    <w:multiLevelType w:val="hybridMultilevel"/>
    <w:tmpl w:val="BF8254A4"/>
    <w:lvl w:ilvl="0" w:tplc="C0E2421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50CDA"/>
    <w:multiLevelType w:val="hybridMultilevel"/>
    <w:tmpl w:val="8C6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BD3"/>
    <w:rsid w:val="00000F9B"/>
    <w:rsid w:val="0000158D"/>
    <w:rsid w:val="000016D5"/>
    <w:rsid w:val="00001A45"/>
    <w:rsid w:val="00002226"/>
    <w:rsid w:val="00002235"/>
    <w:rsid w:val="0000240A"/>
    <w:rsid w:val="000027F8"/>
    <w:rsid w:val="00003190"/>
    <w:rsid w:val="00003508"/>
    <w:rsid w:val="00004C0E"/>
    <w:rsid w:val="000052AC"/>
    <w:rsid w:val="00006430"/>
    <w:rsid w:val="0000646D"/>
    <w:rsid w:val="000066F2"/>
    <w:rsid w:val="00006864"/>
    <w:rsid w:val="00006D0F"/>
    <w:rsid w:val="00007921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0AF"/>
    <w:rsid w:val="000218EA"/>
    <w:rsid w:val="00023AA7"/>
    <w:rsid w:val="00024992"/>
    <w:rsid w:val="00025C46"/>
    <w:rsid w:val="00026692"/>
    <w:rsid w:val="00026D2C"/>
    <w:rsid w:val="00032322"/>
    <w:rsid w:val="000328AF"/>
    <w:rsid w:val="00032D35"/>
    <w:rsid w:val="00033F60"/>
    <w:rsid w:val="0003595A"/>
    <w:rsid w:val="0003739E"/>
    <w:rsid w:val="000376A2"/>
    <w:rsid w:val="00040312"/>
    <w:rsid w:val="000407FB"/>
    <w:rsid w:val="00040921"/>
    <w:rsid w:val="00040B70"/>
    <w:rsid w:val="00042675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A9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67F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37"/>
    <w:rsid w:val="00065A66"/>
    <w:rsid w:val="00065ABC"/>
    <w:rsid w:val="0006604F"/>
    <w:rsid w:val="0006722D"/>
    <w:rsid w:val="00071905"/>
    <w:rsid w:val="000719BD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1547"/>
    <w:rsid w:val="00082847"/>
    <w:rsid w:val="00083818"/>
    <w:rsid w:val="00083E7F"/>
    <w:rsid w:val="000847E3"/>
    <w:rsid w:val="00084A93"/>
    <w:rsid w:val="00084C4D"/>
    <w:rsid w:val="00085282"/>
    <w:rsid w:val="000854F8"/>
    <w:rsid w:val="00086404"/>
    <w:rsid w:val="00086C5E"/>
    <w:rsid w:val="000874A5"/>
    <w:rsid w:val="000874BE"/>
    <w:rsid w:val="000907FB"/>
    <w:rsid w:val="000916D7"/>
    <w:rsid w:val="00092F20"/>
    <w:rsid w:val="00093162"/>
    <w:rsid w:val="00093760"/>
    <w:rsid w:val="00094A4D"/>
    <w:rsid w:val="00095518"/>
    <w:rsid w:val="0009620F"/>
    <w:rsid w:val="0009663C"/>
    <w:rsid w:val="00097C3B"/>
    <w:rsid w:val="00097D24"/>
    <w:rsid w:val="000A10B0"/>
    <w:rsid w:val="000A18C6"/>
    <w:rsid w:val="000A196D"/>
    <w:rsid w:val="000A208F"/>
    <w:rsid w:val="000A24B9"/>
    <w:rsid w:val="000A2582"/>
    <w:rsid w:val="000A3166"/>
    <w:rsid w:val="000A31B3"/>
    <w:rsid w:val="000A395B"/>
    <w:rsid w:val="000A39A4"/>
    <w:rsid w:val="000A3B2B"/>
    <w:rsid w:val="000A3DD3"/>
    <w:rsid w:val="000A4FE4"/>
    <w:rsid w:val="000A5084"/>
    <w:rsid w:val="000A5532"/>
    <w:rsid w:val="000A5A43"/>
    <w:rsid w:val="000A64C0"/>
    <w:rsid w:val="000A66F0"/>
    <w:rsid w:val="000A7819"/>
    <w:rsid w:val="000A7F87"/>
    <w:rsid w:val="000B06E5"/>
    <w:rsid w:val="000B07DD"/>
    <w:rsid w:val="000B14EF"/>
    <w:rsid w:val="000B1555"/>
    <w:rsid w:val="000B1778"/>
    <w:rsid w:val="000B19AA"/>
    <w:rsid w:val="000B2E32"/>
    <w:rsid w:val="000B3BC2"/>
    <w:rsid w:val="000B4396"/>
    <w:rsid w:val="000B469D"/>
    <w:rsid w:val="000B48A8"/>
    <w:rsid w:val="000B5949"/>
    <w:rsid w:val="000B5E82"/>
    <w:rsid w:val="000B62DF"/>
    <w:rsid w:val="000B6A85"/>
    <w:rsid w:val="000B70C8"/>
    <w:rsid w:val="000B7211"/>
    <w:rsid w:val="000B7452"/>
    <w:rsid w:val="000C0257"/>
    <w:rsid w:val="000C0B7B"/>
    <w:rsid w:val="000C18A6"/>
    <w:rsid w:val="000C2211"/>
    <w:rsid w:val="000C47F8"/>
    <w:rsid w:val="000C4F4A"/>
    <w:rsid w:val="000C56E0"/>
    <w:rsid w:val="000C58D1"/>
    <w:rsid w:val="000C5A43"/>
    <w:rsid w:val="000C5BD7"/>
    <w:rsid w:val="000C5DD9"/>
    <w:rsid w:val="000C5F68"/>
    <w:rsid w:val="000C7199"/>
    <w:rsid w:val="000D10C9"/>
    <w:rsid w:val="000D16DF"/>
    <w:rsid w:val="000D1D86"/>
    <w:rsid w:val="000D26B3"/>
    <w:rsid w:val="000D2E85"/>
    <w:rsid w:val="000D355A"/>
    <w:rsid w:val="000D4CE6"/>
    <w:rsid w:val="000D5729"/>
    <w:rsid w:val="000D5A83"/>
    <w:rsid w:val="000D5E08"/>
    <w:rsid w:val="000D6D93"/>
    <w:rsid w:val="000D7240"/>
    <w:rsid w:val="000D7949"/>
    <w:rsid w:val="000E0865"/>
    <w:rsid w:val="000E1F54"/>
    <w:rsid w:val="000E40D7"/>
    <w:rsid w:val="000E42A5"/>
    <w:rsid w:val="000E53CD"/>
    <w:rsid w:val="000E5441"/>
    <w:rsid w:val="000E5A6B"/>
    <w:rsid w:val="000E64C1"/>
    <w:rsid w:val="000E75A3"/>
    <w:rsid w:val="000F0786"/>
    <w:rsid w:val="000F1746"/>
    <w:rsid w:val="000F1C9F"/>
    <w:rsid w:val="000F297C"/>
    <w:rsid w:val="000F38B4"/>
    <w:rsid w:val="000F4529"/>
    <w:rsid w:val="000F507D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6C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17C5F"/>
    <w:rsid w:val="00120173"/>
    <w:rsid w:val="001205E4"/>
    <w:rsid w:val="00120B5B"/>
    <w:rsid w:val="001214DD"/>
    <w:rsid w:val="0012195E"/>
    <w:rsid w:val="00123DAB"/>
    <w:rsid w:val="00124640"/>
    <w:rsid w:val="00124CF3"/>
    <w:rsid w:val="001257F6"/>
    <w:rsid w:val="00126220"/>
    <w:rsid w:val="0012674C"/>
    <w:rsid w:val="0012678C"/>
    <w:rsid w:val="001267BB"/>
    <w:rsid w:val="00126D51"/>
    <w:rsid w:val="001270EC"/>
    <w:rsid w:val="00127266"/>
    <w:rsid w:val="0012775F"/>
    <w:rsid w:val="00130532"/>
    <w:rsid w:val="00130893"/>
    <w:rsid w:val="00130980"/>
    <w:rsid w:val="00130D06"/>
    <w:rsid w:val="00130D1C"/>
    <w:rsid w:val="00130EFF"/>
    <w:rsid w:val="00131321"/>
    <w:rsid w:val="00132BC8"/>
    <w:rsid w:val="0013345A"/>
    <w:rsid w:val="00135520"/>
    <w:rsid w:val="001357F7"/>
    <w:rsid w:val="00135D24"/>
    <w:rsid w:val="00135E9B"/>
    <w:rsid w:val="00136158"/>
    <w:rsid w:val="00136712"/>
    <w:rsid w:val="00136A6E"/>
    <w:rsid w:val="00137E0E"/>
    <w:rsid w:val="00141E64"/>
    <w:rsid w:val="00142334"/>
    <w:rsid w:val="00142539"/>
    <w:rsid w:val="001428B6"/>
    <w:rsid w:val="00144956"/>
    <w:rsid w:val="00145103"/>
    <w:rsid w:val="00145A99"/>
    <w:rsid w:val="001460C9"/>
    <w:rsid w:val="00146488"/>
    <w:rsid w:val="00146BB2"/>
    <w:rsid w:val="0015156A"/>
    <w:rsid w:val="00151618"/>
    <w:rsid w:val="001538BE"/>
    <w:rsid w:val="00154326"/>
    <w:rsid w:val="00154D3F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1D4"/>
    <w:rsid w:val="0016332F"/>
    <w:rsid w:val="0016416A"/>
    <w:rsid w:val="0016498F"/>
    <w:rsid w:val="00165162"/>
    <w:rsid w:val="00167111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77B0B"/>
    <w:rsid w:val="00180E93"/>
    <w:rsid w:val="001825D1"/>
    <w:rsid w:val="00183CD4"/>
    <w:rsid w:val="00183DB5"/>
    <w:rsid w:val="001840D0"/>
    <w:rsid w:val="001842A2"/>
    <w:rsid w:val="0018498A"/>
    <w:rsid w:val="00185D9E"/>
    <w:rsid w:val="00186B97"/>
    <w:rsid w:val="00187EA9"/>
    <w:rsid w:val="00190013"/>
    <w:rsid w:val="00190537"/>
    <w:rsid w:val="00190B73"/>
    <w:rsid w:val="001915FC"/>
    <w:rsid w:val="00191664"/>
    <w:rsid w:val="00191DFC"/>
    <w:rsid w:val="00192368"/>
    <w:rsid w:val="0019250A"/>
    <w:rsid w:val="00193242"/>
    <w:rsid w:val="00193BF8"/>
    <w:rsid w:val="00193CE3"/>
    <w:rsid w:val="001945F3"/>
    <w:rsid w:val="00195828"/>
    <w:rsid w:val="00195FAE"/>
    <w:rsid w:val="0019681C"/>
    <w:rsid w:val="0019764D"/>
    <w:rsid w:val="00197D12"/>
    <w:rsid w:val="00197DD8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0E4D"/>
    <w:rsid w:val="001B1016"/>
    <w:rsid w:val="001B22C4"/>
    <w:rsid w:val="001B2769"/>
    <w:rsid w:val="001B2C45"/>
    <w:rsid w:val="001B2D39"/>
    <w:rsid w:val="001B3F9D"/>
    <w:rsid w:val="001B4868"/>
    <w:rsid w:val="001B4E4B"/>
    <w:rsid w:val="001B60F6"/>
    <w:rsid w:val="001B6A74"/>
    <w:rsid w:val="001B7304"/>
    <w:rsid w:val="001B77F0"/>
    <w:rsid w:val="001B7D9A"/>
    <w:rsid w:val="001C02FE"/>
    <w:rsid w:val="001C08CF"/>
    <w:rsid w:val="001C0C1F"/>
    <w:rsid w:val="001C0E82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29D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6EFB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42C"/>
    <w:rsid w:val="001E4DA0"/>
    <w:rsid w:val="001E4F6D"/>
    <w:rsid w:val="001E6A05"/>
    <w:rsid w:val="001E6ED1"/>
    <w:rsid w:val="001E7D3E"/>
    <w:rsid w:val="001F050B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0F2"/>
    <w:rsid w:val="001F3985"/>
    <w:rsid w:val="001F3DD7"/>
    <w:rsid w:val="001F49F8"/>
    <w:rsid w:val="001F4F58"/>
    <w:rsid w:val="001F52AC"/>
    <w:rsid w:val="001F55FA"/>
    <w:rsid w:val="001F607B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862"/>
    <w:rsid w:val="00206AD2"/>
    <w:rsid w:val="00206DFF"/>
    <w:rsid w:val="00206F7D"/>
    <w:rsid w:val="00207C67"/>
    <w:rsid w:val="0021030C"/>
    <w:rsid w:val="00210842"/>
    <w:rsid w:val="00210EC2"/>
    <w:rsid w:val="00210ED6"/>
    <w:rsid w:val="0021153E"/>
    <w:rsid w:val="002118A1"/>
    <w:rsid w:val="00211FB9"/>
    <w:rsid w:val="00212512"/>
    <w:rsid w:val="00212DBC"/>
    <w:rsid w:val="00213521"/>
    <w:rsid w:val="0021396D"/>
    <w:rsid w:val="00213AE0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942"/>
    <w:rsid w:val="00223C2A"/>
    <w:rsid w:val="00223DD6"/>
    <w:rsid w:val="00225998"/>
    <w:rsid w:val="00225AF8"/>
    <w:rsid w:val="002265A7"/>
    <w:rsid w:val="002265DD"/>
    <w:rsid w:val="00226A11"/>
    <w:rsid w:val="00227260"/>
    <w:rsid w:val="0022761B"/>
    <w:rsid w:val="00227E8A"/>
    <w:rsid w:val="002307D6"/>
    <w:rsid w:val="002308CD"/>
    <w:rsid w:val="0023100F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A5D"/>
    <w:rsid w:val="00243BD5"/>
    <w:rsid w:val="00243F2F"/>
    <w:rsid w:val="0024422D"/>
    <w:rsid w:val="002447D0"/>
    <w:rsid w:val="00244B55"/>
    <w:rsid w:val="002452A0"/>
    <w:rsid w:val="00245745"/>
    <w:rsid w:val="00247D7C"/>
    <w:rsid w:val="002500B0"/>
    <w:rsid w:val="0025012E"/>
    <w:rsid w:val="00250906"/>
    <w:rsid w:val="00250FFE"/>
    <w:rsid w:val="00251053"/>
    <w:rsid w:val="00251377"/>
    <w:rsid w:val="002520BE"/>
    <w:rsid w:val="0025301C"/>
    <w:rsid w:val="0025379A"/>
    <w:rsid w:val="002540FD"/>
    <w:rsid w:val="00254AE3"/>
    <w:rsid w:val="00254CF8"/>
    <w:rsid w:val="00254DB6"/>
    <w:rsid w:val="0025553B"/>
    <w:rsid w:val="002558D2"/>
    <w:rsid w:val="002564B6"/>
    <w:rsid w:val="00256B4B"/>
    <w:rsid w:val="00256DFE"/>
    <w:rsid w:val="00257959"/>
    <w:rsid w:val="0026002F"/>
    <w:rsid w:val="002601EF"/>
    <w:rsid w:val="00260C90"/>
    <w:rsid w:val="00260EF9"/>
    <w:rsid w:val="002615E3"/>
    <w:rsid w:val="00262040"/>
    <w:rsid w:val="002620BF"/>
    <w:rsid w:val="00262B42"/>
    <w:rsid w:val="00262BE7"/>
    <w:rsid w:val="00263125"/>
    <w:rsid w:val="002636A9"/>
    <w:rsid w:val="0026432B"/>
    <w:rsid w:val="00264E63"/>
    <w:rsid w:val="00264EF6"/>
    <w:rsid w:val="00266641"/>
    <w:rsid w:val="00266B8E"/>
    <w:rsid w:val="00266FC6"/>
    <w:rsid w:val="00267028"/>
    <w:rsid w:val="0026737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821"/>
    <w:rsid w:val="00282968"/>
    <w:rsid w:val="00282A69"/>
    <w:rsid w:val="00282E2B"/>
    <w:rsid w:val="00282E9F"/>
    <w:rsid w:val="002834C7"/>
    <w:rsid w:val="00283956"/>
    <w:rsid w:val="0028465C"/>
    <w:rsid w:val="002846BD"/>
    <w:rsid w:val="00284888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2842"/>
    <w:rsid w:val="00293173"/>
    <w:rsid w:val="002951C3"/>
    <w:rsid w:val="00295FB6"/>
    <w:rsid w:val="00296901"/>
    <w:rsid w:val="00296C2C"/>
    <w:rsid w:val="00296FD5"/>
    <w:rsid w:val="002A0050"/>
    <w:rsid w:val="002A0E7B"/>
    <w:rsid w:val="002A0F99"/>
    <w:rsid w:val="002A1C07"/>
    <w:rsid w:val="002A1E3F"/>
    <w:rsid w:val="002A2F43"/>
    <w:rsid w:val="002A2F50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949"/>
    <w:rsid w:val="002B2C22"/>
    <w:rsid w:val="002B39BC"/>
    <w:rsid w:val="002B41BC"/>
    <w:rsid w:val="002B436F"/>
    <w:rsid w:val="002B48DC"/>
    <w:rsid w:val="002B4C7A"/>
    <w:rsid w:val="002B57D8"/>
    <w:rsid w:val="002B5891"/>
    <w:rsid w:val="002B6C16"/>
    <w:rsid w:val="002B6C67"/>
    <w:rsid w:val="002B7119"/>
    <w:rsid w:val="002B73E5"/>
    <w:rsid w:val="002B7B11"/>
    <w:rsid w:val="002B7D73"/>
    <w:rsid w:val="002C2AA0"/>
    <w:rsid w:val="002C2B5C"/>
    <w:rsid w:val="002C3AB8"/>
    <w:rsid w:val="002C3F31"/>
    <w:rsid w:val="002C3FE5"/>
    <w:rsid w:val="002C4488"/>
    <w:rsid w:val="002C4BAB"/>
    <w:rsid w:val="002C553F"/>
    <w:rsid w:val="002C5587"/>
    <w:rsid w:val="002C6F38"/>
    <w:rsid w:val="002C756F"/>
    <w:rsid w:val="002C7FFD"/>
    <w:rsid w:val="002D07D0"/>
    <w:rsid w:val="002D0853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D79D8"/>
    <w:rsid w:val="002D7EED"/>
    <w:rsid w:val="002E0447"/>
    <w:rsid w:val="002E09B6"/>
    <w:rsid w:val="002E21F8"/>
    <w:rsid w:val="002E2DE7"/>
    <w:rsid w:val="002E2E1E"/>
    <w:rsid w:val="002E2EE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D19"/>
    <w:rsid w:val="002F0E87"/>
    <w:rsid w:val="002F15FC"/>
    <w:rsid w:val="002F1DB6"/>
    <w:rsid w:val="002F22FE"/>
    <w:rsid w:val="002F25D0"/>
    <w:rsid w:val="002F2B26"/>
    <w:rsid w:val="002F32FC"/>
    <w:rsid w:val="002F37AA"/>
    <w:rsid w:val="002F3AF5"/>
    <w:rsid w:val="002F5216"/>
    <w:rsid w:val="002F5E7A"/>
    <w:rsid w:val="002F5F3D"/>
    <w:rsid w:val="002F5FEA"/>
    <w:rsid w:val="002F62C4"/>
    <w:rsid w:val="002F66EE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0DF0"/>
    <w:rsid w:val="003110DC"/>
    <w:rsid w:val="003117E3"/>
    <w:rsid w:val="00311C82"/>
    <w:rsid w:val="00311F9D"/>
    <w:rsid w:val="003120FE"/>
    <w:rsid w:val="00312827"/>
    <w:rsid w:val="003132A7"/>
    <w:rsid w:val="00313D00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27E3B"/>
    <w:rsid w:val="0033079B"/>
    <w:rsid w:val="00332CE0"/>
    <w:rsid w:val="00333526"/>
    <w:rsid w:val="0033398D"/>
    <w:rsid w:val="00333F1D"/>
    <w:rsid w:val="00334143"/>
    <w:rsid w:val="003344AF"/>
    <w:rsid w:val="00334566"/>
    <w:rsid w:val="00334968"/>
    <w:rsid w:val="00336080"/>
    <w:rsid w:val="00336353"/>
    <w:rsid w:val="003363B4"/>
    <w:rsid w:val="00336625"/>
    <w:rsid w:val="00336C93"/>
    <w:rsid w:val="00337477"/>
    <w:rsid w:val="003379F2"/>
    <w:rsid w:val="003405EE"/>
    <w:rsid w:val="00340A05"/>
    <w:rsid w:val="00340D89"/>
    <w:rsid w:val="00340F14"/>
    <w:rsid w:val="00341CEB"/>
    <w:rsid w:val="00342AFD"/>
    <w:rsid w:val="00342FB9"/>
    <w:rsid w:val="00343AB3"/>
    <w:rsid w:val="00344082"/>
    <w:rsid w:val="00344174"/>
    <w:rsid w:val="00344B0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807"/>
    <w:rsid w:val="00353A30"/>
    <w:rsid w:val="00353CE6"/>
    <w:rsid w:val="00354244"/>
    <w:rsid w:val="00354335"/>
    <w:rsid w:val="00354E6F"/>
    <w:rsid w:val="00355256"/>
    <w:rsid w:val="00355317"/>
    <w:rsid w:val="003557D7"/>
    <w:rsid w:val="00355D97"/>
    <w:rsid w:val="00356122"/>
    <w:rsid w:val="00357079"/>
    <w:rsid w:val="00357BF8"/>
    <w:rsid w:val="00357F8C"/>
    <w:rsid w:val="00360217"/>
    <w:rsid w:val="003606B4"/>
    <w:rsid w:val="00361033"/>
    <w:rsid w:val="0036206C"/>
    <w:rsid w:val="00362412"/>
    <w:rsid w:val="0036365B"/>
    <w:rsid w:val="00364264"/>
    <w:rsid w:val="00364819"/>
    <w:rsid w:val="00365CAB"/>
    <w:rsid w:val="00366499"/>
    <w:rsid w:val="00366906"/>
    <w:rsid w:val="00366AFB"/>
    <w:rsid w:val="0036709E"/>
    <w:rsid w:val="00367EBD"/>
    <w:rsid w:val="003708CA"/>
    <w:rsid w:val="00370AA4"/>
    <w:rsid w:val="00370B25"/>
    <w:rsid w:val="003711CA"/>
    <w:rsid w:val="00371C1B"/>
    <w:rsid w:val="00372406"/>
    <w:rsid w:val="0037282D"/>
    <w:rsid w:val="00372A6F"/>
    <w:rsid w:val="003736EF"/>
    <w:rsid w:val="00373E6A"/>
    <w:rsid w:val="003745A4"/>
    <w:rsid w:val="003755D1"/>
    <w:rsid w:val="00376C1E"/>
    <w:rsid w:val="00377571"/>
    <w:rsid w:val="00377C04"/>
    <w:rsid w:val="00377C9C"/>
    <w:rsid w:val="003805E0"/>
    <w:rsid w:val="00380B95"/>
    <w:rsid w:val="00380E7A"/>
    <w:rsid w:val="00381206"/>
    <w:rsid w:val="00381346"/>
    <w:rsid w:val="003827FB"/>
    <w:rsid w:val="00382CE0"/>
    <w:rsid w:val="00382DD4"/>
    <w:rsid w:val="00383199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7B3"/>
    <w:rsid w:val="00391886"/>
    <w:rsid w:val="00391BA4"/>
    <w:rsid w:val="00392205"/>
    <w:rsid w:val="00392C6A"/>
    <w:rsid w:val="0039306C"/>
    <w:rsid w:val="00393288"/>
    <w:rsid w:val="003933CF"/>
    <w:rsid w:val="003935C1"/>
    <w:rsid w:val="00394125"/>
    <w:rsid w:val="0039435B"/>
    <w:rsid w:val="003947A5"/>
    <w:rsid w:val="00395C2D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330B"/>
    <w:rsid w:val="003A373D"/>
    <w:rsid w:val="003A46F9"/>
    <w:rsid w:val="003A4FFC"/>
    <w:rsid w:val="003A5032"/>
    <w:rsid w:val="003A5178"/>
    <w:rsid w:val="003A569C"/>
    <w:rsid w:val="003A57F4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B7AB1"/>
    <w:rsid w:val="003C03CE"/>
    <w:rsid w:val="003C0978"/>
    <w:rsid w:val="003C0B9B"/>
    <w:rsid w:val="003C19B6"/>
    <w:rsid w:val="003C1D4A"/>
    <w:rsid w:val="003C2017"/>
    <w:rsid w:val="003C2292"/>
    <w:rsid w:val="003C3279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EB6"/>
    <w:rsid w:val="003E3CC4"/>
    <w:rsid w:val="003E42D1"/>
    <w:rsid w:val="003E44C0"/>
    <w:rsid w:val="003E5940"/>
    <w:rsid w:val="003E5FF5"/>
    <w:rsid w:val="003E670C"/>
    <w:rsid w:val="003E7481"/>
    <w:rsid w:val="003E75A9"/>
    <w:rsid w:val="003E7DD1"/>
    <w:rsid w:val="003F0010"/>
    <w:rsid w:val="003F05C4"/>
    <w:rsid w:val="003F07E9"/>
    <w:rsid w:val="003F0C06"/>
    <w:rsid w:val="003F257A"/>
    <w:rsid w:val="003F2C7A"/>
    <w:rsid w:val="003F2F60"/>
    <w:rsid w:val="003F5389"/>
    <w:rsid w:val="003F5E03"/>
    <w:rsid w:val="003F6A30"/>
    <w:rsid w:val="003F737C"/>
    <w:rsid w:val="003F7E04"/>
    <w:rsid w:val="004004D6"/>
    <w:rsid w:val="00400CEA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8BA"/>
    <w:rsid w:val="00411AD1"/>
    <w:rsid w:val="00411D32"/>
    <w:rsid w:val="004121D7"/>
    <w:rsid w:val="0041278A"/>
    <w:rsid w:val="004127F0"/>
    <w:rsid w:val="00413B77"/>
    <w:rsid w:val="004140FD"/>
    <w:rsid w:val="00414B10"/>
    <w:rsid w:val="004153E1"/>
    <w:rsid w:val="0041597F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497A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6A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5622"/>
    <w:rsid w:val="00457581"/>
    <w:rsid w:val="0046008E"/>
    <w:rsid w:val="00460DA6"/>
    <w:rsid w:val="004610D2"/>
    <w:rsid w:val="0046193D"/>
    <w:rsid w:val="0046209F"/>
    <w:rsid w:val="0046264A"/>
    <w:rsid w:val="00462A2F"/>
    <w:rsid w:val="00462C8D"/>
    <w:rsid w:val="004632C6"/>
    <w:rsid w:val="0046470F"/>
    <w:rsid w:val="00464842"/>
    <w:rsid w:val="0046507B"/>
    <w:rsid w:val="0046647F"/>
    <w:rsid w:val="0046654B"/>
    <w:rsid w:val="004669CD"/>
    <w:rsid w:val="00466C63"/>
    <w:rsid w:val="004678D8"/>
    <w:rsid w:val="00467B64"/>
    <w:rsid w:val="00467D7A"/>
    <w:rsid w:val="0047083A"/>
    <w:rsid w:val="00470852"/>
    <w:rsid w:val="00470C48"/>
    <w:rsid w:val="0047177F"/>
    <w:rsid w:val="00471784"/>
    <w:rsid w:val="00471B54"/>
    <w:rsid w:val="00471D5A"/>
    <w:rsid w:val="00472227"/>
    <w:rsid w:val="00472245"/>
    <w:rsid w:val="0047282C"/>
    <w:rsid w:val="00472EF6"/>
    <w:rsid w:val="00473908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AD4"/>
    <w:rsid w:val="00482B1F"/>
    <w:rsid w:val="00482B8A"/>
    <w:rsid w:val="004852B6"/>
    <w:rsid w:val="00485803"/>
    <w:rsid w:val="00485C0E"/>
    <w:rsid w:val="004866BC"/>
    <w:rsid w:val="004873EC"/>
    <w:rsid w:val="00487B21"/>
    <w:rsid w:val="00487B2A"/>
    <w:rsid w:val="00490EAD"/>
    <w:rsid w:val="00491B39"/>
    <w:rsid w:val="00492394"/>
    <w:rsid w:val="00492798"/>
    <w:rsid w:val="00492FD4"/>
    <w:rsid w:val="00493363"/>
    <w:rsid w:val="00493F67"/>
    <w:rsid w:val="00494123"/>
    <w:rsid w:val="00494F09"/>
    <w:rsid w:val="00494FEA"/>
    <w:rsid w:val="00495094"/>
    <w:rsid w:val="0049555C"/>
    <w:rsid w:val="00495CC1"/>
    <w:rsid w:val="00495E3A"/>
    <w:rsid w:val="00496122"/>
    <w:rsid w:val="00496B20"/>
    <w:rsid w:val="00496BD3"/>
    <w:rsid w:val="00496E4A"/>
    <w:rsid w:val="00496EE4"/>
    <w:rsid w:val="00497C1C"/>
    <w:rsid w:val="004A0276"/>
    <w:rsid w:val="004A068E"/>
    <w:rsid w:val="004A07BE"/>
    <w:rsid w:val="004A1883"/>
    <w:rsid w:val="004A1EAE"/>
    <w:rsid w:val="004A2288"/>
    <w:rsid w:val="004A244F"/>
    <w:rsid w:val="004A2575"/>
    <w:rsid w:val="004A2989"/>
    <w:rsid w:val="004A2F4F"/>
    <w:rsid w:val="004A32C3"/>
    <w:rsid w:val="004A371E"/>
    <w:rsid w:val="004A3839"/>
    <w:rsid w:val="004A439D"/>
    <w:rsid w:val="004A4A5A"/>
    <w:rsid w:val="004A4AA2"/>
    <w:rsid w:val="004A507D"/>
    <w:rsid w:val="004A533C"/>
    <w:rsid w:val="004A579F"/>
    <w:rsid w:val="004A61A7"/>
    <w:rsid w:val="004A63C4"/>
    <w:rsid w:val="004A6444"/>
    <w:rsid w:val="004A7299"/>
    <w:rsid w:val="004B11E5"/>
    <w:rsid w:val="004B11FA"/>
    <w:rsid w:val="004B1698"/>
    <w:rsid w:val="004B1B2B"/>
    <w:rsid w:val="004B24C3"/>
    <w:rsid w:val="004B3031"/>
    <w:rsid w:val="004B3DB8"/>
    <w:rsid w:val="004B4B3E"/>
    <w:rsid w:val="004B4E3C"/>
    <w:rsid w:val="004B5CA8"/>
    <w:rsid w:val="004B5DA4"/>
    <w:rsid w:val="004B6A40"/>
    <w:rsid w:val="004C005C"/>
    <w:rsid w:val="004C022B"/>
    <w:rsid w:val="004C032E"/>
    <w:rsid w:val="004C056B"/>
    <w:rsid w:val="004C1AA8"/>
    <w:rsid w:val="004C31AB"/>
    <w:rsid w:val="004C33F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1263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061"/>
    <w:rsid w:val="004E31C9"/>
    <w:rsid w:val="004E3434"/>
    <w:rsid w:val="004E35D7"/>
    <w:rsid w:val="004E3974"/>
    <w:rsid w:val="004E411D"/>
    <w:rsid w:val="004E47C9"/>
    <w:rsid w:val="004E4A94"/>
    <w:rsid w:val="004E571E"/>
    <w:rsid w:val="004E5C7E"/>
    <w:rsid w:val="004E5CE0"/>
    <w:rsid w:val="004E62C4"/>
    <w:rsid w:val="004E6C46"/>
    <w:rsid w:val="004E775E"/>
    <w:rsid w:val="004E7ACE"/>
    <w:rsid w:val="004F045F"/>
    <w:rsid w:val="004F0C3C"/>
    <w:rsid w:val="004F1F61"/>
    <w:rsid w:val="004F4A1A"/>
    <w:rsid w:val="004F4FED"/>
    <w:rsid w:val="004F55B4"/>
    <w:rsid w:val="004F5B4A"/>
    <w:rsid w:val="004F7EA8"/>
    <w:rsid w:val="0050149D"/>
    <w:rsid w:val="0050153E"/>
    <w:rsid w:val="005015A0"/>
    <w:rsid w:val="005019ED"/>
    <w:rsid w:val="0050263A"/>
    <w:rsid w:val="00503DD5"/>
    <w:rsid w:val="00503DE6"/>
    <w:rsid w:val="005043AE"/>
    <w:rsid w:val="00507D3A"/>
    <w:rsid w:val="0051063B"/>
    <w:rsid w:val="005106BD"/>
    <w:rsid w:val="00510E55"/>
    <w:rsid w:val="00510E77"/>
    <w:rsid w:val="00512314"/>
    <w:rsid w:val="005124BC"/>
    <w:rsid w:val="005125C0"/>
    <w:rsid w:val="0051289A"/>
    <w:rsid w:val="00512DB1"/>
    <w:rsid w:val="00513E3E"/>
    <w:rsid w:val="00513F4F"/>
    <w:rsid w:val="005141E2"/>
    <w:rsid w:val="00515706"/>
    <w:rsid w:val="00515C77"/>
    <w:rsid w:val="00516AC9"/>
    <w:rsid w:val="00516DA3"/>
    <w:rsid w:val="005206D0"/>
    <w:rsid w:val="00520A25"/>
    <w:rsid w:val="00521040"/>
    <w:rsid w:val="00521BBF"/>
    <w:rsid w:val="00521CB7"/>
    <w:rsid w:val="00521FEC"/>
    <w:rsid w:val="00522A08"/>
    <w:rsid w:val="005238B9"/>
    <w:rsid w:val="00523C40"/>
    <w:rsid w:val="0052461C"/>
    <w:rsid w:val="00524897"/>
    <w:rsid w:val="00525539"/>
    <w:rsid w:val="00525AA5"/>
    <w:rsid w:val="00525B08"/>
    <w:rsid w:val="0052636A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5FE0"/>
    <w:rsid w:val="00536025"/>
    <w:rsid w:val="00536742"/>
    <w:rsid w:val="00536C1F"/>
    <w:rsid w:val="005372A3"/>
    <w:rsid w:val="0053769B"/>
    <w:rsid w:val="00541072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8FD"/>
    <w:rsid w:val="00556F3A"/>
    <w:rsid w:val="00557579"/>
    <w:rsid w:val="00561FB7"/>
    <w:rsid w:val="0056337D"/>
    <w:rsid w:val="00565334"/>
    <w:rsid w:val="00565761"/>
    <w:rsid w:val="005661CE"/>
    <w:rsid w:val="005672F3"/>
    <w:rsid w:val="00567843"/>
    <w:rsid w:val="005704D3"/>
    <w:rsid w:val="0057055F"/>
    <w:rsid w:val="00571B98"/>
    <w:rsid w:val="005729AC"/>
    <w:rsid w:val="00572F22"/>
    <w:rsid w:val="005736D6"/>
    <w:rsid w:val="005745D6"/>
    <w:rsid w:val="0057524E"/>
    <w:rsid w:val="00576B0E"/>
    <w:rsid w:val="00580060"/>
    <w:rsid w:val="0058057C"/>
    <w:rsid w:val="005808F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979AA"/>
    <w:rsid w:val="005A0102"/>
    <w:rsid w:val="005A041C"/>
    <w:rsid w:val="005A0A31"/>
    <w:rsid w:val="005A0F1B"/>
    <w:rsid w:val="005A0FC4"/>
    <w:rsid w:val="005A1D88"/>
    <w:rsid w:val="005A267A"/>
    <w:rsid w:val="005A28E0"/>
    <w:rsid w:val="005A3146"/>
    <w:rsid w:val="005A4531"/>
    <w:rsid w:val="005A48E2"/>
    <w:rsid w:val="005A4957"/>
    <w:rsid w:val="005A4C8B"/>
    <w:rsid w:val="005A52C7"/>
    <w:rsid w:val="005A54A8"/>
    <w:rsid w:val="005A7B16"/>
    <w:rsid w:val="005A7E80"/>
    <w:rsid w:val="005B03E7"/>
    <w:rsid w:val="005B0D24"/>
    <w:rsid w:val="005B140F"/>
    <w:rsid w:val="005B2B36"/>
    <w:rsid w:val="005B2C5D"/>
    <w:rsid w:val="005B2FA5"/>
    <w:rsid w:val="005B324A"/>
    <w:rsid w:val="005B3F51"/>
    <w:rsid w:val="005B5574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B77E0"/>
    <w:rsid w:val="005C00DE"/>
    <w:rsid w:val="005C129A"/>
    <w:rsid w:val="005C2783"/>
    <w:rsid w:val="005C43DC"/>
    <w:rsid w:val="005C698F"/>
    <w:rsid w:val="005C7381"/>
    <w:rsid w:val="005C77C4"/>
    <w:rsid w:val="005D022B"/>
    <w:rsid w:val="005D050D"/>
    <w:rsid w:val="005D11CF"/>
    <w:rsid w:val="005D3139"/>
    <w:rsid w:val="005D39E9"/>
    <w:rsid w:val="005D4260"/>
    <w:rsid w:val="005D5414"/>
    <w:rsid w:val="005D55C3"/>
    <w:rsid w:val="005D56BF"/>
    <w:rsid w:val="005D56DD"/>
    <w:rsid w:val="005D61D4"/>
    <w:rsid w:val="005D61EA"/>
    <w:rsid w:val="005D65C6"/>
    <w:rsid w:val="005D680D"/>
    <w:rsid w:val="005D7FDA"/>
    <w:rsid w:val="005E0297"/>
    <w:rsid w:val="005E0B51"/>
    <w:rsid w:val="005E0FDA"/>
    <w:rsid w:val="005E14B0"/>
    <w:rsid w:val="005E16FC"/>
    <w:rsid w:val="005E1E90"/>
    <w:rsid w:val="005E29A2"/>
    <w:rsid w:val="005E3165"/>
    <w:rsid w:val="005E3498"/>
    <w:rsid w:val="005E3754"/>
    <w:rsid w:val="005E7622"/>
    <w:rsid w:val="005E7E9B"/>
    <w:rsid w:val="005F09FD"/>
    <w:rsid w:val="005F0A8E"/>
    <w:rsid w:val="005F1BB1"/>
    <w:rsid w:val="005F268A"/>
    <w:rsid w:val="005F27F7"/>
    <w:rsid w:val="005F3C8B"/>
    <w:rsid w:val="005F3D18"/>
    <w:rsid w:val="005F40AD"/>
    <w:rsid w:val="005F428B"/>
    <w:rsid w:val="005F4497"/>
    <w:rsid w:val="005F5479"/>
    <w:rsid w:val="005F5CC7"/>
    <w:rsid w:val="005F6324"/>
    <w:rsid w:val="005F672E"/>
    <w:rsid w:val="005F6984"/>
    <w:rsid w:val="005F6DD6"/>
    <w:rsid w:val="005F7431"/>
    <w:rsid w:val="005F753D"/>
    <w:rsid w:val="005F78D5"/>
    <w:rsid w:val="005F79B0"/>
    <w:rsid w:val="00600A0E"/>
    <w:rsid w:val="00601ED5"/>
    <w:rsid w:val="00602E28"/>
    <w:rsid w:val="00603586"/>
    <w:rsid w:val="006038D9"/>
    <w:rsid w:val="0060453B"/>
    <w:rsid w:val="00604D6A"/>
    <w:rsid w:val="006052F1"/>
    <w:rsid w:val="006053AE"/>
    <w:rsid w:val="00607817"/>
    <w:rsid w:val="00607C38"/>
    <w:rsid w:val="00610315"/>
    <w:rsid w:val="00610A6C"/>
    <w:rsid w:val="00611CDC"/>
    <w:rsid w:val="00611D28"/>
    <w:rsid w:val="00611D2B"/>
    <w:rsid w:val="006129F2"/>
    <w:rsid w:val="00612E00"/>
    <w:rsid w:val="00613041"/>
    <w:rsid w:val="00614128"/>
    <w:rsid w:val="00615904"/>
    <w:rsid w:val="00615F84"/>
    <w:rsid w:val="00616259"/>
    <w:rsid w:val="0061651B"/>
    <w:rsid w:val="00620997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06E9"/>
    <w:rsid w:val="00631168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0F36"/>
    <w:rsid w:val="006511CB"/>
    <w:rsid w:val="00651436"/>
    <w:rsid w:val="00651439"/>
    <w:rsid w:val="006516FC"/>
    <w:rsid w:val="00652087"/>
    <w:rsid w:val="00652F83"/>
    <w:rsid w:val="0065442C"/>
    <w:rsid w:val="0065469E"/>
    <w:rsid w:val="00654F30"/>
    <w:rsid w:val="00655AE6"/>
    <w:rsid w:val="00656F42"/>
    <w:rsid w:val="00656F72"/>
    <w:rsid w:val="006573B7"/>
    <w:rsid w:val="006576F1"/>
    <w:rsid w:val="0065797F"/>
    <w:rsid w:val="00657E14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27F2"/>
    <w:rsid w:val="00663599"/>
    <w:rsid w:val="00666C51"/>
    <w:rsid w:val="006670E7"/>
    <w:rsid w:val="00667979"/>
    <w:rsid w:val="00667B0A"/>
    <w:rsid w:val="00667E88"/>
    <w:rsid w:val="00670184"/>
    <w:rsid w:val="006704FF"/>
    <w:rsid w:val="0067052F"/>
    <w:rsid w:val="00670772"/>
    <w:rsid w:val="006709AF"/>
    <w:rsid w:val="00670A54"/>
    <w:rsid w:val="00670A73"/>
    <w:rsid w:val="00670B61"/>
    <w:rsid w:val="00671102"/>
    <w:rsid w:val="0067330B"/>
    <w:rsid w:val="006738AF"/>
    <w:rsid w:val="00674086"/>
    <w:rsid w:val="00674468"/>
    <w:rsid w:val="006751F2"/>
    <w:rsid w:val="0067537F"/>
    <w:rsid w:val="00675A6E"/>
    <w:rsid w:val="00675C52"/>
    <w:rsid w:val="00675F7B"/>
    <w:rsid w:val="00676495"/>
    <w:rsid w:val="00677078"/>
    <w:rsid w:val="00680446"/>
    <w:rsid w:val="00680EE4"/>
    <w:rsid w:val="006812C2"/>
    <w:rsid w:val="006814DE"/>
    <w:rsid w:val="00681A8F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0FD1"/>
    <w:rsid w:val="00691B4D"/>
    <w:rsid w:val="00691CC7"/>
    <w:rsid w:val="006925F2"/>
    <w:rsid w:val="006930F8"/>
    <w:rsid w:val="0069345D"/>
    <w:rsid w:val="00693A69"/>
    <w:rsid w:val="00694897"/>
    <w:rsid w:val="00694D5A"/>
    <w:rsid w:val="00697E6B"/>
    <w:rsid w:val="006A07C0"/>
    <w:rsid w:val="006A07FC"/>
    <w:rsid w:val="006A1759"/>
    <w:rsid w:val="006A234D"/>
    <w:rsid w:val="006A2989"/>
    <w:rsid w:val="006A2FFB"/>
    <w:rsid w:val="006A366D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2AE5"/>
    <w:rsid w:val="006B3D90"/>
    <w:rsid w:val="006B5DAA"/>
    <w:rsid w:val="006B6284"/>
    <w:rsid w:val="006B65D9"/>
    <w:rsid w:val="006B7687"/>
    <w:rsid w:val="006B7D11"/>
    <w:rsid w:val="006C0925"/>
    <w:rsid w:val="006C1232"/>
    <w:rsid w:val="006C14A6"/>
    <w:rsid w:val="006C23FA"/>
    <w:rsid w:val="006C2670"/>
    <w:rsid w:val="006C31FB"/>
    <w:rsid w:val="006C34F3"/>
    <w:rsid w:val="006C3B90"/>
    <w:rsid w:val="006C4080"/>
    <w:rsid w:val="006C4FC8"/>
    <w:rsid w:val="006C543E"/>
    <w:rsid w:val="006C64AF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5DBF"/>
    <w:rsid w:val="006D7022"/>
    <w:rsid w:val="006D7115"/>
    <w:rsid w:val="006D73DA"/>
    <w:rsid w:val="006D76B9"/>
    <w:rsid w:val="006D78D6"/>
    <w:rsid w:val="006D7C7E"/>
    <w:rsid w:val="006E1594"/>
    <w:rsid w:val="006E1E5F"/>
    <w:rsid w:val="006E2EA3"/>
    <w:rsid w:val="006E3790"/>
    <w:rsid w:val="006E3E6C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5FCC"/>
    <w:rsid w:val="006F645C"/>
    <w:rsid w:val="006F6672"/>
    <w:rsid w:val="006F7566"/>
    <w:rsid w:val="006F76CB"/>
    <w:rsid w:val="006F7870"/>
    <w:rsid w:val="00700650"/>
    <w:rsid w:val="00701058"/>
    <w:rsid w:val="007010AA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363"/>
    <w:rsid w:val="00704C81"/>
    <w:rsid w:val="00704EEF"/>
    <w:rsid w:val="00705522"/>
    <w:rsid w:val="007056D8"/>
    <w:rsid w:val="007057BF"/>
    <w:rsid w:val="007062A4"/>
    <w:rsid w:val="00706858"/>
    <w:rsid w:val="007070B8"/>
    <w:rsid w:val="00707300"/>
    <w:rsid w:val="007073B4"/>
    <w:rsid w:val="007079E2"/>
    <w:rsid w:val="00707B25"/>
    <w:rsid w:val="00710221"/>
    <w:rsid w:val="0071067C"/>
    <w:rsid w:val="0071085D"/>
    <w:rsid w:val="00710E57"/>
    <w:rsid w:val="00711169"/>
    <w:rsid w:val="007113FC"/>
    <w:rsid w:val="00711BFA"/>
    <w:rsid w:val="00712314"/>
    <w:rsid w:val="007127AD"/>
    <w:rsid w:val="00713696"/>
    <w:rsid w:val="00714120"/>
    <w:rsid w:val="007147AF"/>
    <w:rsid w:val="00715852"/>
    <w:rsid w:val="00715EA4"/>
    <w:rsid w:val="00716236"/>
    <w:rsid w:val="00716696"/>
    <w:rsid w:val="00716E06"/>
    <w:rsid w:val="00717C09"/>
    <w:rsid w:val="00717C60"/>
    <w:rsid w:val="0072026E"/>
    <w:rsid w:val="0072029A"/>
    <w:rsid w:val="00720E65"/>
    <w:rsid w:val="00721082"/>
    <w:rsid w:val="00721656"/>
    <w:rsid w:val="007219A1"/>
    <w:rsid w:val="00721BF4"/>
    <w:rsid w:val="00722AFC"/>
    <w:rsid w:val="007234D4"/>
    <w:rsid w:val="00724197"/>
    <w:rsid w:val="007247AF"/>
    <w:rsid w:val="00724CA2"/>
    <w:rsid w:val="007253FB"/>
    <w:rsid w:val="00725EBD"/>
    <w:rsid w:val="00726D9A"/>
    <w:rsid w:val="00730DB4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265"/>
    <w:rsid w:val="00744646"/>
    <w:rsid w:val="0074479B"/>
    <w:rsid w:val="007462E5"/>
    <w:rsid w:val="00746E62"/>
    <w:rsid w:val="0075085E"/>
    <w:rsid w:val="00750AF3"/>
    <w:rsid w:val="00750D94"/>
    <w:rsid w:val="00752031"/>
    <w:rsid w:val="00752EF8"/>
    <w:rsid w:val="00753AD5"/>
    <w:rsid w:val="00753B7B"/>
    <w:rsid w:val="00753EE4"/>
    <w:rsid w:val="00753F4F"/>
    <w:rsid w:val="00753FA6"/>
    <w:rsid w:val="00754C89"/>
    <w:rsid w:val="00754F29"/>
    <w:rsid w:val="007554A9"/>
    <w:rsid w:val="00755EF6"/>
    <w:rsid w:val="00755F26"/>
    <w:rsid w:val="00755FE7"/>
    <w:rsid w:val="007578BA"/>
    <w:rsid w:val="00757C3F"/>
    <w:rsid w:val="0076057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59C6"/>
    <w:rsid w:val="00766C4F"/>
    <w:rsid w:val="00767A85"/>
    <w:rsid w:val="00767D07"/>
    <w:rsid w:val="007704F2"/>
    <w:rsid w:val="00770B3E"/>
    <w:rsid w:val="00771290"/>
    <w:rsid w:val="00771A2B"/>
    <w:rsid w:val="007721E6"/>
    <w:rsid w:val="00772941"/>
    <w:rsid w:val="00773455"/>
    <w:rsid w:val="0077487F"/>
    <w:rsid w:val="00774902"/>
    <w:rsid w:val="00775180"/>
    <w:rsid w:val="0077549C"/>
    <w:rsid w:val="00775874"/>
    <w:rsid w:val="00775999"/>
    <w:rsid w:val="007761B9"/>
    <w:rsid w:val="007769BB"/>
    <w:rsid w:val="00776E4B"/>
    <w:rsid w:val="00777101"/>
    <w:rsid w:val="00777DDD"/>
    <w:rsid w:val="00780542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5A8"/>
    <w:rsid w:val="00791AB8"/>
    <w:rsid w:val="007921D3"/>
    <w:rsid w:val="007924CD"/>
    <w:rsid w:val="00792D0A"/>
    <w:rsid w:val="0079347E"/>
    <w:rsid w:val="00793A84"/>
    <w:rsid w:val="007944A4"/>
    <w:rsid w:val="00794BAB"/>
    <w:rsid w:val="00794D36"/>
    <w:rsid w:val="00794D60"/>
    <w:rsid w:val="00795502"/>
    <w:rsid w:val="00795CB6"/>
    <w:rsid w:val="00797227"/>
    <w:rsid w:val="007A14F0"/>
    <w:rsid w:val="007A1BA4"/>
    <w:rsid w:val="007A201E"/>
    <w:rsid w:val="007A2102"/>
    <w:rsid w:val="007A2747"/>
    <w:rsid w:val="007A3D08"/>
    <w:rsid w:val="007A420C"/>
    <w:rsid w:val="007A4617"/>
    <w:rsid w:val="007A57B5"/>
    <w:rsid w:val="007A5E55"/>
    <w:rsid w:val="007A6892"/>
    <w:rsid w:val="007A695F"/>
    <w:rsid w:val="007A72B2"/>
    <w:rsid w:val="007A7425"/>
    <w:rsid w:val="007A7B52"/>
    <w:rsid w:val="007A7BF3"/>
    <w:rsid w:val="007B0013"/>
    <w:rsid w:val="007B026F"/>
    <w:rsid w:val="007B04F8"/>
    <w:rsid w:val="007B1648"/>
    <w:rsid w:val="007B22D5"/>
    <w:rsid w:val="007B2B59"/>
    <w:rsid w:val="007B2DFE"/>
    <w:rsid w:val="007B35F7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16D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096"/>
    <w:rsid w:val="007D365D"/>
    <w:rsid w:val="007D40A6"/>
    <w:rsid w:val="007D480F"/>
    <w:rsid w:val="007D4952"/>
    <w:rsid w:val="007D4FB1"/>
    <w:rsid w:val="007D59CA"/>
    <w:rsid w:val="007D6A64"/>
    <w:rsid w:val="007E1239"/>
    <w:rsid w:val="007E184D"/>
    <w:rsid w:val="007E19E1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4CD"/>
    <w:rsid w:val="007F550C"/>
    <w:rsid w:val="007F662B"/>
    <w:rsid w:val="007F6D1D"/>
    <w:rsid w:val="007F707D"/>
    <w:rsid w:val="008005FE"/>
    <w:rsid w:val="00800735"/>
    <w:rsid w:val="008008C9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0B2"/>
    <w:rsid w:val="00806425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3F5A"/>
    <w:rsid w:val="008142D6"/>
    <w:rsid w:val="008143FE"/>
    <w:rsid w:val="008144A4"/>
    <w:rsid w:val="00815094"/>
    <w:rsid w:val="008150B5"/>
    <w:rsid w:val="008163C6"/>
    <w:rsid w:val="00816D9C"/>
    <w:rsid w:val="00817066"/>
    <w:rsid w:val="008175A2"/>
    <w:rsid w:val="00817791"/>
    <w:rsid w:val="008204B4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608D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375"/>
    <w:rsid w:val="008355E2"/>
    <w:rsid w:val="0083582C"/>
    <w:rsid w:val="0083643E"/>
    <w:rsid w:val="008403F0"/>
    <w:rsid w:val="00840DDB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0F3C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589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0BBF"/>
    <w:rsid w:val="008720E5"/>
    <w:rsid w:val="00872E39"/>
    <w:rsid w:val="00872F03"/>
    <w:rsid w:val="008732B8"/>
    <w:rsid w:val="008732C6"/>
    <w:rsid w:val="0087401E"/>
    <w:rsid w:val="0087640A"/>
    <w:rsid w:val="008767A5"/>
    <w:rsid w:val="008802AB"/>
    <w:rsid w:val="008803E3"/>
    <w:rsid w:val="008808E5"/>
    <w:rsid w:val="008814C6"/>
    <w:rsid w:val="00881978"/>
    <w:rsid w:val="008819B0"/>
    <w:rsid w:val="0088229C"/>
    <w:rsid w:val="00882BFF"/>
    <w:rsid w:val="00883DFD"/>
    <w:rsid w:val="00884D24"/>
    <w:rsid w:val="008853E4"/>
    <w:rsid w:val="008858EB"/>
    <w:rsid w:val="00885D1E"/>
    <w:rsid w:val="0088693F"/>
    <w:rsid w:val="00890146"/>
    <w:rsid w:val="008903E2"/>
    <w:rsid w:val="008905A2"/>
    <w:rsid w:val="008907B7"/>
    <w:rsid w:val="00891283"/>
    <w:rsid w:val="00892987"/>
    <w:rsid w:val="00893370"/>
    <w:rsid w:val="00893825"/>
    <w:rsid w:val="00893E0F"/>
    <w:rsid w:val="00894134"/>
    <w:rsid w:val="00894B94"/>
    <w:rsid w:val="0089507C"/>
    <w:rsid w:val="008954B5"/>
    <w:rsid w:val="008954D7"/>
    <w:rsid w:val="0089616B"/>
    <w:rsid w:val="00896406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0CCC"/>
    <w:rsid w:val="008A17F7"/>
    <w:rsid w:val="008A1F01"/>
    <w:rsid w:val="008A2583"/>
    <w:rsid w:val="008A329E"/>
    <w:rsid w:val="008A41FB"/>
    <w:rsid w:val="008A4925"/>
    <w:rsid w:val="008A5315"/>
    <w:rsid w:val="008A648B"/>
    <w:rsid w:val="008A64FF"/>
    <w:rsid w:val="008A662D"/>
    <w:rsid w:val="008A765F"/>
    <w:rsid w:val="008A7987"/>
    <w:rsid w:val="008B0395"/>
    <w:rsid w:val="008B0760"/>
    <w:rsid w:val="008B0DF9"/>
    <w:rsid w:val="008B1255"/>
    <w:rsid w:val="008B2641"/>
    <w:rsid w:val="008B2DF4"/>
    <w:rsid w:val="008B36E3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762"/>
    <w:rsid w:val="008C2798"/>
    <w:rsid w:val="008C2B3E"/>
    <w:rsid w:val="008C2ECC"/>
    <w:rsid w:val="008C3188"/>
    <w:rsid w:val="008C3416"/>
    <w:rsid w:val="008C4C86"/>
    <w:rsid w:val="008C50DF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2DA7"/>
    <w:rsid w:val="008E30DC"/>
    <w:rsid w:val="008E345D"/>
    <w:rsid w:val="008E4AEC"/>
    <w:rsid w:val="008E7F90"/>
    <w:rsid w:val="008F0400"/>
    <w:rsid w:val="008F1278"/>
    <w:rsid w:val="008F1FFA"/>
    <w:rsid w:val="008F2953"/>
    <w:rsid w:val="008F2D3E"/>
    <w:rsid w:val="008F3D3F"/>
    <w:rsid w:val="008F3EB7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1305"/>
    <w:rsid w:val="009121A0"/>
    <w:rsid w:val="009124C2"/>
    <w:rsid w:val="00912E40"/>
    <w:rsid w:val="00913123"/>
    <w:rsid w:val="00913A53"/>
    <w:rsid w:val="00913BE4"/>
    <w:rsid w:val="00914092"/>
    <w:rsid w:val="00914AA0"/>
    <w:rsid w:val="00914BA2"/>
    <w:rsid w:val="009153F7"/>
    <w:rsid w:val="00915981"/>
    <w:rsid w:val="00915B02"/>
    <w:rsid w:val="00915F1E"/>
    <w:rsid w:val="0091648B"/>
    <w:rsid w:val="009169CE"/>
    <w:rsid w:val="00916F91"/>
    <w:rsid w:val="009177D3"/>
    <w:rsid w:val="00917D00"/>
    <w:rsid w:val="00917F5B"/>
    <w:rsid w:val="00917FCD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25D4D"/>
    <w:rsid w:val="00927464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33A8"/>
    <w:rsid w:val="00933719"/>
    <w:rsid w:val="00934B99"/>
    <w:rsid w:val="00934CD7"/>
    <w:rsid w:val="009363BE"/>
    <w:rsid w:val="009368E8"/>
    <w:rsid w:val="009370E0"/>
    <w:rsid w:val="0093778A"/>
    <w:rsid w:val="00937FD5"/>
    <w:rsid w:val="00940040"/>
    <w:rsid w:val="00940A24"/>
    <w:rsid w:val="00941556"/>
    <w:rsid w:val="00941DC8"/>
    <w:rsid w:val="00941FDC"/>
    <w:rsid w:val="00943B41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4E03"/>
    <w:rsid w:val="009552AE"/>
    <w:rsid w:val="009556DA"/>
    <w:rsid w:val="00955C6F"/>
    <w:rsid w:val="00955D58"/>
    <w:rsid w:val="00956C9F"/>
    <w:rsid w:val="0095715B"/>
    <w:rsid w:val="009601FA"/>
    <w:rsid w:val="00960ECD"/>
    <w:rsid w:val="009614D5"/>
    <w:rsid w:val="00962059"/>
    <w:rsid w:val="00962D24"/>
    <w:rsid w:val="00962FFD"/>
    <w:rsid w:val="00963535"/>
    <w:rsid w:val="00963DB8"/>
    <w:rsid w:val="00967C4A"/>
    <w:rsid w:val="009707E5"/>
    <w:rsid w:val="009711E7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516E"/>
    <w:rsid w:val="0097517B"/>
    <w:rsid w:val="00976294"/>
    <w:rsid w:val="009764F3"/>
    <w:rsid w:val="009769F7"/>
    <w:rsid w:val="00976A7D"/>
    <w:rsid w:val="00981666"/>
    <w:rsid w:val="009826D4"/>
    <w:rsid w:val="00983248"/>
    <w:rsid w:val="0098349A"/>
    <w:rsid w:val="009834D3"/>
    <w:rsid w:val="00983D10"/>
    <w:rsid w:val="00983EC0"/>
    <w:rsid w:val="00984BE9"/>
    <w:rsid w:val="00984D6C"/>
    <w:rsid w:val="009853CE"/>
    <w:rsid w:val="009854E6"/>
    <w:rsid w:val="0098576D"/>
    <w:rsid w:val="00985FCC"/>
    <w:rsid w:val="00986BE8"/>
    <w:rsid w:val="00987BED"/>
    <w:rsid w:val="00990B31"/>
    <w:rsid w:val="00990F9B"/>
    <w:rsid w:val="009917DF"/>
    <w:rsid w:val="0099213B"/>
    <w:rsid w:val="00994713"/>
    <w:rsid w:val="0099495B"/>
    <w:rsid w:val="00994EC4"/>
    <w:rsid w:val="00994FB1"/>
    <w:rsid w:val="009951AE"/>
    <w:rsid w:val="00995260"/>
    <w:rsid w:val="0099586A"/>
    <w:rsid w:val="00996963"/>
    <w:rsid w:val="00997A90"/>
    <w:rsid w:val="00997B5B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B72CC"/>
    <w:rsid w:val="009C0241"/>
    <w:rsid w:val="009C0DAA"/>
    <w:rsid w:val="009C11DC"/>
    <w:rsid w:val="009C1CDC"/>
    <w:rsid w:val="009C2FA1"/>
    <w:rsid w:val="009C4AF7"/>
    <w:rsid w:val="009C4E6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72C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0DA"/>
    <w:rsid w:val="009D6FA4"/>
    <w:rsid w:val="009D6FF5"/>
    <w:rsid w:val="009E04B1"/>
    <w:rsid w:val="009E0DC4"/>
    <w:rsid w:val="009E14AA"/>
    <w:rsid w:val="009E1881"/>
    <w:rsid w:val="009E1E14"/>
    <w:rsid w:val="009E2B17"/>
    <w:rsid w:val="009E37E3"/>
    <w:rsid w:val="009E4649"/>
    <w:rsid w:val="009E46A6"/>
    <w:rsid w:val="009E4A47"/>
    <w:rsid w:val="009E5225"/>
    <w:rsid w:val="009E53C4"/>
    <w:rsid w:val="009E6B12"/>
    <w:rsid w:val="009E6E58"/>
    <w:rsid w:val="009F0910"/>
    <w:rsid w:val="009F16B4"/>
    <w:rsid w:val="009F1AF9"/>
    <w:rsid w:val="009F267A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5CD8"/>
    <w:rsid w:val="00A06723"/>
    <w:rsid w:val="00A06AF4"/>
    <w:rsid w:val="00A06EC8"/>
    <w:rsid w:val="00A073EA"/>
    <w:rsid w:val="00A07471"/>
    <w:rsid w:val="00A10282"/>
    <w:rsid w:val="00A108C5"/>
    <w:rsid w:val="00A116B0"/>
    <w:rsid w:val="00A1212F"/>
    <w:rsid w:val="00A135C8"/>
    <w:rsid w:val="00A13712"/>
    <w:rsid w:val="00A13885"/>
    <w:rsid w:val="00A1418C"/>
    <w:rsid w:val="00A15E7B"/>
    <w:rsid w:val="00A16F94"/>
    <w:rsid w:val="00A220C5"/>
    <w:rsid w:val="00A22D8F"/>
    <w:rsid w:val="00A22D97"/>
    <w:rsid w:val="00A22DF8"/>
    <w:rsid w:val="00A232FF"/>
    <w:rsid w:val="00A23C77"/>
    <w:rsid w:val="00A2424F"/>
    <w:rsid w:val="00A25454"/>
    <w:rsid w:val="00A25D1B"/>
    <w:rsid w:val="00A267BA"/>
    <w:rsid w:val="00A26858"/>
    <w:rsid w:val="00A26D65"/>
    <w:rsid w:val="00A26E37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5ED"/>
    <w:rsid w:val="00A336A4"/>
    <w:rsid w:val="00A33BB2"/>
    <w:rsid w:val="00A34643"/>
    <w:rsid w:val="00A34A12"/>
    <w:rsid w:val="00A34B13"/>
    <w:rsid w:val="00A35DA7"/>
    <w:rsid w:val="00A35E8E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1D2"/>
    <w:rsid w:val="00A43B68"/>
    <w:rsid w:val="00A44057"/>
    <w:rsid w:val="00A4469B"/>
    <w:rsid w:val="00A448E2"/>
    <w:rsid w:val="00A45B23"/>
    <w:rsid w:val="00A45BF1"/>
    <w:rsid w:val="00A46A65"/>
    <w:rsid w:val="00A470F7"/>
    <w:rsid w:val="00A4777A"/>
    <w:rsid w:val="00A51481"/>
    <w:rsid w:val="00A51714"/>
    <w:rsid w:val="00A52CF0"/>
    <w:rsid w:val="00A53476"/>
    <w:rsid w:val="00A53851"/>
    <w:rsid w:val="00A5429C"/>
    <w:rsid w:val="00A552EE"/>
    <w:rsid w:val="00A55892"/>
    <w:rsid w:val="00A5616B"/>
    <w:rsid w:val="00A5633D"/>
    <w:rsid w:val="00A56D84"/>
    <w:rsid w:val="00A575C8"/>
    <w:rsid w:val="00A60639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119"/>
    <w:rsid w:val="00A65A96"/>
    <w:rsid w:val="00A66B8D"/>
    <w:rsid w:val="00A67BD2"/>
    <w:rsid w:val="00A67D54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77A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2C8"/>
    <w:rsid w:val="00A90922"/>
    <w:rsid w:val="00A90CFA"/>
    <w:rsid w:val="00A90E34"/>
    <w:rsid w:val="00A91055"/>
    <w:rsid w:val="00A922B8"/>
    <w:rsid w:val="00A924F1"/>
    <w:rsid w:val="00A92C28"/>
    <w:rsid w:val="00A92FB7"/>
    <w:rsid w:val="00A93119"/>
    <w:rsid w:val="00A93884"/>
    <w:rsid w:val="00A93E63"/>
    <w:rsid w:val="00A947A5"/>
    <w:rsid w:val="00A9485E"/>
    <w:rsid w:val="00A958C8"/>
    <w:rsid w:val="00A959B0"/>
    <w:rsid w:val="00A970E9"/>
    <w:rsid w:val="00A971D5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4F88"/>
    <w:rsid w:val="00AA5495"/>
    <w:rsid w:val="00AA56EB"/>
    <w:rsid w:val="00AA6DC9"/>
    <w:rsid w:val="00AA6EAD"/>
    <w:rsid w:val="00AA7570"/>
    <w:rsid w:val="00AA79E9"/>
    <w:rsid w:val="00AA7C3E"/>
    <w:rsid w:val="00AA7F32"/>
    <w:rsid w:val="00AB1564"/>
    <w:rsid w:val="00AB17A6"/>
    <w:rsid w:val="00AB1A87"/>
    <w:rsid w:val="00AB3D1A"/>
    <w:rsid w:val="00AB6582"/>
    <w:rsid w:val="00AB6A30"/>
    <w:rsid w:val="00AB764B"/>
    <w:rsid w:val="00AB786F"/>
    <w:rsid w:val="00AB7AA7"/>
    <w:rsid w:val="00AC0519"/>
    <w:rsid w:val="00AC059A"/>
    <w:rsid w:val="00AC0C95"/>
    <w:rsid w:val="00AC19F8"/>
    <w:rsid w:val="00AC1B22"/>
    <w:rsid w:val="00AC2834"/>
    <w:rsid w:val="00AC2B39"/>
    <w:rsid w:val="00AC2D88"/>
    <w:rsid w:val="00AC2F67"/>
    <w:rsid w:val="00AC311E"/>
    <w:rsid w:val="00AC3771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316"/>
    <w:rsid w:val="00AD1710"/>
    <w:rsid w:val="00AD2864"/>
    <w:rsid w:val="00AD2BE5"/>
    <w:rsid w:val="00AD3574"/>
    <w:rsid w:val="00AD3CF6"/>
    <w:rsid w:val="00AD41CD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89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E7CC3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52F"/>
    <w:rsid w:val="00B06645"/>
    <w:rsid w:val="00B06986"/>
    <w:rsid w:val="00B075FA"/>
    <w:rsid w:val="00B10048"/>
    <w:rsid w:val="00B10A3A"/>
    <w:rsid w:val="00B10D91"/>
    <w:rsid w:val="00B11730"/>
    <w:rsid w:val="00B12629"/>
    <w:rsid w:val="00B13401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57AD"/>
    <w:rsid w:val="00B2720C"/>
    <w:rsid w:val="00B27B38"/>
    <w:rsid w:val="00B30549"/>
    <w:rsid w:val="00B30D32"/>
    <w:rsid w:val="00B31237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5737"/>
    <w:rsid w:val="00B372C6"/>
    <w:rsid w:val="00B374DC"/>
    <w:rsid w:val="00B375B5"/>
    <w:rsid w:val="00B404FC"/>
    <w:rsid w:val="00B41584"/>
    <w:rsid w:val="00B41746"/>
    <w:rsid w:val="00B41B91"/>
    <w:rsid w:val="00B41FBC"/>
    <w:rsid w:val="00B42A51"/>
    <w:rsid w:val="00B42F35"/>
    <w:rsid w:val="00B43580"/>
    <w:rsid w:val="00B446A7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471"/>
    <w:rsid w:val="00B60753"/>
    <w:rsid w:val="00B62EC8"/>
    <w:rsid w:val="00B63536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0C9F"/>
    <w:rsid w:val="00B73513"/>
    <w:rsid w:val="00B736E5"/>
    <w:rsid w:val="00B738AB"/>
    <w:rsid w:val="00B738B1"/>
    <w:rsid w:val="00B73E06"/>
    <w:rsid w:val="00B747CC"/>
    <w:rsid w:val="00B752B5"/>
    <w:rsid w:val="00B758B7"/>
    <w:rsid w:val="00B765BC"/>
    <w:rsid w:val="00B7671D"/>
    <w:rsid w:val="00B77528"/>
    <w:rsid w:val="00B779B2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48B7"/>
    <w:rsid w:val="00BA5BFC"/>
    <w:rsid w:val="00BA68F5"/>
    <w:rsid w:val="00BA6E20"/>
    <w:rsid w:val="00BA70EB"/>
    <w:rsid w:val="00BA7373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4CDA"/>
    <w:rsid w:val="00BB500F"/>
    <w:rsid w:val="00BB51C2"/>
    <w:rsid w:val="00BB6454"/>
    <w:rsid w:val="00BB7D29"/>
    <w:rsid w:val="00BB7DA6"/>
    <w:rsid w:val="00BC040D"/>
    <w:rsid w:val="00BC0C5A"/>
    <w:rsid w:val="00BC1846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ACB"/>
    <w:rsid w:val="00BE2B64"/>
    <w:rsid w:val="00BE2F56"/>
    <w:rsid w:val="00BE37DA"/>
    <w:rsid w:val="00BE431A"/>
    <w:rsid w:val="00BE44F1"/>
    <w:rsid w:val="00BE46C8"/>
    <w:rsid w:val="00BE4DF0"/>
    <w:rsid w:val="00BE4E22"/>
    <w:rsid w:val="00BE5BAE"/>
    <w:rsid w:val="00BE648F"/>
    <w:rsid w:val="00BE6A45"/>
    <w:rsid w:val="00BE6EA4"/>
    <w:rsid w:val="00BE71B4"/>
    <w:rsid w:val="00BE7D24"/>
    <w:rsid w:val="00BF031F"/>
    <w:rsid w:val="00BF0E45"/>
    <w:rsid w:val="00BF1BC4"/>
    <w:rsid w:val="00BF22AF"/>
    <w:rsid w:val="00BF2A47"/>
    <w:rsid w:val="00BF3ED8"/>
    <w:rsid w:val="00BF40E0"/>
    <w:rsid w:val="00BF4D92"/>
    <w:rsid w:val="00BF5B29"/>
    <w:rsid w:val="00BF5BBF"/>
    <w:rsid w:val="00BF606F"/>
    <w:rsid w:val="00BF6132"/>
    <w:rsid w:val="00C00E18"/>
    <w:rsid w:val="00C01332"/>
    <w:rsid w:val="00C019F1"/>
    <w:rsid w:val="00C019F8"/>
    <w:rsid w:val="00C033A5"/>
    <w:rsid w:val="00C04376"/>
    <w:rsid w:val="00C04631"/>
    <w:rsid w:val="00C06919"/>
    <w:rsid w:val="00C06B43"/>
    <w:rsid w:val="00C06F53"/>
    <w:rsid w:val="00C06FA4"/>
    <w:rsid w:val="00C07591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2C6"/>
    <w:rsid w:val="00C135E0"/>
    <w:rsid w:val="00C14059"/>
    <w:rsid w:val="00C147D8"/>
    <w:rsid w:val="00C167A0"/>
    <w:rsid w:val="00C16A7E"/>
    <w:rsid w:val="00C16C65"/>
    <w:rsid w:val="00C16EF0"/>
    <w:rsid w:val="00C17366"/>
    <w:rsid w:val="00C2058F"/>
    <w:rsid w:val="00C21005"/>
    <w:rsid w:val="00C212D7"/>
    <w:rsid w:val="00C23F0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1F4D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4023"/>
    <w:rsid w:val="00C55BE8"/>
    <w:rsid w:val="00C55FBB"/>
    <w:rsid w:val="00C57D68"/>
    <w:rsid w:val="00C60622"/>
    <w:rsid w:val="00C60CF4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B0F"/>
    <w:rsid w:val="00C65D92"/>
    <w:rsid w:val="00C662C0"/>
    <w:rsid w:val="00C70A19"/>
    <w:rsid w:val="00C70D9D"/>
    <w:rsid w:val="00C70F4E"/>
    <w:rsid w:val="00C71250"/>
    <w:rsid w:val="00C72DAC"/>
    <w:rsid w:val="00C73A59"/>
    <w:rsid w:val="00C73B31"/>
    <w:rsid w:val="00C742DF"/>
    <w:rsid w:val="00C74366"/>
    <w:rsid w:val="00C74EE2"/>
    <w:rsid w:val="00C76388"/>
    <w:rsid w:val="00C7682E"/>
    <w:rsid w:val="00C770FC"/>
    <w:rsid w:val="00C7722D"/>
    <w:rsid w:val="00C77A78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5F2A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19D"/>
    <w:rsid w:val="00CB18D2"/>
    <w:rsid w:val="00CB1C7C"/>
    <w:rsid w:val="00CB2717"/>
    <w:rsid w:val="00CB2F36"/>
    <w:rsid w:val="00CB3D2F"/>
    <w:rsid w:val="00CB4791"/>
    <w:rsid w:val="00CB5D05"/>
    <w:rsid w:val="00CB5E98"/>
    <w:rsid w:val="00CB6349"/>
    <w:rsid w:val="00CB69B6"/>
    <w:rsid w:val="00CB7297"/>
    <w:rsid w:val="00CC0E3D"/>
    <w:rsid w:val="00CC1E03"/>
    <w:rsid w:val="00CC3851"/>
    <w:rsid w:val="00CC3D7D"/>
    <w:rsid w:val="00CC4C44"/>
    <w:rsid w:val="00CC60B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10F"/>
    <w:rsid w:val="00CD546C"/>
    <w:rsid w:val="00CD54B6"/>
    <w:rsid w:val="00CD59B8"/>
    <w:rsid w:val="00CD5E5A"/>
    <w:rsid w:val="00CD7BDE"/>
    <w:rsid w:val="00CE0174"/>
    <w:rsid w:val="00CE16B7"/>
    <w:rsid w:val="00CE21DA"/>
    <w:rsid w:val="00CE2516"/>
    <w:rsid w:val="00CE261E"/>
    <w:rsid w:val="00CE28EF"/>
    <w:rsid w:val="00CE2BE6"/>
    <w:rsid w:val="00CE3067"/>
    <w:rsid w:val="00CE33C1"/>
    <w:rsid w:val="00CE37CE"/>
    <w:rsid w:val="00CE4578"/>
    <w:rsid w:val="00CE4692"/>
    <w:rsid w:val="00CE4A25"/>
    <w:rsid w:val="00CE4C14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171"/>
    <w:rsid w:val="00CF5FBA"/>
    <w:rsid w:val="00CF6491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0E5E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6CBD"/>
    <w:rsid w:val="00D1709E"/>
    <w:rsid w:val="00D171A3"/>
    <w:rsid w:val="00D17B51"/>
    <w:rsid w:val="00D2018B"/>
    <w:rsid w:val="00D21157"/>
    <w:rsid w:val="00D21BE3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6F8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7E8"/>
    <w:rsid w:val="00D31D56"/>
    <w:rsid w:val="00D32735"/>
    <w:rsid w:val="00D32A23"/>
    <w:rsid w:val="00D33177"/>
    <w:rsid w:val="00D34AE8"/>
    <w:rsid w:val="00D35406"/>
    <w:rsid w:val="00D35474"/>
    <w:rsid w:val="00D358D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522B"/>
    <w:rsid w:val="00D56133"/>
    <w:rsid w:val="00D56976"/>
    <w:rsid w:val="00D57784"/>
    <w:rsid w:val="00D60173"/>
    <w:rsid w:val="00D60DD4"/>
    <w:rsid w:val="00D60FD9"/>
    <w:rsid w:val="00D61164"/>
    <w:rsid w:val="00D613D8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81"/>
    <w:rsid w:val="00D773A2"/>
    <w:rsid w:val="00D80470"/>
    <w:rsid w:val="00D80C65"/>
    <w:rsid w:val="00D8121E"/>
    <w:rsid w:val="00D8180F"/>
    <w:rsid w:val="00D82494"/>
    <w:rsid w:val="00D8316A"/>
    <w:rsid w:val="00D83535"/>
    <w:rsid w:val="00D8359E"/>
    <w:rsid w:val="00D83E43"/>
    <w:rsid w:val="00D848E7"/>
    <w:rsid w:val="00D8506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0F45"/>
    <w:rsid w:val="00D9179E"/>
    <w:rsid w:val="00D92693"/>
    <w:rsid w:val="00D92EC1"/>
    <w:rsid w:val="00D932E6"/>
    <w:rsid w:val="00D93AF5"/>
    <w:rsid w:val="00D9453E"/>
    <w:rsid w:val="00D95A14"/>
    <w:rsid w:val="00D95B53"/>
    <w:rsid w:val="00D96D7B"/>
    <w:rsid w:val="00D9727B"/>
    <w:rsid w:val="00D972AC"/>
    <w:rsid w:val="00D979B8"/>
    <w:rsid w:val="00D97A49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A6117"/>
    <w:rsid w:val="00DB053D"/>
    <w:rsid w:val="00DB155C"/>
    <w:rsid w:val="00DB2561"/>
    <w:rsid w:val="00DB2E33"/>
    <w:rsid w:val="00DB2FF8"/>
    <w:rsid w:val="00DB3347"/>
    <w:rsid w:val="00DB3792"/>
    <w:rsid w:val="00DB4D63"/>
    <w:rsid w:val="00DB4DAD"/>
    <w:rsid w:val="00DB4E70"/>
    <w:rsid w:val="00DB5678"/>
    <w:rsid w:val="00DB58FE"/>
    <w:rsid w:val="00DB5EA6"/>
    <w:rsid w:val="00DB6379"/>
    <w:rsid w:val="00DB68EB"/>
    <w:rsid w:val="00DB778A"/>
    <w:rsid w:val="00DB7BC7"/>
    <w:rsid w:val="00DC04AF"/>
    <w:rsid w:val="00DC08F1"/>
    <w:rsid w:val="00DC0D39"/>
    <w:rsid w:val="00DC1232"/>
    <w:rsid w:val="00DC320A"/>
    <w:rsid w:val="00DC3579"/>
    <w:rsid w:val="00DC3B5F"/>
    <w:rsid w:val="00DC3DFC"/>
    <w:rsid w:val="00DC4393"/>
    <w:rsid w:val="00DC46E5"/>
    <w:rsid w:val="00DC4935"/>
    <w:rsid w:val="00DC49C9"/>
    <w:rsid w:val="00DC51CB"/>
    <w:rsid w:val="00DC5243"/>
    <w:rsid w:val="00DC66D6"/>
    <w:rsid w:val="00DC6F2E"/>
    <w:rsid w:val="00DD0309"/>
    <w:rsid w:val="00DD031F"/>
    <w:rsid w:val="00DD055A"/>
    <w:rsid w:val="00DD06E9"/>
    <w:rsid w:val="00DD1F8A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33C"/>
    <w:rsid w:val="00DE2718"/>
    <w:rsid w:val="00DE364A"/>
    <w:rsid w:val="00DE3BE8"/>
    <w:rsid w:val="00DE591A"/>
    <w:rsid w:val="00DE5981"/>
    <w:rsid w:val="00DE5B92"/>
    <w:rsid w:val="00DE6BF5"/>
    <w:rsid w:val="00DE6CAC"/>
    <w:rsid w:val="00DE6E06"/>
    <w:rsid w:val="00DE7453"/>
    <w:rsid w:val="00DE76D0"/>
    <w:rsid w:val="00DF0ADA"/>
    <w:rsid w:val="00DF0E1B"/>
    <w:rsid w:val="00DF0FCB"/>
    <w:rsid w:val="00DF1A6A"/>
    <w:rsid w:val="00DF1EA4"/>
    <w:rsid w:val="00DF21EB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7BC"/>
    <w:rsid w:val="00E028AC"/>
    <w:rsid w:val="00E034B2"/>
    <w:rsid w:val="00E047D1"/>
    <w:rsid w:val="00E0485C"/>
    <w:rsid w:val="00E04DC2"/>
    <w:rsid w:val="00E04E20"/>
    <w:rsid w:val="00E060C1"/>
    <w:rsid w:val="00E06111"/>
    <w:rsid w:val="00E0680A"/>
    <w:rsid w:val="00E0703D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766"/>
    <w:rsid w:val="00E13DC0"/>
    <w:rsid w:val="00E143CE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207"/>
    <w:rsid w:val="00E178E5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26FD2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1B2"/>
    <w:rsid w:val="00E34E3E"/>
    <w:rsid w:val="00E3505E"/>
    <w:rsid w:val="00E35C13"/>
    <w:rsid w:val="00E360C6"/>
    <w:rsid w:val="00E37216"/>
    <w:rsid w:val="00E37E4C"/>
    <w:rsid w:val="00E40637"/>
    <w:rsid w:val="00E40A17"/>
    <w:rsid w:val="00E40D09"/>
    <w:rsid w:val="00E41D74"/>
    <w:rsid w:val="00E41F21"/>
    <w:rsid w:val="00E4254F"/>
    <w:rsid w:val="00E426C0"/>
    <w:rsid w:val="00E4279D"/>
    <w:rsid w:val="00E427D4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3FE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49FC"/>
    <w:rsid w:val="00E66108"/>
    <w:rsid w:val="00E67323"/>
    <w:rsid w:val="00E67837"/>
    <w:rsid w:val="00E67E34"/>
    <w:rsid w:val="00E709CB"/>
    <w:rsid w:val="00E70E19"/>
    <w:rsid w:val="00E71B2C"/>
    <w:rsid w:val="00E73341"/>
    <w:rsid w:val="00E740AA"/>
    <w:rsid w:val="00E74593"/>
    <w:rsid w:val="00E7468C"/>
    <w:rsid w:val="00E747E4"/>
    <w:rsid w:val="00E75F74"/>
    <w:rsid w:val="00E76303"/>
    <w:rsid w:val="00E76562"/>
    <w:rsid w:val="00E76918"/>
    <w:rsid w:val="00E770B3"/>
    <w:rsid w:val="00E77ED3"/>
    <w:rsid w:val="00E807A3"/>
    <w:rsid w:val="00E80C14"/>
    <w:rsid w:val="00E8148A"/>
    <w:rsid w:val="00E81E0A"/>
    <w:rsid w:val="00E824AD"/>
    <w:rsid w:val="00E82EE5"/>
    <w:rsid w:val="00E83193"/>
    <w:rsid w:val="00E837A2"/>
    <w:rsid w:val="00E83F84"/>
    <w:rsid w:val="00E84987"/>
    <w:rsid w:val="00E85524"/>
    <w:rsid w:val="00E870A4"/>
    <w:rsid w:val="00E875FF"/>
    <w:rsid w:val="00E87F07"/>
    <w:rsid w:val="00E90652"/>
    <w:rsid w:val="00E9281F"/>
    <w:rsid w:val="00E93A42"/>
    <w:rsid w:val="00E94983"/>
    <w:rsid w:val="00E94B95"/>
    <w:rsid w:val="00E94E07"/>
    <w:rsid w:val="00E9634B"/>
    <w:rsid w:val="00E967CF"/>
    <w:rsid w:val="00E96E9D"/>
    <w:rsid w:val="00E9793C"/>
    <w:rsid w:val="00E97A2A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69C8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148C"/>
    <w:rsid w:val="00EC14DC"/>
    <w:rsid w:val="00EC1608"/>
    <w:rsid w:val="00EC418D"/>
    <w:rsid w:val="00EC49CE"/>
    <w:rsid w:val="00EC4BF9"/>
    <w:rsid w:val="00EC6296"/>
    <w:rsid w:val="00EC64CD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83F"/>
    <w:rsid w:val="00ED6C08"/>
    <w:rsid w:val="00ED6DAD"/>
    <w:rsid w:val="00EE08B8"/>
    <w:rsid w:val="00EE0F51"/>
    <w:rsid w:val="00EE29E0"/>
    <w:rsid w:val="00EE2C27"/>
    <w:rsid w:val="00EE47D3"/>
    <w:rsid w:val="00EE4C76"/>
    <w:rsid w:val="00EE4FD8"/>
    <w:rsid w:val="00EE5332"/>
    <w:rsid w:val="00EE5E2A"/>
    <w:rsid w:val="00EE5F2F"/>
    <w:rsid w:val="00EE68B1"/>
    <w:rsid w:val="00EE6BC3"/>
    <w:rsid w:val="00EF13F1"/>
    <w:rsid w:val="00EF17AF"/>
    <w:rsid w:val="00EF1B3C"/>
    <w:rsid w:val="00EF1B6E"/>
    <w:rsid w:val="00EF361A"/>
    <w:rsid w:val="00EF3FC4"/>
    <w:rsid w:val="00EF40BB"/>
    <w:rsid w:val="00EF5574"/>
    <w:rsid w:val="00EF5DC0"/>
    <w:rsid w:val="00EF5E3D"/>
    <w:rsid w:val="00EF6E21"/>
    <w:rsid w:val="00EF6FD3"/>
    <w:rsid w:val="00EF75AB"/>
    <w:rsid w:val="00EF7946"/>
    <w:rsid w:val="00EF7CDF"/>
    <w:rsid w:val="00F00621"/>
    <w:rsid w:val="00F00859"/>
    <w:rsid w:val="00F00FDA"/>
    <w:rsid w:val="00F01413"/>
    <w:rsid w:val="00F0211F"/>
    <w:rsid w:val="00F021E9"/>
    <w:rsid w:val="00F027D4"/>
    <w:rsid w:val="00F03E50"/>
    <w:rsid w:val="00F0444D"/>
    <w:rsid w:val="00F046EE"/>
    <w:rsid w:val="00F04D16"/>
    <w:rsid w:val="00F04ED9"/>
    <w:rsid w:val="00F050AC"/>
    <w:rsid w:val="00F052DC"/>
    <w:rsid w:val="00F055CD"/>
    <w:rsid w:val="00F060C7"/>
    <w:rsid w:val="00F060D4"/>
    <w:rsid w:val="00F06D88"/>
    <w:rsid w:val="00F07B42"/>
    <w:rsid w:val="00F106FE"/>
    <w:rsid w:val="00F10FA9"/>
    <w:rsid w:val="00F113B8"/>
    <w:rsid w:val="00F11846"/>
    <w:rsid w:val="00F11936"/>
    <w:rsid w:val="00F11C77"/>
    <w:rsid w:val="00F12B52"/>
    <w:rsid w:val="00F13A9C"/>
    <w:rsid w:val="00F13C01"/>
    <w:rsid w:val="00F14B68"/>
    <w:rsid w:val="00F150C2"/>
    <w:rsid w:val="00F15780"/>
    <w:rsid w:val="00F16123"/>
    <w:rsid w:val="00F16F41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5EC"/>
    <w:rsid w:val="00F249EA"/>
    <w:rsid w:val="00F2560F"/>
    <w:rsid w:val="00F25C50"/>
    <w:rsid w:val="00F272A6"/>
    <w:rsid w:val="00F27416"/>
    <w:rsid w:val="00F30A59"/>
    <w:rsid w:val="00F30BF4"/>
    <w:rsid w:val="00F32F31"/>
    <w:rsid w:val="00F33016"/>
    <w:rsid w:val="00F33844"/>
    <w:rsid w:val="00F33AF4"/>
    <w:rsid w:val="00F34A3F"/>
    <w:rsid w:val="00F34E2F"/>
    <w:rsid w:val="00F35BC8"/>
    <w:rsid w:val="00F376C3"/>
    <w:rsid w:val="00F37CE6"/>
    <w:rsid w:val="00F40167"/>
    <w:rsid w:val="00F40478"/>
    <w:rsid w:val="00F4047B"/>
    <w:rsid w:val="00F40864"/>
    <w:rsid w:val="00F4110B"/>
    <w:rsid w:val="00F4222D"/>
    <w:rsid w:val="00F427F6"/>
    <w:rsid w:val="00F42EFE"/>
    <w:rsid w:val="00F43007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087D"/>
    <w:rsid w:val="00F51A2A"/>
    <w:rsid w:val="00F51B3B"/>
    <w:rsid w:val="00F51E65"/>
    <w:rsid w:val="00F52A7F"/>
    <w:rsid w:val="00F54021"/>
    <w:rsid w:val="00F54098"/>
    <w:rsid w:val="00F542AA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1675"/>
    <w:rsid w:val="00F620B0"/>
    <w:rsid w:val="00F6237F"/>
    <w:rsid w:val="00F63568"/>
    <w:rsid w:val="00F63691"/>
    <w:rsid w:val="00F640AA"/>
    <w:rsid w:val="00F6449E"/>
    <w:rsid w:val="00F65739"/>
    <w:rsid w:val="00F657BF"/>
    <w:rsid w:val="00F65D8E"/>
    <w:rsid w:val="00F6681A"/>
    <w:rsid w:val="00F66FC3"/>
    <w:rsid w:val="00F67CCA"/>
    <w:rsid w:val="00F73038"/>
    <w:rsid w:val="00F7372D"/>
    <w:rsid w:val="00F73DB4"/>
    <w:rsid w:val="00F7422B"/>
    <w:rsid w:val="00F74365"/>
    <w:rsid w:val="00F74AD4"/>
    <w:rsid w:val="00F74F4C"/>
    <w:rsid w:val="00F76971"/>
    <w:rsid w:val="00F77947"/>
    <w:rsid w:val="00F77BCF"/>
    <w:rsid w:val="00F80CEB"/>
    <w:rsid w:val="00F80F02"/>
    <w:rsid w:val="00F82011"/>
    <w:rsid w:val="00F8202F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202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57D"/>
    <w:rsid w:val="00FA0CD5"/>
    <w:rsid w:val="00FA1338"/>
    <w:rsid w:val="00FA141D"/>
    <w:rsid w:val="00FA1848"/>
    <w:rsid w:val="00FA221E"/>
    <w:rsid w:val="00FA2608"/>
    <w:rsid w:val="00FA26BC"/>
    <w:rsid w:val="00FA2869"/>
    <w:rsid w:val="00FA3A86"/>
    <w:rsid w:val="00FA430D"/>
    <w:rsid w:val="00FA6658"/>
    <w:rsid w:val="00FA6A72"/>
    <w:rsid w:val="00FA6B5A"/>
    <w:rsid w:val="00FA7AC5"/>
    <w:rsid w:val="00FA7C06"/>
    <w:rsid w:val="00FA7E21"/>
    <w:rsid w:val="00FB0085"/>
    <w:rsid w:val="00FB0ACB"/>
    <w:rsid w:val="00FB0FE2"/>
    <w:rsid w:val="00FB19DB"/>
    <w:rsid w:val="00FB1B04"/>
    <w:rsid w:val="00FB1C8F"/>
    <w:rsid w:val="00FB280B"/>
    <w:rsid w:val="00FB2BCB"/>
    <w:rsid w:val="00FB2C38"/>
    <w:rsid w:val="00FB357D"/>
    <w:rsid w:val="00FB37B4"/>
    <w:rsid w:val="00FB4770"/>
    <w:rsid w:val="00FB51DF"/>
    <w:rsid w:val="00FB5EFD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2F4F"/>
    <w:rsid w:val="00FD3076"/>
    <w:rsid w:val="00FD33AE"/>
    <w:rsid w:val="00FD3754"/>
    <w:rsid w:val="00FD530C"/>
    <w:rsid w:val="00FD53BC"/>
    <w:rsid w:val="00FD57C3"/>
    <w:rsid w:val="00FD5CF3"/>
    <w:rsid w:val="00FD67BC"/>
    <w:rsid w:val="00FD705D"/>
    <w:rsid w:val="00FD78ED"/>
    <w:rsid w:val="00FD7A1E"/>
    <w:rsid w:val="00FE0713"/>
    <w:rsid w:val="00FE2881"/>
    <w:rsid w:val="00FE3559"/>
    <w:rsid w:val="00FE3B43"/>
    <w:rsid w:val="00FE44CC"/>
    <w:rsid w:val="00FE4832"/>
    <w:rsid w:val="00FE4935"/>
    <w:rsid w:val="00FE4D3B"/>
    <w:rsid w:val="00FE5345"/>
    <w:rsid w:val="00FE58F8"/>
    <w:rsid w:val="00FE5EC1"/>
    <w:rsid w:val="00FE668C"/>
    <w:rsid w:val="00FE6D74"/>
    <w:rsid w:val="00FE709D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B9D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ACA428"/>
  <w15:docId w15:val="{6D370E15-1071-41E5-B92C-33182BE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uiPriority w:val="99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uiPriority w:val="99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,ย่อย(1),00 List Bull,ÂèÍË¹éÒ¢Õ´,1.1.1_List Paragraph,List_Paragraph,Multilevel para_II,Recommendation,Number i,Rec para,Dot pt,F5 List Paragraph,Indicator Text,Text,リスト段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,ย่อย(1) Char,00 List Bull Char,ÂèÍË¹éÒ¢Õ´ Char,1.1.1_List Paragraph Char,List_Paragraph Char,Multilevel para_II Char,Recommendation Char"/>
    <w:link w:val="ListParagraph"/>
    <w:uiPriority w:val="34"/>
    <w:qFormat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  <w:style w:type="character" w:styleId="CommentReference">
    <w:name w:val="annotation reference"/>
    <w:uiPriority w:val="99"/>
    <w:unhideWhenUsed/>
    <w:rsid w:val="005F09FD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94123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lo.go.t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5320-0E0C-4C56-979A-078A9BB3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35</Pages>
  <Words>16043</Words>
  <Characters>91447</Characters>
  <Application>Microsoft Office Word</Application>
  <DocSecurity>0</DocSecurity>
  <Lines>762</Lines>
  <Paragraphs>214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107276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500</cp:revision>
  <cp:lastPrinted>2021-09-07T10:40:00Z</cp:lastPrinted>
  <dcterms:created xsi:type="dcterms:W3CDTF">2021-09-14T01:11:00Z</dcterms:created>
  <dcterms:modified xsi:type="dcterms:W3CDTF">2022-02-08T11:19:00Z</dcterms:modified>
</cp:coreProperties>
</file>