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D3" w:rsidRPr="004E743D" w:rsidRDefault="00000BD3" w:rsidP="00F6217F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http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://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thaigov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go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</w:p>
    <w:p w:rsidR="00000BD3" w:rsidRPr="004E743D" w:rsidRDefault="00000BD3" w:rsidP="00F6217F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000BD3" w:rsidRPr="004E743D" w:rsidRDefault="00000BD3" w:rsidP="00F6217F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00BD3" w:rsidRPr="004E743D" w:rsidRDefault="00DF21EB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D0853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 (</w:t>
      </w:r>
      <w:r w:rsidR="00A26E37" w:rsidRPr="004E743D">
        <w:rPr>
          <w:rFonts w:ascii="TH SarabunPSK" w:hAnsi="TH SarabunPSK" w:cs="TH SarabunPSK"/>
          <w:color w:val="000000" w:themeColor="text1"/>
          <w:sz w:val="32"/>
          <w:szCs w:val="32"/>
        </w:rPr>
        <w:t>28</w:t>
      </w:r>
      <w:r w:rsidR="00195FAE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ธันวาคม</w:t>
      </w:r>
      <w:r w:rsidR="002D0853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2564)  เวลา 09.00 น. พลเอก ประยุทธ์  จันทร์โอชา นายกรัฐมนตรี                    เป็นประธานการประชุมคณะรัฐมนตรี ณ ตึกสันติไมตรี (หลังนอก) ทำเนียบรัฐบาล ซึ่งสรุปสาระสำคัญดังนี้</w:t>
      </w:r>
    </w:p>
    <w:p w:rsidR="00000BD3" w:rsidRPr="004E743D" w:rsidRDefault="00000BD3" w:rsidP="00F6217F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4E743D" w:rsidRPr="004E743D" w:rsidTr="00EC772D">
        <w:tc>
          <w:tcPr>
            <w:tcW w:w="9594" w:type="dxa"/>
          </w:tcPr>
          <w:p w:rsidR="00082836" w:rsidRPr="004E743D" w:rsidRDefault="00082836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082836" w:rsidRPr="004E743D" w:rsidRDefault="007D433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ร่างพระราชบัญญัติส่งเสริมการพัฒนาคุณภาพชีวิตและคุ้มครองแรงงานนอกระบบ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…. </w:t>
      </w:r>
    </w:p>
    <w:p w:rsidR="00082836" w:rsidRPr="004E743D" w:rsidRDefault="007D433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ร่างพระราชกฤษฎีกาให้มีการเลือกตั้งสมาชิกสภาผู้แทนราษฎรกรุงเทพมหานคร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เขตเลือกตั้งที่ 9 แทนตำแหน่งที่ว่าง พ.ศ. …. </w:t>
      </w:r>
    </w:p>
    <w:p w:rsidR="007D433D" w:rsidRPr="004E743D" w:rsidRDefault="007D433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ร่างกฎกระทรวงยกเว้นค่าธรรมเนียมรายปีให้แก่ผู้ได้รับใบอนุญาตจัดตั้งคลังสินค้า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ทัณฑ์บน โรงพักสินค้า ที่มั่นคง ท่าเรือรับอนุญาต และเขตปลอดอากร และผู้ได้รับ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ใบอนุญาตประกอบกิจการในเขตปลอดอากรตามกฎหมายว่าด้วยศุลกากร </w:t>
      </w:r>
    </w:p>
    <w:p w:rsidR="00082836" w:rsidRPr="004E743D" w:rsidRDefault="007D433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(ฉบับที่ ..) พ.ศ. …. </w:t>
      </w:r>
    </w:p>
    <w:p w:rsidR="007D433D" w:rsidRPr="004E743D" w:rsidRDefault="007D433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ร่างกฎกระทรวงกำหนดให้ผู้นำของเข้าเพื่อการผ่านแดนหรือการถ่ายลำได้รับ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ยกเว้นไม่ต้องปฏิบัติตามกฎหมายว่าด้วยศุลกากรทั้งหมดหรือแต่บางส่วน </w:t>
      </w:r>
    </w:p>
    <w:p w:rsidR="00082836" w:rsidRPr="004E743D" w:rsidRDefault="007D433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(ฉบับที่ 3) พ.ศ. …. </w:t>
      </w:r>
    </w:p>
    <w:p w:rsidR="00082836" w:rsidRPr="004E743D" w:rsidRDefault="007D433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ร่างพระราชกำหนดแก้ไขเพิ่มเติมพระราชบัญญัติควบคุมการใช้สารต้องห้าม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ทางการกีฬา พ.ศ. 2555 </w:t>
      </w:r>
      <w:proofErr w:type="gramStart"/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proofErr w:type="gramEnd"/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</w:t>
      </w:r>
    </w:p>
    <w:p w:rsidR="00082836" w:rsidRPr="004E743D" w:rsidRDefault="007D433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ร่างพระราชบัญญัติประกอบรัฐธรรมนูญว่าด้วยการเลือกตั้งสมาชิกสภาผู้แทน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ราษฎร (</w:t>
      </w:r>
      <w:proofErr w:type="gramStart"/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ฉบับที่ ..</w:t>
      </w:r>
      <w:proofErr w:type="gramEnd"/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) พ.ศ. ....</w:t>
      </w:r>
    </w:p>
    <w:p w:rsidR="00082836" w:rsidRPr="004E743D" w:rsidRDefault="007D433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ร่างพระราชบัญญัติประกอบรัฐธรรมนูญว่าด้วยพรรคการเมือง (</w:t>
      </w:r>
      <w:proofErr w:type="gramStart"/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ฉบับที่ ..</w:t>
      </w:r>
      <w:proofErr w:type="gramEnd"/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) พ.ศ. ....</w:t>
      </w:r>
    </w:p>
    <w:p w:rsidR="00082836" w:rsidRPr="004E743D" w:rsidRDefault="0008283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4E743D" w:rsidRPr="004E743D" w:rsidTr="00EC772D">
        <w:tc>
          <w:tcPr>
            <w:tcW w:w="9594" w:type="dxa"/>
          </w:tcPr>
          <w:p w:rsidR="00082836" w:rsidRPr="004E743D" w:rsidRDefault="00082836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  <w:t>เศรษฐกิจ สังคม</w:t>
            </w:r>
          </w:p>
        </w:tc>
      </w:tr>
    </w:tbl>
    <w:p w:rsidR="00082836" w:rsidRPr="004E743D" w:rsidRDefault="002A51B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การกำหนดอัตราค่าตอบแทนผู้อำนวยการองค์การพิพิธภัณฑ์วิทยาศาสตร์แห่งชาติ </w:t>
      </w:r>
    </w:p>
    <w:p w:rsidR="00082836" w:rsidRPr="004E743D" w:rsidRDefault="002A51B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ความก้าวหน้าโครงการความร่วมมือระหว่างรัฐบาลแห่งราชอาณาจักรไทยและ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รัฐบาลแห่งสาธารณรัฐประชาชนจีนในการพัฒนาระบบรถไฟความเร็วสูงเพื่อ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เชื่อมโยงภูมิภาคช่วงกรุงเทพมหานคร-หนองคาย และผลการประชุม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คณะกรรมการร่วมเพื่อความร่วมมือด้านรถไฟระหว่างไทย-จีน ครั้งที่ 29</w:t>
      </w:r>
    </w:p>
    <w:p w:rsidR="00082836" w:rsidRPr="004E743D" w:rsidRDefault="002A51B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ภาวะสังคมไทยไตรมาสสาม ปี 2564</w:t>
      </w:r>
    </w:p>
    <w:p w:rsidR="002A51BD" w:rsidRPr="004E743D" w:rsidRDefault="002A51B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11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เรื่อง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การทบทวนสัดส่วนที่ใช้เป็นกรอบในการบริหารหนี้สาธารณะ ตามมาตรา 50 </w:t>
      </w:r>
    </w:p>
    <w:p w:rsidR="00082836" w:rsidRPr="004E743D" w:rsidRDefault="002A51B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แห่งพระราชบัญญัติวินัยการเงินการคลังของรัฐ พ.ศ. 2561</w:t>
      </w:r>
    </w:p>
    <w:p w:rsidR="002A51BD" w:rsidRPr="004E743D" w:rsidRDefault="002A51B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12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เรื่อง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ความก้าวหน้าของยุทธศาสตร์ชาติและแผนการปฏิรูปประเทศ </w:t>
      </w:r>
    </w:p>
    <w:p w:rsidR="00082836" w:rsidRPr="004E743D" w:rsidRDefault="002A51B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ณ เดือนพฤศจิกายน 2564 </w:t>
      </w:r>
    </w:p>
    <w:p w:rsidR="002A51BD" w:rsidRPr="004E743D" w:rsidRDefault="002A51B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13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เรื่อง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ผลการพิจารณารายงานการพิจารณาศึกษา เรื่อง การส่งเสริมการค้าชายแดน</w:t>
      </w:r>
    </w:p>
    <w:p w:rsidR="00082836" w:rsidRPr="004E743D" w:rsidRDefault="002A51B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ของคณะกรรมาธิการการพาณิชย์และการอุตสาหกรรม วุฒิสภา</w:t>
      </w:r>
    </w:p>
    <w:p w:rsidR="002A51BD" w:rsidRPr="004E743D" w:rsidRDefault="002A51BD" w:rsidP="00F6217F">
      <w:pPr>
        <w:tabs>
          <w:tab w:val="left" w:pos="0"/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</w:rPr>
        <w:t>14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รายงานสรุปผลการดำเนินการของคณะกรรมการกำกับการแก้ไขหนี้สิน</w:t>
      </w:r>
    </w:p>
    <w:p w:rsidR="00082836" w:rsidRPr="004E743D" w:rsidRDefault="002A51BD" w:rsidP="00F6217F">
      <w:pPr>
        <w:tabs>
          <w:tab w:val="left" w:pos="0"/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ของประชาชนรายย่อย</w:t>
      </w:r>
    </w:p>
    <w:p w:rsidR="00082836" w:rsidRPr="004E743D" w:rsidRDefault="002A51B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15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. </w:t>
      </w:r>
      <w:r w:rsidR="004F7B0C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เรื่อง </w:t>
      </w:r>
      <w:r w:rsidR="000A61BA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ข้อเสนอแนะเพื่อป้องกันการทุจริตเกี่ยวกับรถบรรทุกน้ำหนักเกิน</w:t>
      </w:r>
    </w:p>
    <w:p w:rsidR="000A61BA" w:rsidRPr="004E743D" w:rsidRDefault="002A51B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16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. </w:t>
      </w:r>
      <w:r w:rsidR="000A61BA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เรื่อง </w:t>
      </w:r>
      <w:r w:rsidR="000A61BA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ผลการพิจารณาของคณะกรรมการกลั่นกรองการใช้จ่ายเงินกู้ </w:t>
      </w:r>
    </w:p>
    <w:p w:rsidR="00082836" w:rsidRPr="004E743D" w:rsidRDefault="000A61BA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ภายใต้พระราชกำหนดฯ เพิ่มเติม พ.ศ. 2564</w:t>
      </w:r>
    </w:p>
    <w:p w:rsidR="002A51BD" w:rsidRPr="004E743D" w:rsidRDefault="002A51B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17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. </w:t>
      </w:r>
      <w:r w:rsidR="000A61BA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เรื่อง </w:t>
      </w:r>
      <w:r w:rsidR="000A61BA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การดำเนินโครงการเพื่อมอบเป็นของขวัญปีใหม่ พ.ศ. 2565 ให้แก่ประชาชน </w:t>
      </w:r>
      <w:r w:rsidR="000A61BA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A61BA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A61BA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A61BA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A61BA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(กระทรวงต่างประเทศ) </w:t>
      </w:r>
    </w:p>
    <w:p w:rsidR="00082836" w:rsidRPr="004E743D" w:rsidRDefault="002A51B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</w:rPr>
        <w:t>18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0A61BA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0A61BA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ร่างแผนเฉพาะกิจเพื่อการแก้ไขปัญหามลพิษด้านฝุ่นละออง ปี 2565</w:t>
      </w:r>
    </w:p>
    <w:p w:rsidR="000A61BA" w:rsidRPr="004E743D" w:rsidRDefault="002A51BD" w:rsidP="00F6217F">
      <w:pPr>
        <w:pStyle w:val="1"/>
        <w:tabs>
          <w:tab w:val="left" w:pos="0"/>
        </w:tabs>
        <w:spacing w:after="0" w:line="32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0A61BA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0A61BA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แผนบูรณาการป้องกันและลดอุบัติเหตุทางถนนช่วงเทศกาล และช่วงวันหยุด </w:t>
      </w:r>
    </w:p>
    <w:p w:rsidR="000A61BA" w:rsidRPr="004E743D" w:rsidRDefault="000A61BA" w:rsidP="00F6217F">
      <w:pPr>
        <w:pStyle w:val="1"/>
        <w:tabs>
          <w:tab w:val="left" w:pos="0"/>
        </w:tabs>
        <w:spacing w:after="0" w:line="32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 2565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A51BD"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0A61BA" w:rsidRPr="004E743D" w:rsidRDefault="000A61BA" w:rsidP="00F6217F">
      <w:pPr>
        <w:pStyle w:val="1"/>
        <w:tabs>
          <w:tab w:val="left" w:pos="0"/>
        </w:tabs>
        <w:spacing w:after="0" w:line="32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20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เรื่อง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การดำเนินโครงการเพื่อมอบเป็นของขวัญปีใหม่ พ.ศ. 2565 ให้แก่ประชาชน </w:t>
      </w:r>
    </w:p>
    <w:p w:rsidR="00082836" w:rsidRPr="004E743D" w:rsidRDefault="000A61BA" w:rsidP="00F6217F">
      <w:pPr>
        <w:pStyle w:val="1"/>
        <w:tabs>
          <w:tab w:val="left" w:pos="0"/>
        </w:tabs>
        <w:spacing w:after="0" w:line="32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ของกระทรวงศึกษาธิการ </w:t>
      </w:r>
    </w:p>
    <w:p w:rsidR="00082836" w:rsidRPr="004E743D" w:rsidRDefault="00082836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4E743D" w:rsidRPr="004E743D" w:rsidTr="00EC772D">
        <w:tc>
          <w:tcPr>
            <w:tcW w:w="9594" w:type="dxa"/>
          </w:tcPr>
          <w:p w:rsidR="00082836" w:rsidRPr="004E743D" w:rsidRDefault="00082836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  <w:t>ต่างประเทศ</w:t>
            </w:r>
          </w:p>
        </w:tc>
      </w:tr>
    </w:tbl>
    <w:p w:rsidR="00082836" w:rsidRPr="004E743D" w:rsidRDefault="002A51BD" w:rsidP="00F6217F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</w:rPr>
        <w:t>21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การดำเนินการเพื่อเข้าร่วมเป็นภาคีในอนุสัญญาพหุภาคีเพื่อดำเนินมาตรการ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เกี่ยวกับอนุสัญญาเพื่อการเว้นการเก็บภาษีซ้อนในการป้องกันการกัดกร่อนฐาน</w:t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ภาษีและโอนกำไรไปยังประเทศที่มีอัตราภาษีต่ำ (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Multilateral Convention to </w:t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Implement Tax Treaty Related Measures to Prevent Base Erosion and </w:t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</w:rPr>
        <w:t>Profit Shifting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</w:rPr>
        <w:t>MLI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082836" w:rsidRPr="004E743D" w:rsidRDefault="002A51BD" w:rsidP="00F6217F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</w:rPr>
        <w:t>22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การลงนามบันทึกความเข้าใจว่าด้วยความร่วมมือในโครงการภายใต้กองทุนพิเศษ</w:t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แม่โขง – ล้านช้าง ประจำปี พ.ศ. 2564</w:t>
      </w:r>
    </w:p>
    <w:p w:rsidR="0022481C" w:rsidRPr="004E743D" w:rsidRDefault="002A51BD" w:rsidP="00F6217F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23.  </w:t>
      </w:r>
      <w:r w:rsidRPr="004E743D">
        <w:rPr>
          <w:rFonts w:ascii="TH SarabunPSK" w:hAnsi="TH SarabunPSK" w:cs="TH SarabunPSK"/>
          <w:color w:val="000000" w:themeColor="text1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cs/>
        </w:rPr>
        <w:t xml:space="preserve">เรื่อง 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ขออนุมัติร่างบันทึกความเข้าใจว่าด้วยความร่วมมือในโครงการภายใต้กองทุน</w:t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พิเศษแม่โขง-ล้านช้าง ประจำปี 2564 ระหว่างกระทรวงเกษตรและสหกรณ์</w:t>
      </w:r>
    </w:p>
    <w:p w:rsidR="00082836" w:rsidRPr="004E743D" w:rsidRDefault="0022481C" w:rsidP="00F6217F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และสถานเอกอัครราชทูตสาธารณรัฐประชาชนจีนประจำประเทศไทย</w:t>
      </w:r>
    </w:p>
    <w:p w:rsidR="0022481C" w:rsidRPr="004E743D" w:rsidRDefault="002A51B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24.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ขอความเห็นชอบร่างบันทึกความเข้าใจว่าด้วยความร่วมมือในโครงการ </w:t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</w:rPr>
        <w:t>Integrated Sustainable Development of Quality of Life Based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on </w:t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Sufficiency Economy Philosophy 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</w:rPr>
        <w:t>SEP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) ภายใต้กองทุนพิเศษ</w:t>
      </w:r>
    </w:p>
    <w:p w:rsidR="00082836" w:rsidRPr="004E743D" w:rsidRDefault="0022481C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แม่โขง - ล้านช้าง พ.ศ. 2564</w:t>
      </w:r>
    </w:p>
    <w:p w:rsidR="0022481C" w:rsidRPr="004E743D" w:rsidRDefault="002A51B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25.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ร่างกรอบความร่วมมือว่าด้วยการพัฒนาที่ยั่งยืน (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United Nations Sustainable </w:t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2481C"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Development Cooperation Framework 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</w:rPr>
        <w:t>UNSDCF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) ระหว่างรัฐบาลไทย</w:t>
      </w:r>
    </w:p>
    <w:p w:rsidR="00082836" w:rsidRPr="004E743D" w:rsidRDefault="0022481C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กับสหประชาชาติ วาระปี 2565 – 2569</w:t>
      </w:r>
    </w:p>
    <w:p w:rsidR="0022481C" w:rsidRPr="004E743D" w:rsidRDefault="0022481C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4E743D" w:rsidRPr="004E743D" w:rsidTr="00EC772D">
        <w:tc>
          <w:tcPr>
            <w:tcW w:w="9594" w:type="dxa"/>
          </w:tcPr>
          <w:p w:rsidR="00082836" w:rsidRPr="004E743D" w:rsidRDefault="00082836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  <w:t>แต่งตั้ง</w:t>
            </w:r>
          </w:p>
        </w:tc>
      </w:tr>
    </w:tbl>
    <w:p w:rsidR="00082836" w:rsidRPr="004E743D" w:rsidRDefault="00A12A61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26.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(กระทรวงเกษตรและสหกรณ์) </w:t>
      </w:r>
    </w:p>
    <w:p w:rsidR="00082836" w:rsidRPr="004E743D" w:rsidRDefault="00A12A61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27.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(สำนักงานพระพุทธศาสนาแห่งชาติ) </w:t>
      </w:r>
    </w:p>
    <w:p w:rsidR="00082836" w:rsidRPr="004E743D" w:rsidRDefault="00A12A61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28.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การต่อเวลาการดำรงตำแหน่งของเอกอัครราชทูต (กระทรวงการต่างประเทศ) </w:t>
      </w:r>
    </w:p>
    <w:p w:rsidR="00A12A61" w:rsidRPr="004E743D" w:rsidRDefault="00A12A61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29.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การให้ความเห็นชอบแต่งตั้งบุคคลเพื่อเข้าดำรงตำแหน่งหัวหน้าเจ้าหน้าที่</w:t>
      </w:r>
    </w:p>
    <w:p w:rsidR="00082836" w:rsidRPr="004E743D" w:rsidRDefault="00A12A61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ฝ่ายบริหาร (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</w:rPr>
        <w:t>Chief Executive Officer, CEO</w:t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ขององค์กรร่วมไทย - มาเลเซีย </w:t>
      </w:r>
    </w:p>
    <w:p w:rsidR="00082836" w:rsidRPr="004E743D" w:rsidRDefault="00A12A61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30.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การแต่งตั้งคณะกรรมการผู้แทนพิเศษของรัฐบาลในการแก้ไขปัญหาจังหวัด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ชายแดนภาคใต้ </w:t>
      </w:r>
    </w:p>
    <w:p w:rsidR="00A12A61" w:rsidRPr="004E743D" w:rsidRDefault="00A12A61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31.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การแต่งตั้งข้าราชการให้ดำรงตำแหน่งประเภทบริหารระดับสูง กระทรวงเกษตร</w:t>
      </w:r>
    </w:p>
    <w:p w:rsidR="00082836" w:rsidRPr="004E743D" w:rsidRDefault="00A12A61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และสหกรณ์   </w:t>
      </w:r>
    </w:p>
    <w:p w:rsidR="00082836" w:rsidRPr="004E743D" w:rsidRDefault="00A12A61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32.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ขออนุมัติแต่งตั้งข้าราชการพลเรือนสามัญให้ดำรงตำแหน่งประเภทบริหารระดับสูง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(กระทรวงดิจิทัลเพื่อเศรษฐกิจและสังคม) </w:t>
      </w:r>
    </w:p>
    <w:p w:rsidR="00082836" w:rsidRPr="004E743D" w:rsidRDefault="00A12A61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33.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2836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ขอความเห็นชอบการแต่งตั้งผู้อำนวยการการท่าเรือแห่งประเทศไทย </w:t>
      </w:r>
    </w:p>
    <w:p w:rsidR="008A4925" w:rsidRPr="004E743D" w:rsidRDefault="0008283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8A4925" w:rsidRPr="004E743D" w:rsidRDefault="008A4925" w:rsidP="00F6217F">
      <w:pPr>
        <w:spacing w:line="32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*******************</w:t>
      </w:r>
    </w:p>
    <w:p w:rsidR="00195FAE" w:rsidRPr="004E743D" w:rsidRDefault="008A4925" w:rsidP="00F6217F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195FAE" w:rsidRPr="004E743D" w:rsidRDefault="00195FAE" w:rsidP="00F6217F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F6217F" w:rsidRPr="004E743D" w:rsidTr="00DB5678">
        <w:tc>
          <w:tcPr>
            <w:tcW w:w="9594" w:type="dxa"/>
          </w:tcPr>
          <w:p w:rsidR="00EC00D4" w:rsidRPr="004E743D" w:rsidRDefault="00EC00D4" w:rsidP="00F621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4E775E" w:rsidRPr="004E743D" w:rsidRDefault="00E73C68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4E775E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ร่างพระราชบัญญัติส่งเสริมการพัฒนาคุณภาพชีวิตและคุ้มครองแรงงานนอกระบบ พ.ศ. ….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คณะรัฐมนตรีมีมติอนุมัติและรับทราบ ดังนี้ 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อนุมัติหลักการร่างพระราชบัญญัติส่งเสริมการพัฒนาคุณภาพชีวิตและคุ้มครองแรงงานนอกระบบ พ.ศ. …. ตามที่กระทรวงแรงงาน (รง.) เสนอ และให้ส่งสำนักงานคณะกรรมการกฤษฎีกาตรวจพิจารณา โดยให้รับความเห็นของกระทรวงการคลัง กระทรวงการพัฒนาสังคมและความมั่นคงของมนุษย์ กระทรวงคมนาคม กระทรวงพาณิชย์ สำนักงบประมาณ สำนักงาน ก.พ.ร. สำนักงานคณะกรรมการกฤษฎีกา และสำนักงานสภาพัฒนาการเศรษฐกิจและสังคมแห่งชาติไปประกอบการพิจารณา แล้วส่งให้คณะกรรมการประสานงานสภาผู้แทนราษฎรพิจารณา ก่อนเสนอสภาผู้แทนราษฎรต่อไป  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ให้ รง. รับความเห็นของกระทรวงการคลัง กระทรวงการพัฒนาสังคมและความมั่นคงของมนุษย์ กระทรวงคมนาคม สำนักงบประมาณ สำนักงาน ก.พ. สำนักงาน ก.พ.ร. สำนักงานสภาพัฒนาการเศรษฐกิจและสังคมแห่งชาติ และสำนักเลขาธิการคณะรัฐมนตรีไปพิจารณาดำเนินการต่อไปด้วย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 รง. เสนอ 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รง. เสนอว่า  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โดยที่รัฐธรรมนูญแห่งราชอาณาจักรไทย มาตรา 40 บัญญัติให้บุคคลย่อมมีเสรีภาพในการประกอบอาชีพ และมาตรา 74 บัญญัติให้รัฐพึงส่งเสริมให้ประชาชนมีความสามารถในการทำงานอย่างเหมาะสมกับศักยภาพและวัยและให้มีงานทำ และพึงคุ้มครองผู้ใช้แรงงานให้ได้รับความปลอดภัยและมีสุขอนามัยที่ดีในการทำงาน ได้รับรายได้ สวัสดิการ ประกันสังคม และสิทธิประโยชน์อื่นที่เหมาะสมแก่การดำรงชีพ และพึงจัดให้มีหรือส่งเสริมการออมเพื่อการดำรงชีพเมื่อพ้นวัยทำงาน และรัฐพึงจัดให้มีระบบแรงงานสัมพันธ์ที่ทุกฝ่ายที่เกี่ยวข้องมีส่วนร่วมในการดำเนินการ ซึ่งที่ผ่านมารัฐบาลและ รง. เน้นการดูแล “แรงงานในระบบ” แต่จากการแข่งขันอย่างรุนแรงภายใต้ระบบเศรษฐกิจเสรีนิยมใหม่ทำให้รูปแบบการดำเนินงานด้านเศรษฐกิจมีการปรับตัวเกิดรูปแบบการจ้างแรงงานแบบใหม่ การเหมาช่วง จึงส่งผลให้แรงงานนอกระบบมีแนวโน้มเพิ่มมากขึ้นเกินครึ่งหนึ่งของกำลังแรงงานทั้งประเทศ แรงงานนอกระบบเป็นกำลังแรงงานกลุ่มใหญ่ของประเทศ เป็นผู้ที่มีส่วนสร้างความเจริญเติบโตทางเศรษฐกิจแต่ไม่สามารถเข้าถึงสิทธิขั้นพื้นฐานในการทำงานหรือการประกอบอาชีพ ความปลอดภัยในการทำงาน หลักประกันทางสังคม ตลอดจนการรวมกลุ่ม รวมตัวในการจัดตั้งองค์กรเพื่อสร้างอำนาจต่อรองให้เกิดความเป็นธรรมในการจ้างงาน ซึ่งข้อมูลจากสำนักงานสถิติแห่งชาติ ปี 2563 พบว่าจำนวนประชากรรวมของประเทศไทย จำนวน 66.6 ล้านคน </w:t>
      </w:r>
      <w:r w:rsidR="000F58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มีจำนวนผู้มีงานทำ 37.5 ล้านคน จำแนกออกเป็น แรงงานในระบบ 17.1 ล้านคน แรงงานนอกระบบ 20.4 ล้านคน คิดเป็นร้อยละ 54.3 ของผู้มีงานทำทั้งหมด 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ประกอบกับปัจจุบันยังไม่มีบทบัญญัติของกฎหมายเกี่ยวกับการส่งเสริมการพัฒนาคุณภาพชีวิตและคุ้มครองแรงงานนอกระบบไว้อย่างชัดเจน ทำให้แรงงานนอกระบบซึ่งเป็นกำลังแรงงานกลุ่มใหญ่ของประเทศ </w:t>
      </w:r>
      <w:r w:rsidR="000F58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ไม่สามารถเข้าถึงสิทธิขั้นพื้นฐานในการทำงานหรือการประกอบอาชีพดังกล่าว ดังนั้น เพื่อให้แรงงานนอกระบบได้รับการส่งเสริมการประกอบอาชีพ และพัฒนาสู่คุณภาพชีวิตที่ดีขึ้นและได้รับความคุ้มครองตามกฎหมาย รวมทั้งเพื่อให้เป็นไปตามเป้าหมายตามยุทธศาสตร์ชาติ และรัฐธรรมนูญแห่งราชอาณาจักรไทย รง. จึงจำเป็นต้องตราพระราชบัญญัติส่งเสริมการพัฒนาคุณภาพชีวิตและคุ้มครองแรงงานนอกระบบ พ.ศ. …. เพื่อให้แรงงานนอกระบบสามารถรวมตัวกันจัดตั้งกลุ่มอาชีพ จัดตั้งองค์กรแรงงานนอกระบบ เพื่อสร้างอำนาจต่อรองให้เกิดความเป็นธรรมในการทำงาน และได้รับโอกาสในการกู้ยืมเงินจากกองทุนส่งเสริมการพัฒนาคุณภาพชีวิตและคุ้มครองแรงงานนอกระบบ เพื่อส่งเสริมและสนับสนุนการประกอบอาชีพ อันจะทำให้แรงงานนอกระบบมีหลักประกันทางสังคม มีความปลอดภัย อาชีวอนามัย และสภาพแวดล้อมในการทำงาน 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โดยที่ร่างพระราชบัญญัติฉบับนี้ได้กำหนดให้มีการจัดตั้งกองทุนส่งเสริมการพัฒนาคุณภาพชีวิตและคุ้มครองแรงงานนอกระบบ โดยมีวัตถุประสงค์เพื่อเป็นทุนหมุนเวียนสำหรับใช้จ่ายเกี่ยวกับการส่งเสริมการพัฒนาคุณภาพชีวิต และการคุ้มครองแรงงานนอกระบบ รง. จึงได้เสนอเรื่องการจัดตั้งกองทุนดังกล่าวต่อคณะกรรมการนโยบายการบริหารทุนหมุนเวียนพิจารณา และคณะกรรมการนโยบายการบริหารทุนหมุนเวียนได้เสนอผลการพิจารณา ซึ่งคณะรัฐมนตรีได้มีมติเมื่อวันที่ 30 พฤศจิกายน 2564 เห็นชอบผลการพิจารณาการขอจัดตั้ง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กองทุนส่งเสริมการพัฒนาคุณภาพชีวิตและคุ้มครองแรงงานนอกระบบ ตามร่างพระราชบัญญัติส่งเสริมการพัฒนาคุณภาพชีวิตและคุ้มครองแรงงานนอกระบบ พ.ศ. …. ในคราวประชุมคณะกรรมการนโยบายการบริหารทุนหมุนเวียน ครั้งที่ 1/2564 เมื่อวันที่ 30 มิถุนายน 2564 ตามที่คณะกรรมการนโยบายการบริหารทุนหมุนเวียนเสนอ 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นอกจากนี้ ร่างพระราชบัญญัติได้กำหนดให้เงินและดอกผลที่กองทุนได้รับทั้งหมด ไม่ต้องนำส่งคลังเป็นรายได้แผ่นดิน ซึ่งกระทรวงการคลัง (กค.) ได้พิจารณาเห็นชอบด้วยแล้วตามนัยมาตรา 25 แห่งพระราชบัญญัติวินัยการเงินการคลังของรัฐ พ.ศ. 2561 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 รง. ชี้แจงเพิ่มเติมในประเด็นเกี่ยวกับขั้นตอนการขอจัดตั้งหน่วยงานของรัฐ ตามมติคณะรัฐมนตรีเมื่อวันที่ 24 กรกฎาคม 2550 ว่า ร่างพระราชบัญญัติส่งเสริมการพัฒนาคุณภาพชีวิตและคุ้มครองแรงงานนอกระบบ พ.ศ. …. มาตรา 37 กำหนดให้จัดตั้งสำนักงานบริหารกองทุนเป็นหน่วยงานภายในสำนักงานปลัดกระทรวงแรงงาน </w:t>
      </w:r>
      <w:r w:rsidR="00FB64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ทำหน้าที่เป็นสำนักงานเลขานุการของคณะกรรมการบริหารกองทุน และมาตรา 38 กำหนดให้ประธานกรรมการบริหารกองทุนแต่งตั้งข้าราชการสังกัดสำนักงานปลัดกระทรวงแรงงาน ประเภทอำนวยการระดับต้นขึ้นไป เป็นผู้อำนวยการสำนักงานบริหารกองทุน ประกอบกับได้กำหนดบทเฉพาะกาลในมาตรา 56 ในระยะเริ่มแรกให้กองบริหารการคลัง สำนักงานปลัดกระทรวงแรงงาน ทำหน้าที่สำนักงานบริหารกองทุนไปพลางก่อน จนกว่าจะมีการจัดตั้งสำนักงานบริหารกองทุนตามมาตรา 37 และให้ผู้อำนวยการกองบริหารการคลัง สำนักงานปลัดกระทรวงแรงงาน ทำหน้าที่เป็นผู้อำนวยการสำนักงานบริหารกองทุน จนกว่าจะมีการแต่งตั้งผู้อำนวยการสำนักงานบริหารกองทุนตามมาตรา 38 จึงไม่เป็นการจัดตั้งหน่วยงานของรัฐขึ้นใหม่ เนื่องจากเป็นการกำหนดให้หน่วยงานภายในของสำนักงานปลัดกระทรวงแรงงานที่มีอยู่เดิมเป็นผู้รับผิดชอบ 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6. รง. ได้ดำเนินการจัดให้มีการรับฟังความคิดเห็นจากประชาชนเกี่ยวกับร่างพระราชบัญญัติในเรื่องนี้แล้ว ผ่านทางระบบเทคโนโลยีสารสนเทศของ รง. (</w:t>
      </w:r>
      <w:hyperlink r:id="rId8" w:history="1">
        <w:r w:rsidRPr="004E743D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www</w:t>
        </w:r>
        <w:r w:rsidRPr="004E743D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.</w:t>
        </w:r>
        <w:r w:rsidRPr="004E743D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mol</w:t>
        </w:r>
        <w:r w:rsidRPr="004E743D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.</w:t>
        </w:r>
        <w:r w:rsidRPr="004E743D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go</w:t>
        </w:r>
        <w:r w:rsidRPr="004E743D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.</w:t>
        </w:r>
        <w:r w:rsidRPr="004E743D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th</w:t>
        </w:r>
      </w:hyperlink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ระหว่างวันที่ 1 – 30 กันยายน 2563 และจัดสัมมนารับฟังความคิดเห็นจากผู้มีส่วนได้เสีย ทั้งนี้ ได้จัดทำรายงานการวิเคราะห์ผลกระทบที่อาจเกิดขึ้นจากกฎหมาย ตามแนวทางมติคณะรัฐมนตรี (19 พฤศจิกายน 2562) เรื่อง 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2562 และได้เผยแพร่ผลการรับฟังความคิดเห็นพร้อมการวิเคราะห์ผลกระทบที่อาจเกิดขึ้นจากกฎหมายผ่านทางเว็บไซต์เพื่อให้ประชาชนได้รับทราบแล้ว และได้เสนอแผนในการจัดทำกฎหมายลำดับรอง กรอบระยะเวลา และกรอบสาระสำคัญของกฎหมายลำดับรองที่ต้องออกตามร่างพระราชบัญญัติดังกล่าว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สาระสำคัญของร่างพระราชบัญญัติ  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กำหนดให้มีการขึ้นทะเบียนแรงงานนอกระบบ (แรงงานนอกระบบ หมายถึง คนทำงานสัญชาติไทยที่มีอายุตั้งแต่สิบห้าปีบริบูรณ์ขึ้นไป ซึ่งไม่ได้เป็นลูกจ้างตามกฎหมายว่าด้วยการคุ้มครองแรงงาน หรือไม่ได้เป็นผู้ประกันตนตามมาตรา 33 แห่งกฎหมายว่าด้วยการประกันสังคม) การขึ้นทะเบียนกลุ่มแรงงานนอกระบบตามลักษณะของอาชีพ และการรวมกลุ่มเพื่อจัดตั้งองค์กรได้ กำหนดให้มีคณะกรรมการส่งเสริมการพัฒนาคุณภาพชีวิตและคุ้มครองแรงงานนอกระบบแห่งชาติ กำหนดให้มีกองทุนส่งเสริมการพัฒนาคุณภาพชีวิตและคุ้มครองแรงงานนอกระบบ กำหนดให้มีคณะกรรมการบริหารกองทุนส่งเสริมการพัฒนาคุณภาพชีวิตและคุ้มครองแรงงานนอกระบบ กำหนดให้มีพนักงานตรวจแรงงานนอกระบบ กำหนดให้มีช่องทางการยื่นคำร้องและการพิจารณาคำร้อง บทกำหนดโทษ และบทเฉพาะกาล รายละเอียด ดังนี้ 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กำหนดให้แรงงานนอกระบบหมายความถึงคนทำงานสัญชาติไทยที่มีอายุตั้งแต่สิบห้าปีบริบูรณ์ขึ้นไป ซึ่งไม่ได้เป็นลูกจ้างตามกฎหมายว่าด้วยการคุ้มครองแรงงาน หรือไม่ได้เป็นผู้ประกันตนตามมาตรา 33 แห่งกฎหมายว่าด้วยการประกันสังคม รวมถึงผู้ที่คณะกรรมการประกาศกำหนด แต่มิให้หมายความรวมถึงเจ้าหน้าที่ของรัฐและของรัฐวิสาหกิจ ซึ่งปฏิบัติหน้าที่ตามรัฐธรรมนูญหรือตามกฎหมาย  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กำหนดให้รัฐมนตรีว่าการกระทรวงแรงงานมีอำนาจออกประกาศกำหนดหลักเกณฑ์การส่งเสริมการมีงานทำหรือการพัฒนาฝีมือแรงงาน ออกประกาศกำหนดหลักเกณฑ์ และสนับสนุนการดำเนินการสร้างหลักประกันทางสังคมให้กับแรงงานนอกระบบ กลุ่มแรงงานนอกระบบ และองค์กรแรงงานนอกระบบ รวมถึงออกกฎกระทรวงกำหนดสภาพการทำงาน ค่าตอบแทน หรือสิทธิประโยชน์อื่น ๆ รวมทั้งรูปแบบหรือเงื่อนไขในการทำสัญญา เพื่อคุ้มครองแรงงานนอกระบบบางกลุ่มหรือบางประเภทซึ่งมีการจ้างทำงานหรือให้บริการระหว่างแรงงานนอกระบบกับผู้จ้างทำงาน 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กำหนดให้แรงงานนอกระบบมีสิทธิขึ้นทะเบียนแรงงานนอกระบบ และกำหนดให้แรงงานนอกระบบตั้งแต่ 5 คนขึ้นไปขึ้นทะเบียนกลุ่มแรงงานนอกระบบตามลักษณะของอาชีพ รวมทั้งกำหนดให้แรงงานนอกระบบตั้งแต่ 15 กลุ่มขึ้นไปขึ้นทะเบียนเพื่อจัดตั้งองค์กรแรงงานนอกระบบได้ รวมทั้งกำหนดให้องค์กรแรงงานนอกระบบมีสิทธิเสนอความเห็นต่อคณะกรรมการฯ เพื่อพิจารณาให้หน่วยงานของรัฐจัดให้มีการส่งเสริมการมีงานทำ การเข้าถึงแหล่งทุนและสิทธิประโยชน์อื่น ๆ เพื่อพัฒนาคุณภาพชีวิตแรงงานนอกระบบ 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กำหนดให้มีคณะกรรมการส่งเสริมการพัฒนาคุณภาพชีวิตแรงงานนอกระบบแห่งชาติ ซึ่งมีนายกรัฐมนตรีเป็นประธานกรรมการ โดยมีหน้าที่และอำนาจในการกำหนดนโยบายและแผนปฏิบัติการด้านการส่งเสริมการพัฒนาคุณภาพชีวิตและคุ้มครองแรงงานนอกระบบ และเสนอแนวทางในการแก้ไข ปรับปรุง กฎหมาย กฎกระทรวง หรือประกาศที่เกี่ยวกับการส่งเสริมการพัฒนาคุณภาพชีวิตและคุ้มครองแรงงานนอกระบบต่อคณะรัฐมนตรี 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 กำหนดให้มีกองทุนส่งเสริมการพัฒนาคุณภาพชีวิตและคุ้มครองแรงงานนอกระบบ ซึ่งมีวัตถุประสงค์เพื่อเป็นทุนหมุนเวียนสำหรับใช้จ่ายเกี่ยวกับการส่งเสริมการพัฒนาคุณภาพชีวิต และการคุ้มครองแรงงานนอกระบบ โดยกำหนดให้เงินและดอกผลที่กองทุนได้รับ ได้แก่ ค่าปรับที่ได้รับจากการลงโทษผู้กระทำความผิดเงินค่าสมาชิก เงินหรือทรัพย์สินที่มีผู้บริจาคหรืออุทิศให้ เงินที่ได้รับจากต่างประเทศหรือองค์การระหว่างประเทศ ดอกผลและผลประโยชน์ที่เกิดจากกองทุน เงินที่ได้จากการขายทรัพย์สินของกองทุนหรือที่ได้จากการจัดหารายได้ เงินหรือทรัพย์สินที่ตกเป็นของกองทุนหรือที่กองทุนได้รับจัดสรรจากกฎหมายอื่น ไม่ต้องนำส่งกระทรวงการคลังเป็นรายได้แผ่นดิน  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6. กำหนดให้คณะกรรมการบริหารกองทุนส่งเสริมการพัฒนาคุณภาพชีวิตและคุ้มครองแรงงานนอกระบบ โดยมีหน้าที่และอำนาจในการกำหนดนโยบายและยุทธศาสตร์กำกับดูแลการบริหารจัดการ และติดตามการดำเนินงานให้เป็นไปตามวัตถุประสงค์ของกองทุน กำหนดหลักเกณฑ์ วิธีการ และเงื่อนไขของการใช้จ่ายเงินให้เป็นไปตามวัตถุประสงค์ของกองทุน และพิจารณาอนุมัติแผนการดำเนินงานประจำปีงบประมาณ 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7. กำหนดให้พนักงานตรวจแรงงานนอกระบบมีอำนาจในการเข้าไปในสถานที่ทำงานของแรงงานนอกระบบ หรือสำนักงานของผู้จ้างทำงาน หรือสถานประกอบกิจการที่เกี่ยวข้องกับแรงงานนอกระบบในเวลาทำงาน เพื่อตรวจสภาพการทำงานของแรงงานนอกระบบ สอบถามข้อเท็จจริง และมีหนังสือสอบถามหรือเรียกผู้จ้างทำงาน เจ้าของสถานประกอบกิจการมาชี้แจงข้อเท็จจริงหรือให้ส่งสิ่งของหรือเอกสารที่เกี่ยวข้อง รวมทั้งมีคำสั่งเป็นหนังสือให้ผู้จ้างทำงาน เจ้าของสถานประกอบกิจการที่เกี่ยวข้องกับแรงงานนอกระบบ   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8. กำหนดให้มีบทกำหนดโทษ 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8.1 กำหนดให้ผู้ใดขัดขวางหรือไม่ปฏิบัติตามคำสั่งของพนักงานตรวจแรงงานนอกระบบต้องระวางโทษปรับไม่เกินสองหมื่นบาท  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8.2 กำหนดให้ผู้จ้างทำงานผู้ใดฝ่าฝืนหรือไม่ปฏิบัติต้องระวางโทษจำคุกไม่เกินหกเดือน หรือปรับไม่เกินหนึ่งแสนบาท หรือทั้งจำทั้งปรับ  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8.3 กำหนดให้ผู้ใดไม่ปฏิบัติตามคำสั่งพนักงานตรวจแรงงานนอกระบบที่สั่ง ต้องระวางโทษจำคุกไม่เกินหกเดือน หรือปรับไม่เกินหนึ่งแสนบาท หรือทั้งจำทั้งปรับ 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8.4 กำหนดให้บรรดาความผิดตามพระราชบัญญัตินี้ ถ้าเจ้าพนักงานดังต่อไปนี้ เห็นว่าผู้กระทำผิดไม่ควรได้รับโทษจำคุกหรือไม่ควรถูกฟ้องร้อง ให้มีอำนาจเปรียบเทียบ ดังนี้ 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(1) ปลัดกระทรวงหรือผู้ซึ่งปลัดกระทรวงมอบหมาย สำหรับความผิดที่เกิดขึ้นในกรุงเทพมหานคร 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(2) ผู้ว่าราชการจังหวัดหรือผู้ซึ่งผู้ว่าราชการจังหวัดมอบหมาย สำหรับความผิดที่เกิดขึ้นในจังหวัดอื่น  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9. กำหนดให้มีบทเฉพาะกาล  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9.1 กำหนดให้คณะกรรมการประกอบด้วยกรรมการโดยตำแหน่ง ปฏิบัติหน้าที่ตามพระราชบัญญัตินี้ไปพลางก่อนจนกว่าจะมีการแต่งตั้งกรรมการ ทั้งนี้ ต้องไม่เกินหนึ่งร้อยยี่สิบวันนับแต่วันที่พระราชบัญญัตินี้ใช้บังคับ  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9.2 กำหนดให้กองบริหารการคลัง สำนักงานปลัดกระทรวงแรงงาน ทำหน้าที่สำนักงานบริหารกองทุนไปพลางก่อน จนกว่าจะมีการจัดตั้งสำนักงานบริหารกองทุน และให้ผู้อำนวยการกองบริหารการคลัง สำนักงานปลัดกระทรวงแรงงาน ทำหน้าที่เป็นผู้อำนวยการสำนักงานบริหารกองทุน จนกว่าจะมีการแต่งตั้งผู้อำนวยการสำนักงานบริหารกองทุน  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9.3 กำหนดให้คณะอนุกรรมการส่งเสริมการพัฒนาคุณภาพชีวิตและคุ้มครองแรงงานนอกระบบจังหวัดประกอบด้วยกรรมการโดยตำแหน่ง ปฏิบัติหน้าที่ตามพระราชบัญญัตินี้ไปพลางก่อนจนกว่าจะมีการแต่งตั้งอนุกรรมการ ทั้งนี้ ต้องไม่เกินหนึ่งร้อยยี่สิบวัน นับแต่วันที่พระราชบัญญัตินี้ใช้บังคับ  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9.4 กำหนดให้โอนบรรดาทรัพย์สิน สิทธิ หนี้ เงินงบประมาณ และรายได้ที่ประกอบเป็นกองทุนเพื่อผู้รับงานไปทำที่บ้านไปเป็นของกองทุนส่งเสริมการพัฒนาคุณภาพชีวิตและคุ้มครองแรงงานนอกระบบตามพระราชบัญญัตินี้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E775E" w:rsidRPr="004E743D" w:rsidRDefault="00E73C68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4E775E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ร่างพระราชกฤษฎีกาให้มีการเลือกตั้งสมาชิกสภาผู้แทนราษฎรกรุงเทพมหานคร เขตเลือกตั้งที่ 9 แทนตำแหน่งที่ว่าง พ.ศ. ….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ให้มีการเลือกตั้งสมาชิกสภาผู้แทนราษฎรกรุงเทพมหานคร เขตเลือกตั้งที่ 9 แทนตำแหน่งที่ว่าง พ.ศ. …. ตามที่สำนักงานคณะกรรมการการเลือกตั้ง (สำนักงาน กกต.) 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สำนักงาน กกต. เสนอว่า 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เนื่องด้วยประธานสภาผู้แทนราษฎรส่งคำร้องขอให้ศาลรัฐธรรมนูญวินิจฉัยตามรัฐธรรมนูญ กรณีนายสิระ เจนจาคะ เคยต้องคำพิพากษาของศาลแขวงปทุมวัน ในคดีหมายเลขดำที่ 812/2538 หมายเลขแดงที่ 2218/2538 เป็นกรณีที่เคยต้องคำพิพากษาอันถึงที่สุดว่ากระทำความผิดเกี่ยวกับทรัพย์ที่กระทำโดยทุจริตตามประมวลกฎหมายอาญา ทำให้เป็นบุคคลที่มีลักษณะต้องห้ามมิให้ใช้สิทธิสมัครรับเลือกตั้งเป็นสมาชิกสภาผู้แทนราษฎร ตามรัฐธรรมนูญ มาตรา 98 (10) อันเป็นเหตุให้สมาชิกภาพของสมาชิกสภาผู้แทนราษฎรของนายสิระ </w:t>
      </w:r>
      <w:r w:rsidR="00FB64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เจนจาคะ สิ้นสุดลงตามรัฐธรรมนูญ มาตรา 101 (6) ประกอบมาตรา 98 (10) หรือไม่  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ศาลรัฐธรรมนูญได้มีคำวินิจฉัย เมื่อวันที่ 22 ธันวาคม 2564 ว่า สมาชิกภาพของสมาชิกสภาผู้แทนราษฎรของ นายสิระ เจนจาคะ สิ้นสุดลงตามรัฐธรรมนูญมาตรา 101 (6) ประกอบมาตรา 98 (10) นับแต่วันเลือกตั้ง คือวันที่ 24 มีนาคม 2562  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ดังนั้น เมื่อสมาชิกภาพของสมาชิกสภาผู้แทนราษฎรของบุคคลดังกล่าวสิ้นสุดลง ทำให้มีตำแหน่งสมาชิกสภาผู้แทนราษฎรแบบแบ่งเขตเลือกตั้งว่างลง และต้องดำเนินการตราพระราชกฤษฎีกาเพื่อจัดให้มีการเลือกตั้งสมาชิกสภาผู้แทนราษฎรแบบแบ่งเขตเลือกตั้งขึ้นแทนตำแหน่งที่ว่างภายในสี่สิบห้าวันนับแต่วันที่ตำแหน่งสมาชิกสภาผู้แทนราษฎรว่างลง ตามรัฐธรรมนูญ มาตรา 105 วรรคหนึ่ง (1) ประกอบมาตรา 102 โดยให้ถือว่าวันที่ตำแหน่งสมาชิกสภาผู้แทนราษฎรว่างลง คือ วันที่ศาลรัฐธรรมนูญอ่านคำวินิจฉัยให้คู่กรณีฟังโดยชอบตามพระราชบัญญัติประกอบรัฐธรรมนูญว่าด้วยวิธีพิจารณาของศาลรัฐธรรมนูญ พ.ศ. 2561 มาตรา 76 วรรคหนึ่ง </w:t>
      </w:r>
      <w:r w:rsidR="00FB64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ที่บัญญัติให้คำวินิจฉัยของศาลมีผลในวันอ่าน คือ วันที่ 22 ธันวาคม 2564  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ในการนี้ เพื่อให้การเลือกตั้งสมาชิกสภาผู้แทนราษฎรกรุงเทพมหานคร เขตเลือกตั้งที่ 9 แทนตำแหน่งที่ว่าง เป็นไปตามบทบัญญัติของรัฐธรรมนูญ และพระราชบัญญัติประกอบรัฐธรรมนูญว่าด้วยการเลือกตั้งสมาชิกสภาผู้แทนราษฎร พ.ศ. 2561 จึงได้จัดทำร่างพระราชกฤษฎีกาให้มีการเลือกตั้งสมาชิกสภาผู้แทนราษฎรกรุงเทพมหานคร เขตเลือกตั้งที่ 9 แทนตำแหน่งที่ว่าง พ.ศ. …. ขึ้น เพื่อจัดให้มีการเลือกตั้งสมาชิกสภาผู้แทนราษฎรขึ้นแทนตำแหน่งที่ว่างภายในสี่สิบห้าวัน (ภายในวันที่ 4 กุมภาพันธ์ 2565) และจัดทำร่างแผนการจัดการเลือกตั้งสมาชิกสภาผู้แทนราษฎรกรุงเทพมหานคร เขตเลือกตั้งที่ 9 แทนตำแหน่งที่ว่าง โดยจะประกาศกำหนดหน่วยเลือกตั้งและบัญชีรายชื่อผู้มีสิทธิเลือกตั้งไม่น้อยกว่า 25 วันก่อนวันเลือกตั้ง (ภายในวันที่ 4 มกราคม 2565) ซึ่งคณะกรรมการการเลือกตั้งคาดว่าจะจัดให้มีการเลือกตั้งในวันที่ 30 มกราคม 2565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สาระสำคัญของร่างพระราชกฤษฎีกา  </w:t>
      </w:r>
    </w:p>
    <w:p w:rsidR="00130980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กำหนดให้มีการเลือกตั้งสมาชิกสภาผู้แทนราษฎรกรุงเทพมหานคร เขตเลือกตั้งที่ 9 แทนตำแหน่งที่ว่าง </w:t>
      </w:r>
    </w:p>
    <w:p w:rsidR="00130980" w:rsidRPr="004E743D" w:rsidRDefault="00E73C68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3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130980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ร่างกฎกระทรวงยกเว้นค่าธรรมเนียมรายปีให้แก่ผู้ได้รับใบอนุญาตจัดตั้งคลังสินค้าทัณฑ์บน โรงพักสินค้า ที่มั่นคง ท่าเรือรับอนุญาต และเขตปลอดอากร และผู้ได้รับใบอนุญาตประกอบกิจการในเขตปลอดอากรตามกฎหมายว่าด้วยศุลกากร (</w:t>
      </w:r>
      <w:proofErr w:type="gramStart"/>
      <w:r w:rsidR="00130980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ฉบับที่ ..</w:t>
      </w:r>
      <w:proofErr w:type="gramEnd"/>
      <w:r w:rsidR="00130980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พ.ศ. …. </w:t>
      </w:r>
    </w:p>
    <w:p w:rsidR="00130980" w:rsidRPr="004E743D" w:rsidRDefault="00130980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ยกเว้นค่าธรรมเนียมรายปีให้แก่ผู้ได้รับใบอนุญาตจัดตั้งคลังสินค้าทัณฑ์บน โรงพักสินค้า ที่มั่นคง ท่าเรือรับอนุญาต และเขตปลอดอากร และผู้ได้รับใบอนุญาตประกอบกิจการในเขตปลอดอากรตามกฎหมายว่าด้วยศุลกากร (ฉบับที่ ..) พ.ศ. …. ตามที่กระทรวงการคลัง (กค.) เสนอ และให้ส่งสำนักงานคณะกรรมการกฤษฎีกาตรวจพิจารณาเป็นเรื่องด่วน แล้วดำเนินการต่อไปได้  </w:t>
      </w:r>
    </w:p>
    <w:p w:rsidR="00130980" w:rsidRPr="004E743D" w:rsidRDefault="00130980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กค. เสนอว่า  </w:t>
      </w:r>
    </w:p>
    <w:p w:rsidR="00130980" w:rsidRPr="004E743D" w:rsidRDefault="00130980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โดยที่กฎกระทรวงยกเว้นค่าธรรมเนียมรายปีให้แก่ผู้ได้รับใบอนุญาตจัดตั้งคลังสินค้าทัณฑ์บน โรงพักสินค้า ที่มั่นคง ท่าเรือรับอนุญาต และเขตปลอดอากร และผู้ได้รับใบอนุญาตประกอบกิจการในเขตปลอดอากรตามกฎหมายว่าด้วยศุลกากร พ.ศ. 2564 จะสิ้นสุดการบังคับใช้ในวันที่ 31 ธันวาคม พ.ศ. 2564 แต่ปรากฏข้อเท็จจริงว่าในปัจจุบันสถานการณ์การแพร่ระบาดของโรคติดเชื้อไวรัสโคโรนา 2019 ยังคงมีอยู่อย่างต่อเนื่อง กค. พิจารณาแล้วจึงเห็นสมควร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ขยายระยะเวลาการยกเว้นค่าธรรมเนียมรายปีให้แก่ผู้ได้รับใบอนุญาตจัดตั้งคลังสินค้าทัณฑ์บน โรงพักสินค้า ที่มั่นคง ท่าเรือรับอนุญาต และเขตปลอดอากร และผู้ได้รับใบอนุญาตประกอบกิจการในเขตปลอดอากรออกไปอีก 1 ปี สำหรับปี พ.ศ. 2565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เพื่อเป็นการบรรเทาผลกระทบทางเศรษฐกิจจากการแพร่ระบาดของโรคติดเชื้อไวรัสโคโรนา 2019  </w:t>
      </w:r>
    </w:p>
    <w:p w:rsidR="00130980" w:rsidRPr="004E743D" w:rsidRDefault="00130980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กค. ได้ดำเนินการจัดทำประมาณการการสูญเสียรายได้และประโยชน์ที่จะได้รับตามมาตรา 27 และมาตรา 32 แห่งพระราชบัญญัติวินัยการเงินการคลังของรัฐ พ.ศ. 2561 แล้ว โดยคาดว่าจะก่อให้เกิดการสูญเสียรายได้ของรัฐหรือหน่วยงานของรัฐโดยรวม ประมาณ 57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280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109 บาท แต่จะเป็นการบรรเทาผลกระทบโดยเป็นการลดภาระค่าใช้จ่ายของผู้ได้รับใบอนุญาตจัดตั้งคลังสินค้าทัณฑ์บน โรงพักสินค้า ที่มั่นคง ท่าเรือรับอนุญาต และเขตปลอดอากร และผู้ได้รับใบอนุญาตประกอบกิจการในเขตปลอดอากร โดยมีรายละเอียดสรุปได้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0"/>
        <w:gridCol w:w="1534"/>
        <w:gridCol w:w="2100"/>
        <w:gridCol w:w="1960"/>
      </w:tblGrid>
      <w:tr w:rsidR="00F6217F" w:rsidRPr="004E743D" w:rsidTr="00E8371D">
        <w:tc>
          <w:tcPr>
            <w:tcW w:w="4106" w:type="dxa"/>
          </w:tcPr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</w:tcPr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จำนวน </w:t>
            </w:r>
          </w:p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(ราย)</w:t>
            </w:r>
          </w:p>
        </w:tc>
        <w:tc>
          <w:tcPr>
            <w:tcW w:w="2127" w:type="dxa"/>
          </w:tcPr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อัตราค่าธรรมเนียมรายปี (บาท) ต่อปี</w:t>
            </w:r>
          </w:p>
        </w:tc>
        <w:tc>
          <w:tcPr>
            <w:tcW w:w="1984" w:type="dxa"/>
          </w:tcPr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จำนวนเงินรวม (บาท)</w:t>
            </w:r>
          </w:p>
        </w:tc>
      </w:tr>
      <w:tr w:rsidR="00F6217F" w:rsidRPr="004E743D" w:rsidTr="00E8371D">
        <w:tc>
          <w:tcPr>
            <w:tcW w:w="4106" w:type="dxa"/>
          </w:tcPr>
          <w:p w:rsidR="00130980" w:rsidRPr="004E743D" w:rsidRDefault="00130980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การจัดตั้งคลังสินค้าทัณฑ์บน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30980" w:rsidRPr="004E743D" w:rsidRDefault="00130980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1.1 ประเภทเก็บของในคลังสินค้าทัณฑ์บน </w:t>
            </w:r>
          </w:p>
          <w:p w:rsidR="00130980" w:rsidRPr="004E743D" w:rsidRDefault="00130980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1.2 ประเภทแสดงและขายของที่เก็บในคลังสินค้าทัณฑ์บน  </w:t>
            </w:r>
          </w:p>
          <w:p w:rsidR="00130980" w:rsidRPr="004E743D" w:rsidRDefault="00130980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1.3 ประเภทผลิต ผสม ประกอบ บรรจุ หรือดำเนินการด้วยวิธีการอื่นใดกับของที่เก็บในคลังสินค้าทัณฑ์บน </w:t>
            </w:r>
          </w:p>
        </w:tc>
        <w:tc>
          <w:tcPr>
            <w:tcW w:w="1559" w:type="dxa"/>
          </w:tcPr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55</w:t>
            </w:r>
          </w:p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47</w:t>
            </w:r>
          </w:p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109</w:t>
            </w:r>
          </w:p>
        </w:tc>
        <w:tc>
          <w:tcPr>
            <w:tcW w:w="2127" w:type="dxa"/>
          </w:tcPr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30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000</w:t>
            </w:r>
          </w:p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30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000</w:t>
            </w:r>
          </w:p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984" w:type="dxa"/>
          </w:tcPr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650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000</w:t>
            </w:r>
          </w:p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410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000</w:t>
            </w:r>
          </w:p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090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109</w:t>
            </w:r>
          </w:p>
        </w:tc>
      </w:tr>
      <w:tr w:rsidR="00F6217F" w:rsidRPr="004E743D" w:rsidTr="00E8371D">
        <w:tc>
          <w:tcPr>
            <w:tcW w:w="4106" w:type="dxa"/>
          </w:tcPr>
          <w:p w:rsidR="00130980" w:rsidRPr="004E743D" w:rsidRDefault="00130980" w:rsidP="00F6217F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การจัดตั้งโรงพักสินค้า </w:t>
            </w:r>
          </w:p>
          <w:p w:rsidR="00130980" w:rsidRPr="004E743D" w:rsidRDefault="00130980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2.1 ประเภทเก็บสินค้า </w:t>
            </w:r>
          </w:p>
          <w:p w:rsidR="00130980" w:rsidRPr="004E743D" w:rsidRDefault="00130980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2.2 ประเภทตรวจปล่อยของขาเข้าและบรรจุของขาออกที่ขนส่งโดยระบบคอนเทนเนอร์นอกเขตท่าเรือรับอนุญาต</w:t>
            </w:r>
          </w:p>
        </w:tc>
        <w:tc>
          <w:tcPr>
            <w:tcW w:w="1559" w:type="dxa"/>
          </w:tcPr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39</w:t>
            </w:r>
          </w:p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2127" w:type="dxa"/>
          </w:tcPr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30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000</w:t>
            </w:r>
          </w:p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300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984" w:type="dxa"/>
          </w:tcPr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170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000</w:t>
            </w:r>
          </w:p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800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000</w:t>
            </w:r>
          </w:p>
        </w:tc>
      </w:tr>
      <w:tr w:rsidR="00F6217F" w:rsidRPr="004E743D" w:rsidTr="00E8371D">
        <w:tc>
          <w:tcPr>
            <w:tcW w:w="4106" w:type="dxa"/>
          </w:tcPr>
          <w:p w:rsidR="00130980" w:rsidRPr="004E743D" w:rsidRDefault="00130980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การจัดตั้งที่มั่นคง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99</w:t>
            </w:r>
          </w:p>
        </w:tc>
        <w:tc>
          <w:tcPr>
            <w:tcW w:w="2127" w:type="dxa"/>
          </w:tcPr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30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984" w:type="dxa"/>
          </w:tcPr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970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000</w:t>
            </w:r>
          </w:p>
        </w:tc>
      </w:tr>
      <w:tr w:rsidR="00F6217F" w:rsidRPr="004E743D" w:rsidTr="00E8371D">
        <w:tc>
          <w:tcPr>
            <w:tcW w:w="4106" w:type="dxa"/>
          </w:tcPr>
          <w:p w:rsidR="00130980" w:rsidRPr="004E743D" w:rsidRDefault="00130980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การจัดตั้งท่าเรือรับอนุญาต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37</w:t>
            </w:r>
          </w:p>
        </w:tc>
        <w:tc>
          <w:tcPr>
            <w:tcW w:w="2127" w:type="dxa"/>
          </w:tcPr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30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984" w:type="dxa"/>
          </w:tcPr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110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000</w:t>
            </w:r>
          </w:p>
        </w:tc>
      </w:tr>
      <w:tr w:rsidR="00F6217F" w:rsidRPr="004E743D" w:rsidTr="00E8371D">
        <w:tc>
          <w:tcPr>
            <w:tcW w:w="4106" w:type="dxa"/>
          </w:tcPr>
          <w:p w:rsidR="00130980" w:rsidRPr="004E743D" w:rsidRDefault="00130980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การจัดตั้งเขตปลอดอากร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130</w:t>
            </w:r>
          </w:p>
        </w:tc>
        <w:tc>
          <w:tcPr>
            <w:tcW w:w="2127" w:type="dxa"/>
          </w:tcPr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300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984" w:type="dxa"/>
          </w:tcPr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39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000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000</w:t>
            </w:r>
          </w:p>
        </w:tc>
      </w:tr>
      <w:tr w:rsidR="00F6217F" w:rsidRPr="004E743D" w:rsidTr="00E8371D">
        <w:tc>
          <w:tcPr>
            <w:tcW w:w="4106" w:type="dxa"/>
          </w:tcPr>
          <w:p w:rsidR="00130980" w:rsidRPr="004E743D" w:rsidRDefault="00130980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การประกอบกิจการในเขตปลอดอากร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472</w:t>
            </w:r>
          </w:p>
        </w:tc>
        <w:tc>
          <w:tcPr>
            <w:tcW w:w="2127" w:type="dxa"/>
          </w:tcPr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15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984" w:type="dxa"/>
          </w:tcPr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080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000</w:t>
            </w:r>
          </w:p>
        </w:tc>
      </w:tr>
      <w:tr w:rsidR="00F6217F" w:rsidRPr="004E743D" w:rsidTr="00E8371D">
        <w:tc>
          <w:tcPr>
            <w:tcW w:w="4106" w:type="dxa"/>
          </w:tcPr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994</w:t>
            </w:r>
          </w:p>
        </w:tc>
        <w:tc>
          <w:tcPr>
            <w:tcW w:w="2127" w:type="dxa"/>
          </w:tcPr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130980" w:rsidRPr="004E743D" w:rsidRDefault="00130980" w:rsidP="00F621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57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280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109</w:t>
            </w:r>
          </w:p>
        </w:tc>
      </w:tr>
    </w:tbl>
    <w:p w:rsidR="00130980" w:rsidRPr="004E743D" w:rsidRDefault="00130980" w:rsidP="00F6217F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สาระสำคัญของร่างกฎกระทรวง  </w:t>
      </w:r>
    </w:p>
    <w:p w:rsidR="00130980" w:rsidRPr="004E743D" w:rsidRDefault="00130980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กำหนดให้ยกเว้นค่าธรรมเนียมรายปี ประจำปี พ.ศ. 2565 ให้แก่ผู้ได้รับอนุญาตจัดตั้งคลังสินค้าทัณฑ์บน โรงพักสินค้า ที่มั่นคง ท่าเรือรับอนุญาต และเขตปลอดอากร และผู้ได้รับใบอนุญาตประกอบกิจการในเขตปลอดอากร </w:t>
      </w:r>
    </w:p>
    <w:p w:rsidR="00130980" w:rsidRPr="004E743D" w:rsidRDefault="00E73C68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4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130980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กฎกระทรวงกำหนดให้ผู้นำของเข้าเพื่อการผ่านแดนหรือการถ่ายลำได้รับยกเว้นไม่ต้องปฏิบัติตามกฎหมายว่าด้วยศุลกากรทั้งหมดหรือแต่บางส่วน (ฉบับที่ 3) พ.ศ. …. </w:t>
      </w:r>
    </w:p>
    <w:p w:rsidR="00130980" w:rsidRPr="004E743D" w:rsidRDefault="00130980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ให้ผู้นำของเข้าเพื่อการผ่านแดนหรือการถ่ายลำได้รับยกเว้นไม่ต้องปฏิบัติตามกฎหมายว่าด้วยศุลกากรทั้งหมดหรือแต่บางส่วน (ฉบับที่ 3) พ.ศ. …. ตามที่กระทรวงการคลัง (กค.) 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130980" w:rsidRPr="004E743D" w:rsidRDefault="00130980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กค. เสนอว่า  </w:t>
      </w:r>
    </w:p>
    <w:p w:rsidR="00130980" w:rsidRPr="004E743D" w:rsidRDefault="00130980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กฎกระทรวงกำหนดให้ผู้นำของเข้าเพื่อการผ่านแดนหรือการถ่ายลำได้รับยกเว้นไม่ต้องปฏิบัติตามกฎหมายว่าด้วยศุลกากรทั้งหมดหรือแต่บางส่วน (ฉบับที่ 2) พ.ศ. 2564 กำหนดให้ผู้นำของเข้าเพื่อการผ่านแดนหรือการถ่ายลำได้รับยกเว้นไม่ต้องปฏิบัติตามมาตรา 102 วรรคสองและมาตรา 103 แห่งพระราชบัญญัติศุลกากร พ.ศ. 2560 โดยใช้สำหรับของที่นำเข้ามาเพื่อการผ่านแดนหรือการถ่ายลำหรือของที่ตกเป็นของแผ่นดินตามมาตรา 103 ตั้งแต่วันที่ 1 ตุลาคม พ.ศ. 2563 ถึงวันที่ 31 ธันวาคม พ.ศ. 2564   </w:t>
      </w:r>
    </w:p>
    <w:p w:rsidR="00130980" w:rsidRPr="004E743D" w:rsidRDefault="00130980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แต่โดยที่สถานการณ์การแพร่ระบาดของโรคติดเชื้อไวรัสโคโรนา 2019 ยังคงมีอยู่อย่างต่อเนื่อง ซึ่งหากไม่ขยายระยะเวลาการใช้บังคับกฎกระทรวงตามข้อ 1. จะเป็นเหตุให้ของที่นำเข้ามาภายหลังวันที่ 31 ธันวาคม 2564 และยังไม่สามารถปฏิบัติพิธีการผ่านแดนหรือถ่ายลำได้ทันภายในระยะเวลา 30 วัน นับแต่วันที่นำเข้ามาในราชอาณาจักร ตกเป็นของแผ่นดินภายหลังพ้นกำหนด 30 วัน นับแต่วันที่นำเข้ามาในราชอาณาจักร ซึ่งกรณีดังกล่าวถือเป็นพฤติการณ์พิเศษ ตามมาตรา 6 แห่งพระราชบัญญัติศุลกากร พ.ศ. 2560 ดังนั้น เพื่อบรรเทาผลกระทบที่เกิดขึ้นกับผู้ประกอบการที่นำของเข้ามาเพื่อการผ่านแดนหรือการถ่ายลำ ตลอดจนการขนส่งระหว่างประเทศ กค. พิจารณาแล้วจึงเห็นควรขยายระยะเวลาการใช้บังคับกฎกระทรวงกำหนดให้ผู้นำของเข้าเพื่อการผ่านแดนหรือการถ่ายลำได้รับยกเว้นไม่ต้องปฏิบัติตามกฎหมายว่าด้วยศุลกากรทั้งหมดหรือแต่บางส่วน (ฉบับที่ 2) พ.ศ. 2564 ออกไปอีก </w:t>
      </w:r>
    </w:p>
    <w:p w:rsidR="00130980" w:rsidRPr="004E743D" w:rsidRDefault="00130980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สาระสำคัญของร่างกฎกระทรวง   </w:t>
      </w:r>
    </w:p>
    <w:p w:rsidR="00130980" w:rsidRPr="004E743D" w:rsidRDefault="00130980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ำหนดให้ผู้นำของเข้าเพื่อการผ่านแดนหรือการถ่ายลำได้รับยกเว้นไม่ต้องปฏิบัติตามกฎหมายว่าด้วยศุลกากรทั้งหมดหรือแต่บางส่วน โดยมีสาระสำคัญดังนี้   </w:t>
      </w:r>
    </w:p>
    <w:p w:rsidR="00130980" w:rsidRPr="004E743D" w:rsidRDefault="00130980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กำหนดให้กรณีที่มีพฤติการณ์พิเศษอันเนื่องมาจากสถานการณ์การแพร่ระบาดของโรคติดเชื้อไวรัสโคโรนา 2019 จนเป็นเหตุให้ผู้นำของเข้าเพื่อการผ่านแดนหรือการถ่ายลำไม่สามารถส่งของที่นำเข้ามาเพื่อการผ่านแดนหรือการถ่ายลำออกไปนอกราชอาณาจักรได้ภายในระยะเวลาที่กฎหมายกำหนด ให้ผู้นำของเข้าเพื่อการผ่านแดนหรือการถ่ายลำได้รับยกเว้นไม่ต้องปฏิบัติตามมาตรา 102 วรรคสองและมาตรา 103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ทั้งนี้ สำหรับของที่นำเข้ามาเพื่อการผ่านแดนหรือการถ่ายลำหรือของที่ตกเป็นของแผ่นดินตามมาตรา 103 ตั้งแต่วันที่ 1 มกราคม พ.ศ. 2565 ถึงวันที่ 31 มีนาคม พ.ศ. 2565  </w:t>
      </w:r>
    </w:p>
    <w:p w:rsidR="00130980" w:rsidRPr="004E743D" w:rsidRDefault="00130980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กำหนดให้ผู้นำของเข้าเพื่อการผ่านแดนหรือการถ่ายลำแสดงหลักฐานและเอกสารที่เกี่ยวข้องที่เป็นเหตุให้ไม่อาจปฏิบัติตามระยะเวลาที่กำหนดไว้ในมาตรา 102 วรรคสองและมาตรา 103 ต่ออธิบดี เพื่อพิจารณาขยายระยะเวลาการดำเนินการดังกล่าวได้ตามความจำเป็นแก่กรณี </w:t>
      </w:r>
    </w:p>
    <w:p w:rsidR="00AD41CD" w:rsidRPr="004E743D" w:rsidRDefault="00AD41C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D41CD" w:rsidRPr="004E743D" w:rsidRDefault="00E73C68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AD41C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ร่างพระราชกำหนดแก้ไขเพิ่มเติมพระราชบัญญัติควบคุมการใช้สารต้องห้ามทางการกีฬา พ.ศ. 2555 </w:t>
      </w:r>
      <w:proofErr w:type="gramStart"/>
      <w:r w:rsidR="00AD41C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พ.ศ.</w:t>
      </w:r>
      <w:proofErr w:type="gramEnd"/>
      <w:r w:rsidR="00AD41C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....</w:t>
      </w:r>
    </w:p>
    <w:p w:rsidR="00AD41CD" w:rsidRPr="004E743D" w:rsidRDefault="00AD41C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ร่างพระราชกำหนดแก้ไขเพิ่มเติมพระราชบัญญัติควบคุมการใช้สารต้องห้ามทางการกีฬา พ.ศ. 2555 พ.ศ. ....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ตามที่สำนักงานคณะกรรมการกฤษฎีกา (สคก.) เสนอ และให้ดำเนินการต่อไปได้</w:t>
      </w:r>
    </w:p>
    <w:p w:rsidR="00AD41CD" w:rsidRPr="004E743D" w:rsidRDefault="00AD41C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สคก. โดยคณะกรรมการกฤษฎีกา (คณะพิเศษ) ได้พิจารณาดำเนินการตามมติคณะรัฐมนตรี วันที่ 21 กันยายน 2564 [มอบหมายให้กระทรวงการท่องเที่ยวและกีฬา (กก.) สคก. การกีฬาแห่งประเทศไทย (กกท.) และคณะกรรมการโอลิมปิคแห่งประเทศไทย ในพระบรมราชูปถัมภ์ ร่วมกันพิจารณาปรับปรุงแก้ไขพระราชบัญญัติควบคุมการใช้สารต้องห้ามทางการกีฬา พ.ศ. 2555 ให้สอดคล้องกับ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WADA Code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โดยให้พิจารณารูปแบบความเหมาะสมที่จะตราเป็นกฎหมายตามหมวด 16 การปฏิรูปประเทศ ของรัฐธรรมนูญแห่งราชอาณาจักรไทยหรือตราเป็น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พระราชกำหนดตามมาตรา 172 ของรัฐธรรมนูญแห่งราชอาณาจักรไทย แล้วนำเสนอต่อคณะรัฐมนตรี เพื่อพิจารณาต่อไปโดยเร็ว] แล้ว เห็นว่า</w:t>
      </w:r>
    </w:p>
    <w:p w:rsidR="00AD41CD" w:rsidRPr="004E743D" w:rsidRDefault="00AD41C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โดยที่ประเทศไทยได้ให้สัตยาบันอนุสัญญาระหว่างประเทศว่าด้วยการต่อต้านการใช้สารต้องห้ามในการกีฬา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International Convention against Doping in Sport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ซึ่งได้จัดทำขึ้นเมื่อวันที่ 19 ตุลาคม 2548 ซึ่งอนุสัญญาดังกล่าวกำหนดให้รัฐภาคีผูกพันในการดำเนินมาตรการเพื่อให้บรรลุวัตถุประสงค์ในการต่อต้านการใช้สารต้องห้ามตามหลักการที่กำหนดไว้ใน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WADA Code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และโดยที่องค์กรต่อต้านการใช้สารต้องห้ามโลก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World Anti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Doping Agency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WADA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ได้ปรับปรุง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WADA Code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ซึ่งมีผลใช้บังคับเมื่อวันที่ 1 มกราคม 2564 เป็นเหตุให้สาระสำคัญของบทบัญญัติบางมาตราของพระราชบัญญัติควบคุมการใช้สารต้องห้ามทางการกีฬา พ.ศ. 2555 ไม่สอดคล้องกับ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WADA Code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จึงทำให้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WADA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บังคับใช้มาตรการลงโทษ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Consequences of non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compliance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แก่ประเทศไทย รวม 4 มาตรการ และส่งผลให้เกิดผลกระทบทางเศรษฐกิจและผลกระทบทางสังคม ดังนี้</w:t>
      </w:r>
    </w:p>
    <w:p w:rsidR="00AD41CD" w:rsidRPr="004E743D" w:rsidRDefault="00AD41C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1.1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มาตรการลงโทษ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Consequences of non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-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compliance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)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รวม 4มาตรการ มีดังนี้</w:t>
      </w:r>
    </w:p>
    <w:p w:rsidR="00AD41CD" w:rsidRPr="004E743D" w:rsidRDefault="00AD41C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(1) สำนักงานควบคุมการใช้สารต้องห้ามทางการกีฬาจะสูญเสียสิทธิในการดำรงตำแหน่งในสำนักงานของ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WADA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หรือตำแหน่งอื่นใดที่เกี่ยวข้องเสียสิทธิการเป็นเจ้าภาพในกิจกรรมที่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WADA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จัดหรือมีส่วนร่วมจัด หรือเสียสิทธิเข้าร่วมโครงการที่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WADA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จัดขึ้น เช่น การจัดหลักสูตรฝึกอบรม การจัดสัมมนา การประชุมทางวิชาการ และเสียสิทธิการได้รับการสนับสนุนทางการเงินจาก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WADA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โดยมีกรอบระยะเวลาเพื่อใช้บังคับแก่สำนักงานควบคุมการใช้สารต้องห้ามทางการกีฬา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Doping Control Agency of Thailand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DCAT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ไปจนกว่าจะแก้ไขกฎหมายในสาระสำคัญแล้วเสร็จ</w:t>
      </w:r>
    </w:p>
    <w:p w:rsidR="00AD41CD" w:rsidRPr="004E743D" w:rsidRDefault="00AD41C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(2) ผู้แทนสำนักงานควบคุมการใช้สารต้องห้ามทางการกีฬาจะไม่มีสิทธิดำรงตำแหน่งในคณะกรรมการหรือคณะกรรมการอื่นใดขอ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Signatory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(องค์กรที่ยอมรับประมวลกฎต่อต้านการใช้สารต้องห้ามโลกและตกลงปฏิบัติตามประมวลกฎดังกล่าว) และองค์กรที่มีความเกี่ยวข้องกับ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Signatory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โดยมีกรอบระยะเวลาจะใช้บังคับแก่สำนักงานควบคุมการใช้สารต้องห้ามทางการกีฬา เป็นระยะเวลา 1 ปี (ตั้งแต่วันที่ 8 ตุลาคม 2564 ถึง 7 ตุลาคม 2565) หรือจนกว่าจะแก้ไขกฎหมายแล้วเสร็จ แล้วแต่ระยะเวลาใดยาวกว่ากัน</w:t>
      </w:r>
    </w:p>
    <w:p w:rsidR="00AD41CD" w:rsidRPr="004E743D" w:rsidRDefault="00AD41C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(3) ประเทศไทยอาจไม่ได้รับสิทธิในการเสนอเป็นเจ้าภาพจัดการแข่งขันกีฬาชิงแชมป์ระดับภูมิภาค ระดับทวีป หรือระดับโลก มหกรรมกีฬาที่จัดโดยองค์กรผู้จัดมหกรรมกีฬาสำคัญ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Major Event Organizations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) หรือรายการแข่งขันกีฬาต่าง ๆ ของสหพันธ์กีฬานานาชาติ แต่จะไม่กระทบสิทธิในการเป็นเจ้าภาพจัดการแข่งขันกีฬาที่ประเทศไทยได้รับก่อนวันที่ 8 ตุลาคม 2564 รวมทั้งไม่กระทบสิทธิในการเสนอเป็นเจ้าภาพจัดการแข่งขันกีฬาโอลิมปิกเกมส์และพาราลิมปิกเกมส์ โดยมีกรอบระยะเวลาใช้บังคับกับประเทศไทยไปจนกว่าจะแก้ไขกฎหมายแล้วเสร็จ ดังนั้น หากประเทศไทยสามารถดำเนินการแก้ไขกฎหมายได้แล้วเสร็จโดยเร็ว ก็จะสามารถเสนอเป็นเจ้าภาพจัดการแข่งขันกีฬาข้างต้นได้ทันที</w:t>
      </w:r>
    </w:p>
    <w:p w:rsidR="00AD41CD" w:rsidRPr="004E743D" w:rsidRDefault="00AD41C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(4) การไม่ให้แสดง โบก หรือชัก ธงชาติไทยในการแข่งขันกีฬาชิงแชมป์ระดับภูมิภาค ระดับทวีป หรือระดับโลก หรือมหกรรมกีฬาที่จัดโดยองค์กรผู้จัดมหกรรมกีฬาสำคัญ เว้นแต่เป็นการแข่งขันกีฬาโอลิมปิกเกมส์และพาราลิมปิกเกมส์ โดยมีกรอบระยะเวลาใช้บังคับสำหรับการแข่งขันกีฬาครั้งถัดไปหรือจนกว่าจะดำเนินการแก้ไขกฎหมายแล้วเสร็จ แล้วแต่ระยะเวลาใดยาวกว่ากัน ซึ่งในขณะนี้มีมหกรรมชิงแชมป์ระดับภูมิภาคที่สำคัญที่ประเทศไทยได้รับการคัดเลือกให้เป็นเจ้าภาพจัดการแข่งขัน คือ เอเชียนอินดอร์มาร์เชียลอาร์ตสเกมส์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Asian Indoor and Martial Arts Games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ครั้งที่ 6 พ.ศ. 2564 (ค.ศ. 2021) ซึ่งจะจัดให้มีขึ้นในระหว่างวันที่ 10 - 20 มีนาคม 2565 หากมีการเลื่อนการจัดการแข่งขันออกไปหลังจากมีการแก้ไขกฎหมายเสร็จเพื่อให้ประเทศไทยสามารถแสดง โบก หรือชัก ธงชาติไทยในการแข่งขันได้ มาตรการดังกล่าวจะถูกบังคับใช้ในการจัดการแข่งขันที่เลื่อนออกไปด้วย อย่างไรก็ตาม หากสามารถดำเนินการแก้ไขกฎหมายได้แล้วเสร็จโดยเร็ว กกท. อาจขอให้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WADA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พิจารณายกเลิกการใช้บังคับมาตรการลงโทษนี้ก่อนระยะเวลาเดิมที่ได้กำหนดไว้</w:t>
      </w:r>
    </w:p>
    <w:p w:rsidR="00AD41CD" w:rsidRPr="004E743D" w:rsidRDefault="00AD41C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ในกรณีที่ไม่มีการแก้ไขกฏหมายให้แล้วเสร็จภายในเดือนกันยายน ปี พ.ศ. 2565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WADA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อาจมีการเสนอเพิ่มเติมระดับความรุนแรงของมาตรการลงโทษตามที่กำหนดไว้ เช่น การห้ามส่งนักกีฬาเข้าแข่งขันกีฬาระดับภูมิภาค ระดับทวีป หรือระดับโลก การห้ามแสดงธงชาติไทยหรือสัญลักษณ์ธงชาติไทย การตัดสิทธิผู้แทนสำนักงานควบคุมการใช้สารต้องห้ามทางการกีฬาในการดำรงตำแหน่งในคณะกรรมการหรือคณะกรรมการอื่นใดขอ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Signatory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และองค์กรที่มีความเกี่ยวข้องกับ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Signatory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เป็นเวลาสี่ปี การห้ามเป็นเจ้าภาพจัดการแข่งขันกีฬาโอลิมปิก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เกมส์และพาราลิมปิกเกมส์ การห้ามนักกีฬาและผู้ซึ่งสนับสนุนการกีฬาเข้าร่วมกีฬาโอลิมปิกเกมส์และพาราลิมปิกเกมส์ หรือมหกรรมกีฬาที่จัดโดยสหพันธ์กีฬานานาชาติหรือองค์กรผู้จัดมหกรรมกีฬาสำคัญในการจัดการแข่งขันครั้งถัดไป และหากไม่สามารถเร่งดำเนินการปรับปรุงกฎหมายให้เสร็จสิ้นภายในเดือนมกราคม พ.ศ. 2565 ประเทศไทยจะถูกตัดสิทธิในการเสนอตัวเป็นเจ้าภาพในการจัดการแข่งขันกีฬา</w:t>
      </w:r>
    </w:p>
    <w:p w:rsidR="00AD41CD" w:rsidRPr="004E743D" w:rsidRDefault="00AD41C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1.2 ผลกระทบทางเศรษฐกิจ</w:t>
      </w:r>
    </w:p>
    <w:p w:rsidR="00AD41CD" w:rsidRPr="004E743D" w:rsidRDefault="00AD41C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ในปี พ.ศ. 2565 คาดการณ์ไว้ว่าเป็นเงินจำนวนทั้งสิ้นประมาณ 55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000 ล้านบาท (จากการจัดการแข่งขันกีฬาในแต่ละประเภทและระดับ ประมาณ 46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000 ล้านบาท และจากอุตสาหกรรมที่เกี่ยวเนื่องกับการจัดการแข่งขันกีฬา ประมาณ 9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000 ล้านบาท)</w:t>
      </w:r>
    </w:p>
    <w:p w:rsidR="00AD41CD" w:rsidRPr="004E743D" w:rsidRDefault="00AD41C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1.3 ผลกระทบทางสังคม</w:t>
      </w:r>
    </w:p>
    <w:p w:rsidR="00AD41CD" w:rsidRPr="004E743D" w:rsidRDefault="00AD41C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การที่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WADA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ใช้บังคับมาตรการการลงโทษโดยห้ามมิให้แสดง โบก หรือชัก ธงชาติไทยตลอดการแข่งขันกีฬา หรือในบางช่วงเวลาของการแข่งขัน เช่น พิธีรับเหรียญรางวัล พิธีเปิดปิดการแข่งขันกีฬา นอกจากจะกระทบต่อชื่อเสียงของประเทศ ยังกระทบต่อขวัญและกำลังใจ ความภาคภูมิใจ และความสามัคคีของคนในชาติไทย ไม่ว่าจะเป็นของตัวนักกีฬา สมาคมกีฬา บุคคลที่เกี่ยวข้อง ตลอดจนประชาชนชาวไทยที่ให้การสนับสนุนและเฝ้าติดตามเชียร์ทัพนักกีฬาไทยในการแข่งขันกีฬา รวมทั้งส่งผลให้ไม่สามารถบรรลุเป้าหมายของรัฐธรรมนูญแห่งราชอาณาจักรไทยที่มุ่งให้มีการส่งเสริมและการพัฒนาการกีฬาไปสู่ความเป็นเลิศและเกิดประโยชน์สูงสุดแก่ประชาชน</w:t>
      </w:r>
    </w:p>
    <w:p w:rsidR="00AD41CD" w:rsidRPr="004E743D" w:rsidRDefault="00AD41C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คณะกรรมการกฤษฎีกา (คณะพิเศษ) พิจารณาแล้วเห็นว่า เมื่อพิจารณากรอบระยะเวลาการบังคับของแต่ละมาตรการลงโทษของ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WADA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และผลกระทบทั้งทางด้านเศรษฐกิจและสังคมแล้ว เป็นกรณีที่มีความจำเป็นต้องเร่งดำเนินการให้ทันตามกำหนดระยะเวลาเพื่อมิให้ส่งผลกระทบต่อประเทศไทยในการไม่ได้รับสิทธิเป็นเจ้าภาพจัดการแข่งขันกีฬา รวมทั้งการถูกตัดสิทธิในด้านต่าง ๆ จึงเป็นกรณีเข้าเงื่อนไขในการรักษาความมั่นคงในทางเศรษฐกิจและเป็นกรณีฉุกเฉินที่มีความจำเป็นรีบด่วนอันมิอาจหลีกเลี่ยงได้ที่ต้องมีการตราพระราชกำหนดตามที่บัญญัติไว้ในมาตรา </w:t>
      </w:r>
      <w:r w:rsidRPr="004E743D">
        <w:rPr>
          <w:rFonts w:ascii="TH SarabunPSK" w:eastAsia="Malgun Gothic" w:hAnsi="TH SarabunPSK" w:cs="TH SarabunPSK"/>
          <w:color w:val="000000" w:themeColor="text1"/>
          <w:sz w:val="32"/>
          <w:szCs w:val="32"/>
        </w:rPr>
        <w:t>172</w:t>
      </w:r>
      <w:r w:rsidRPr="004E743D">
        <w:rPr>
          <w:rFonts w:ascii="TH SarabunPSK" w:eastAsia="Malgun Gothic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ของรัฐธรรมนูญแห่งราชอาณาจักรไทย ด้วยเหตุนี้ จึงได้จัดทำเป็น “ร่างพระราชกำหนดแก้ไขเพิ่มเติมพระราชบัญญัติควบคุมการใช้สารต้องห้ามทางการกีฬา พ.ศ. 2555 พ.ศ. ....”</w:t>
      </w:r>
    </w:p>
    <w:p w:rsidR="00AD41CD" w:rsidRPr="004E743D" w:rsidRDefault="00AD41C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สคก. ได้จัดให้มีการรับฟังความคิดเห็นของหน่วยงานของรัฐและผู้เกี่ยวข้อง โดยนำหลักการซึ่งเป็นสาระสำคัญของร่างพระราชกำหนดฯ ไปรับฟังในชั้นก่อนการจัดทำร่างกฎหมายผ่านทางเว็บไซต์ของระบบกลางทางกฎหมาย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https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:/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law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go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/) ระหว่างวันที่ 14 ตุลาคม 2564 ถึงวันที่ 28 ตุลาคม 2564 ด้วยแล้ว</w:t>
      </w:r>
    </w:p>
    <w:p w:rsidR="00AD41CD" w:rsidRPr="004E743D" w:rsidRDefault="00AD41CD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สาระสำคัญของร่างพระราชกำหนด</w:t>
      </w:r>
    </w:p>
    <w:p w:rsidR="00AD41CD" w:rsidRPr="004E743D" w:rsidRDefault="00AD41C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แก้ไขบทนิยามต่าง ๆ เพื่อให้สอดคล้องกับ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WADA Code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และมาตรฐานสากล ดังนี้</w:t>
      </w:r>
    </w:p>
    <w:p w:rsidR="00AD41CD" w:rsidRPr="004E743D" w:rsidRDefault="00AD41C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1.1 แก้ไขนิยามคำว่า “สารต้องห้าม” หมายถึงสารหรือประเภทของสารตามภาคผนวกหนึ่งท้ายอนุสัญญาระหว่างประเทศว่าด้วยการต่อต้านการใช้สารต้องห้ามในการกีฬา ซึ่งจัดทำขึ้นเมื่อวันที่ 19 ตุลาคม 2548 และที่แก้ไขเพิ่มเติม และยกเลิกอำนาจของรัฐมนตรีในการประกาศกำหนดรายชื่อสารต้องห้ามโดยคำแนะนำของคณะกรรมการควบคุมการใช้สารต้องห้ามทางการกีฬา</w:t>
      </w:r>
    </w:p>
    <w:p w:rsidR="00AD41CD" w:rsidRPr="004E743D" w:rsidRDefault="00AD41C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1.2 เพิ่มบทนิยามคำว่า “วิธีการต้องห้าม” หมายถึงวิธีการใด ๆ ตามที่ได้กำหนดไว้ในรายการต้องห้ามตามภาคผนวกหนึ่งท้ายอนุสัญญาระหว่างประเทศฯ และที่แก้ไขเพิ่มเติม เพื่อให้สอดคล้องกับ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WADA Code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ที่มีการควบคุมวิธีการต้องห้ามในการใช้สารต้องห้าม</w:t>
      </w:r>
    </w:p>
    <w:p w:rsidR="00AD41CD" w:rsidRPr="004E743D" w:rsidRDefault="00AD41C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1.3 แก้ไขนิยามคำว่า “สมาคมกีฬา” ให้รวมถึงองค์กรกีฬาระดับประเทศหรือระดับภูมิภาคในประเทศไทย เพื่อให้สามารถตรวจเก็บตัวอย่างเพื่อหาสารต้องห้ามและวิธีการต้องห้าม และสามารถลงโทษนักกีฬาในสังกัดขององค์กรดังกล่าวได้ </w:t>
      </w:r>
    </w:p>
    <w:p w:rsidR="00AD41CD" w:rsidRPr="004E743D" w:rsidRDefault="00AD41C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1.4 แก้ไขนิยามคำว่า “บุคคลซึ่งสนับสนุนการกีฬา” โดยกำหนดให้หมายถึงบุคคลซึ่งสนับสนุนการกีฬา ผู้ฝึกสอน ผู้ฝึกซ้อม ผู้จัดการ ตัวแทน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คณะทำงานร่วมทีม เจ้าหน้าที่ บุคลากรทางการแพทย์และทางเวชกิจฉุกเฉิน หรือบิดามารดาของนักกีฬา หรือบุคคลอื่นใด ซึ่งให้การรักษา ให้ความช่วยเหลือ หรือทำงานร่วมกับนักกีฬาที่เข้าร่วม หรือเตรียมตัว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สำหรับการแข่งขันกีฬา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เพื่อให้สอดคล้องกับหลักการที่กำหนดไว้ใน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WADA Code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และมาตรฐานสากล</w:t>
      </w:r>
    </w:p>
    <w:p w:rsidR="00AD41CD" w:rsidRPr="004E743D" w:rsidRDefault="00AD41C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แก้ไขเพิ่มเติมองค์ประกอบและหน้าที่และอำนาจของคณะกรรมการควบคุมการใช้สารต้องห้ามทางการกีฬา ดังนี้</w:t>
      </w:r>
    </w:p>
    <w:p w:rsidR="00AD41CD" w:rsidRPr="004E743D" w:rsidRDefault="00AD41C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2.1 แก้ไขเพิ่มเติมองค์ประกอบของคณะกรรมการควบคุมการใช้สารต้องห้ามทางการกีฬา โดยยกเลิกการกำหนดให้ผู้อำนวยการสำนักงานควบคุมการใช้สารต้องห้ามทางการกีฬาเป็นผู้ช่วยเลขานุการ ทั้งนี้ เพื่อให้สำนักงานฯ มีความเป็นอิสระในการปฏิบัติหน้าที่ตามภารกิจ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operating independence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AD41CD" w:rsidRPr="004E743D" w:rsidRDefault="00AD41C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2.2 แก้ไขเพิ่มเติมหน้าที่และอำนาจของคณะกรรมการควบคุมการใช้สารต้องห้ามทางการกีฬา โดยยกเลิกอำนาจในการเสนอแนะรัฐมนตรีในการกำหนดรายชื่อของสารต้องห้าม และอำนาจในการประกาศกำหนดระดับ ประเภท ชนิดกีฬา และการแข่งขันกีฬาที่ควบคุมการใช้สารต้องห้าม</w:t>
      </w:r>
    </w:p>
    <w:p w:rsidR="00AD41CD" w:rsidRPr="004E743D" w:rsidRDefault="00AD41C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ปรับปรุงการปฏิบัติงานและหน้าที่และอำนาจของสำนักงานควบคุมการใช้สารต้องห้ามทางการกีฬา ดังนี้</w:t>
      </w:r>
    </w:p>
    <w:p w:rsidR="00AD41CD" w:rsidRPr="004E743D" w:rsidRDefault="00AD41C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3.1 ปรับปรุงการปฏิบัติงานของสำนักงานควบคุมการใช้สารต้องห้ามทางการกีฬาให้มีความเป็นอิสระยิ่งขึ้น โดยแยกการปฏิบัติงานระหว่างคณะกรรมการควบคุมการใช้สารต้องห้ามทางการกีฬาที่ทำหน้าที่กำหนดนโยบายต่าง ๆ และคณะกรรมการเฉพาะเรื่องที่มีหน้าที่พิจารณาอนุญาต พิจารณาโทษ หรือวินิจฉัยอุทธรณ์ และสำนักงานฯ ที่เป็นองค์กรที่ต้องปฏิบัติงานให้มีความเป็นอิสระต่อกัน โดยตัดหน้าที่ปฏิบัติการอื่นใดตามที่รัฐมนตรี คณะกรรมการฯ และคณะกรรมการเฉพาะเรื่องมอบหมาย ทั้งนี้ เพื่อให้สำนักงานฯ มีความเป็นอิสระในการปฏิบัติหน้าที่ตามภารกิจ</w:t>
      </w:r>
    </w:p>
    <w:p w:rsidR="00AD41CD" w:rsidRPr="004E743D" w:rsidRDefault="00AD41C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3.2 ปรับปรุงหน้าที่และอำนาจของสำนักงานฯ โดยเพิ่มเติมในส่วนของการดำเนินการเกี่ยวกับวิธีการต้องห้ามในลักษณะเดียวกับสารต้องห้าม ตามที่ได้มีการเพิ่มบทนิยามคำว่า “วิธีการต้องห้าม” เพื่อควบคุมการใช้วิธีการต้องห้ามด้วย และกำหนดให้มีหน้าที่ในการจัดทำฐานข้อมูลเกี่ยวกับสารต้องห้ามและวิธีการต้องห้าม และเผยแพร่ให้ประชาชนทั่วไปสามารถเข้าถึงได้โดยสะดวก</w:t>
      </w:r>
    </w:p>
    <w:p w:rsidR="00AD41CD" w:rsidRPr="004E743D" w:rsidRDefault="00AD41C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ปรับปรุงหลักเกณฑ์การใช้สารต้องห้ามหรือวิธีการต้องห้ามโดยยกเลิกการกำหนดลักษณะการกระทำที่เป็นการต้องห้ามในพระราชบัญญัติ และกำหนดให้คณะกรรมการควบคุมการใช้สารต้องห้ามทางการกีฬาประกาศกำหนดหลักเกณฑ์การห้ามการใช้สารต้องห้ามหรือวิธีการต้องห้ามของนักกีฬาและบุคคลซึ่งสนับสนุนการกีฬา เพื่อให้เกิดความรวดเร็วและสอดคล้องกับหลักเกณฑ์ที่กำหนดไว้ใน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WADA Code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และมาตรฐานสากล</w:t>
      </w:r>
    </w:p>
    <w:p w:rsidR="00AD41CD" w:rsidRPr="004E743D" w:rsidRDefault="00AD41C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 ปรับปรุงหลักเกณฑ์ วิธีการ และระยะเวลาในการพิจารณาของคณะกรรมการเฉพาะเรื่อง เพื่อให้สอดคล้องกับหลักการที่กำหนดไว้ใน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WADA Code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และมาตรฐานสากล เช่น ให้นักกีฬาที่ประสงค์จะใช้สารต้องห้ามหรือวิธีการต้องห้ามเพื่อการรักษา ยื่นคำขอต่อสำนักงานฯ เพื่อเสนอต่อคณะกรรมการการแพทย์พิจารณาต่อไป</w:t>
      </w:r>
    </w:p>
    <w:p w:rsidR="00AD41CD" w:rsidRPr="004E743D" w:rsidRDefault="00AD41C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6. ให้คณะกรรมการพิจารณาโทษมีอำนาจพิจารณาโทษแก่นักกีฬาหรือบุคคลซึ่งสนับสนุนการกีฬาที่ฝ่าฝืนหรือไม่ปฏิบัติข้อห้ามนักกีฬากระทำการ และหากนักกีฬาหรือผู้ที่เกี่ยวข้องไม่เห็นด้วยกับคำสั่ง ให้มีสิทธิอุทธรณ์ได้</w:t>
      </w:r>
    </w:p>
    <w:p w:rsidR="00AD41CD" w:rsidRPr="004E743D" w:rsidRDefault="00AD41C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7. ยกเลิกการกำหนดโทษ ซึ่งกำหนดให้โทษทางกีฬามิใช้โทษทางอาญาโดยกำหนดให้เป็นไปตามที่คณะกรรมการควบคุมการใช้สารต้องห้ามทางการกีฬาประกาศเพื่อให้สอดคล้องกับมาตรการลงโทษที่กำหนดไว้ใน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WADA Code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ซึ่งเป็นมาตรการการลงโทษทางการกีฬาที่ถือปฏิบัติกันในวงการการกีฬาทั่วโลก ที่ไม่ใช่โทษทางอาญา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A45E6" w:rsidRPr="004E743D" w:rsidRDefault="00E73C68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5A45E6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ร่างพระราชบัญญัติประกอบรัฐธรรมนูญว่าด้วยการเลือกตั้งสมาชิกสภาผู้แทนราษฎร (</w:t>
      </w:r>
      <w:proofErr w:type="gramStart"/>
      <w:r w:rsidR="005A45E6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ฉบับที่ ..</w:t>
      </w:r>
      <w:proofErr w:type="gramEnd"/>
      <w:r w:rsidR="005A45E6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พ.ศ. ....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อนุมัติร่างพระราชบัญญัติประกอบรัฐธรรมนูญว่าด้วยการเลือกตั้งสมาชิกสภาผู้แทนราษฎร (ฉบับที่ ..) พ.ศ. ....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ตามที่สำนักงานคณะกรรมการการเลือกตั้ง (สำนักงาน กกต.) เสนอ และให้</w:t>
      </w:r>
      <w:r w:rsidR="00395D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ส่งสำนักงานคณะกรรมการกฤษฎีกาตรวจพิจารณาเป็นเรื่องด่วน ก่อน</w:t>
      </w:r>
      <w:r w:rsidR="00395D9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เสนอรัฐสภา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ต่อไป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สำนักงาน กกต. เสนอว่า เนื่องจากรัฐธรรมนูญแห่งราชอาณาจักรไทย แก้ไขเพิ่มเติม (ฉบับที่ 1) พุทธศักราช 2564 ได้มีการแก้ไขเพิ่มเติมในส่วนที่เกี่ยวข้องกับการกำหนดจำนวนสมาชิกสภาผู้แทนราษฎรแบบแบ่งเขตเลือกตั้งและแบบบัญชีรายชื่อ การกำหนดจำนวนสมาชิกสภาผู้แทนราษฎร ที่แต่ละจังหวัดจะพึงมี และการแบ่งเขตเลือกตั้ง รวมถึงการคำนวณสัดส่วนผู้สมัครรับเลือกตั้งแบบบัญชีรายชื่อ จึงต้องดำเนินการแก้ไขเพิ่มเติมกฎหมายประกอบรัฐธรรมนูญว่าด้วยการเลือกตั้งสมาชิกสภาผู้แทนราษฎรให้สอดคล้องกับรัฐธรรมนูญเพื่อเสนอคณะรัฐมนตรีพิจารณาโดยด่วน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ร่างพระราชบัญญัติประกอบรัฐธรรมนูญว่าด้วยการเลือกตั้งสมาชิกสภาผู้แทนราษฎร (ฉบับที่ ..) พ.ศ. …. ได้แก้ไข/ปรับปรุงพระราชบัญญัติประกอบรัฐธรรมนูญว่าด้วยการเลือกตั้งสมาชิกสภาผู้แทนราษฎร พ.ศ. 2561 ให้สอดคล้องตามรัฐธรรมนูญแห่งราชอาณาจักรไทย พุทธศักราช 2560 แก้ไขเพิ่มเติม (ฉบับที่ 1) พุทธศักราช 2564 มาตรา 83 มาตรา 86 และมาตรา 91 และให้สอดคล้องกับหน้าที่และอำนาจของคณะกรรมการการเลือกตั้งตามพระราชบัญญัติประกอบรัฐธรรมนูญว่าด้วยคณะกรรมการการเลือกตั้ง พ.ศ. 2560 โดยมีสาระสำคัญดังนี้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1.1 แก้ไขเพิ่มเติมบทนิยามของคำว่าเขตเลือกตั้ง โดยหมายความว่าท้องที่ที่กำหนดเป็นเขตเลือกตั้งสมาชิกสภาผู้แทนราษฎรแบบแบ่งเขตเลือกตั้งหรือแบบบัญชีรายชื่อ แล้วแต่กรณี (มาตรา 3)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1.2 แก้ไขเพิ่มเติมให้คณะกรรมการการเลือกตั้งดำเนินการจัดให้มีการเลือกตั้งแบบแบ่งเขตเลือกตั้งจำนวน 400 คน และการเลือกตั้งแบบบัญชีรายชื่อจำนวน 100 คน ซึ่งเป็นการออกเสียงลงคะแนนเลือกตั้งบัญชีรายชื่อผู้สมัครที่พรรคการเมืองจัดทำขึ้น โดยเลือกเพียงพรรคการเมืองเดียว และใช้เขตประเทศเป็นเขตเลือกตั้ง (มาตรา 4)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1.3 แก้ไขเพิ่มเติมให้พรรคการเมืองต้องส่งผู้สมัครแบบแบ่งเขตเลือกตั้งแล้วจึงมีสิทธิส่งผู้สมัครแบบบัญชีรายชื่อ และต้องกำหนดให้ส่งบัญชีรายชื่อดังกล่าวก่อนปิดการรับสมัครรับเลือกตั้งสมาชิกสภาผู้แทนราษฎรแบบแบ่งเขตเลือกตั้ง โดยต้องกำหนดวันที่พรรคการเมืองจะส่งบัญชีรายชื่อผู้สมัครแบบบัญชีรายชื่อไม่น้อยกว่า 3 วัน (มาตรา 5)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1.4 แก้ไขเพิ่มเติมให้คณะกรรมการประจำหน่วยเลือกตั้งไม่น้อยกว่า 7 คน มีหน้าที่เกี่ยวกับการออกเสียงลงคะแนนในที่เลือกตั้งและนับคะแนนของหน่วยเลือกตั้งแต่ละแห่ง (มาตรา 6)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1.5 แก้ไขเพิ่มเติมจำนวนสมาชิกสภาผู้แทนราษฎรที่แต่ละจังหวัดจะพึงมีและการแบ่งเขตเลือกตั้งทุกจังหวัดจากค่าเฉลี่ยจำนวนราษฎรทั้งประเทศกับจำนวนสมาชิกสภาผู้แทนราษฎร 400 คน โดยต้องแบ่งพื้นที่ของเขตเลือกตั้งแต่ละเขตให้ติดต่อกันและต้องจัดให้มีจำนวนราษฎรในแต่ละเขตใกล้เคียงกัน (มาตรา 7)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1.6 แก้ไขเพิ่มเติมการกำหนดหน่วยเลือกตั้งและที่เลือกตั้งในการเลือกตั้งแบบบัญชีรายชื่อ โดยกำหนดให้ใช้หน่วยเลือกตั้งและที่เลือกตั้งตามที่กำหนดไว้สำหรับการเลือกตั้งแบบแบ่งเขตเลือกตั้ง (มาตรา 8)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1.7 แก้ไขเพิ่มเติมการจัดทำบัญชีรายชื่อผู้มีสิทธิเลือกตั้งของแต่ละหน่วยเลือกตั้ง และปิดประกาศไว้ ณ ที่เลือกตั้ง หรือบริเวณใกล้เคียงกับที่เลือกตั้ง หรือสถานที่ที่ประชาชนสะดวกในการตรวจสอบก่อนวันเลือกตั้งไม่น้อยกว่า 25 วัน และให้แจ้งรายชื่อผู้มีสิทธิเลือกตั้งในทะเบียนบ้านไปยังเจ้าบ้านให้ทราบก่อนวันเลือกตั้งไม่น้อยกว่า 20 วัน และอาจจัดให้มีการตรวจสอบรายชื่อผู้มีสิทธิเลือกตั้งโดยวิธีการทางอิเล็กทรอนิกส์ (มาตรา 9)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1.8 แก้ไขเพิ่มเติมการตรวจสอบสิทธิสมัครรับเลือกตั้ง กรณีก่อนการประกาศผลการเลือกตั้ง ซึ่งหากผู้อำนวยการการเลือกตั้งประจำเขตเลือกตั้งตรวจสอบแล้วเห็นว่าผู้สมัครผู้ใดไม่มีสิทธิสมัครรับเลือกตั้งเนื่องจากขาดคุณสมบัติ หรือมีลักษณะต้องห้ามมิให้ใช้สิทธิสมัครรับเลือกตั้งและผู้สมัครผู้นั้นได้คะแนนอยู่ในลำดับที่จะได้รับการเลือกตั้ง ให้เสนอเรื่องต่อคณะกรรมการการเลือกตั้งเพื่อวินิจฉัย และในกรณีที่คณะกรรมการการเลือกตั้งวินิจฉัยว่าผู้สมัครผู้นั้นมีเหตุดังกล่าว ให้มีคำสั่งยกเลิกการเลือกตั้งในเขตเลือกตั้งนั้นและสั่งให้ดำเนินการเลือกตั้งใหม่ และหากผู้สมัครผู้นั้นรู้อยู่แล้วว่าตนเป็นผู้ไม่มีสิทธิสมัครรับเลือกตั้งแล้วปกปิดหรือไม่แจ้งข้อความจริงนั้น ให้ถือว่าการเลือกตั้งในเขตเลือกตั้งนั้นมิได้เป็นไปโดยสุจริตหรือเที่ยงธรรม และให้ศาลรัฐธรรมนูญมีคำสั่งเพิกถอนสิทธิสมัครรับเลือกตั้งของผู้นั้น (มาตรา 11 และมาตรา 12)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1.9 แก้ไขเพิ่มเติมวิธีการส่งผู้สมัครแบบบัญชีรายชื่อ ซึ่งหากพรรคการเมืองใดส่งผู้สมัครแบบแบ่งเขตเลือกตั้งแล้ว ให้มีสิทธิส่งผู้สมัครแบบบัญชีรายชื่อได้พรรคละหนึ่งบัญชี มีจำนวนไม่เกิน 100 รายชื่อ ตามวิธีการที่กำหนดไว้ในกฎหมายประกอบรัฐธรรมนูญว่าด้วยพรรคการเมือง โดยต้องได้รับความยินยอมเป็นหนังสือจากบุคคลนั้น และบุคคลดังกล่าวต้องเป็นสมาชิกของพรรคการเมืองที่จะเสนอรายชื่อเพียงพรรคเดียว และรายชื่อในบัญชีผู้สมัครของพรรคการเมืองต้องไม่ซ้ำกับพรรคการเมืองอื่นและไม่ซ้ำกับรายชื่อผู้สมัครแบบแบ่งเขตเลือกตั้ง (มาตรา 13)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1.10 กำหนดวิธีการให้หมายเลขที่จะใช้ออกเสียงลงคะแนนแบบบัญชีรายชื่อและแบบแบ่งเขตเลือกตั้ง โดยในกรณีที่เป็นการเลือกตั้งทั่วไป ให้พรรคการเมืองที่ส่งผู้สมัครแบบบัญชีรายชื่อได้รับหมายเลขที่จะใช้ออกเสียงลงคะแนนแบบบัญชีรายชื่อของพรรคการเมืองนั้นเรียงตามลำดับก่อนหลังในการยื่นบัญชีรายชื่อ ถ้าพรรคการเมืองใดมิได้ส่งผู้สมัครแบบบัญชีรายชื่อ แต่ส่งผู้สมัครแบบแบ่งเขตเลือกตั้ง เมื่อผู้สมัครของพรรคการเมืองนั้นยื่นใบ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สมัครในเขตเลือกตั้งใด ให้ได้รับหมายเลขประจำตัวผู้สมัครต่อจากหมายเลขสุดท้ายของหมายเลขแบบบัญชีรายชื่อ ส่วนในกรณีที่เป็นการเลือกตั้งแทนตำแหน่งสมาชิกสภาผู้แทนราษฎรที่มาจากการเลือกตั้งแบบแบ่งเขตเลือกตั้งซึ่งว่างลง ให้ผู้สมัครได้รับหมายเลขประจำตัวผู้สมัครเรียงตามลำดับก่อนหลังในการมายื่นใบสมัคร (มาตรา 14)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1.11 แก้ไขเพิ่มเติมค่าใช้จ่ายในการเลือกตั้ง โดยให้คณะกรรมการการเลือกตั้งประกาศกำหนดจำนวนเงินค่าใช้จ่ายในการเลือกตั้งของผู้สมัครแต่ละคนที่จะใช้จ่ายในการเลือกตั้งแบบแบ่งเขตเลือกตั้ง และจำนวนเงินค่าใช้จ่ายในการเลือกตั้งของพรรคการเมืองจะใช้จ่ายในการเลือกตั้งแบบบัญชีรายชื่อและให้คณะกรรมการการเลือกตั้งดำเนินการให้มีการตรวจสอบบัญชีรายรับและรายจ่าย (มาตรา 15 และมาตรา 16)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1.12 แก้ไขเพิ่มเติมการหาเสียงเลือกตั้ง โดยห้ามมิให้ผู้สมัครหรือผู้ใดกระทำการอย่างหนึ่งอย่างใดเพื่อจูงใจให้ผู้มีสิทธิเลือกตั้งลงคะแนนให้แก่ตนเองหรือผู้สมัครอื่นหรือพรรคการเมืองใด ให้งดเว้นการลงคะแนนให้แก่ผู้สมัคร หรือพรรคการเมืองใด หรือการชักชวนให้ไปลงคะแนนไม่เลือกผู้ใดเป็นสมาชิกสภาผู้แทนราษฎร (มาตรา 17)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1.13 แก้ไขเพิ่มเติมการออกเสียงลงคะแนน โดยให้ใช้บัตรเลือกตั้งสมาชิกสภาผู้แทนราษฎร แบบละหนึ่งใบ ส่วนหีบบัตรเลือกตั้งให้มีลักษณะตามที่คณะกรรมการการเลือกตั้งกำหนด (มาตรา 18 และมาตรา 19)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1.14 แก้ไขเพิ่มเติมการนับคะแนน ซึ่งคณะกรรมการการเลือกตั้งโดยความเห็นชอบของกระทรวงการต่างประเทศจะกำหนดให้มีการนับคะแนนนอกราชอาณาจักรก็ได้ หากจะเป็นการสะดวก รวดเร็ว และมีค่าใช้จ่ายที่น้อยกว่าการดำเนินการนับคะแนนที่เขตเลือกตั้ง และมิให้นำพระราชบัญญัติประกอบรัฐธรรมนูญว่าด้วยการเลือกตั้งสมาชิกสภาผู้แทนราษฎร พ.ศ. 2561 มาตรา 19 มาใช้บังคับ (มาตรา 23 และมาตรา 24)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1.15 แก้ไขเพิ่มเติมในกรณีที่ผลการนับคะแนนปรากฏว่าจำนวนผู้มาใช้สิทธิเลือกตั้งไม่ตรงกับจำนวนบัตรเลือกตั้งที่ใช้ออกเสียงลงคะแนน ให้คณะกรรมการประจำหน่วยเลือกตั้งดำเนินการตรวจสอบความถูกต้อง หากยังไม่ตรงกันอีกให้รายงานต่อคณะกรรมการการเลือกตั้งประจำเขตเลือกตั้งพร้อมเหตุผล และให้รายงานคณะกรรมการการเลือกตั้งเพื่อพิจารณาสั่งให้มีการนับคะแนนใหม่หรือสั่งให้ออกเสียงลงคะแนนใหม่แบบแบ่งเขตเลือกตั้งหรือแบบบัญชีรายชื่อแล้วแต่กรณีในหน่วยเลือกตั้งนั้น เว้นแต่หน่วยเลือกตั้งนั้นมีจำนวนผู้มีสิทธิเลือกตั้งในจำนวนที่ไม่ทำให้ผลการเลือกตั้งในเขตเลือกตั้งนั้นเปลี่ยนแปลงไป มิให้การเลือกตั้งจัดให้มีการออกเสียงลงคะแนนใหม่ (มาตรา 27)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1.16 แก้ไขเพิ่มเติมการประกาศผลการเลือกตั้ง โดยเมื่อรวบรวมผลการนับคะแนนทุกหน่วยเลือกตั้งในเขตเลือกตั้งนั้น รวมทั้งคะแนนที่ได้จากการออกเสียงลงคะแนนก่อนวันเลือกตั้งและการลงคะแนนเลือกตั้งนอกราชอาณจักรแล้ว ให้คณะกรรมการการเลือกตั้งประจำเขตเลือกตั้งดำเนินการประกาศผลการรวมคะแนนสมาชิกสภาผู้แทนราษฎรแบบแบ่งเขตเลือกตั้ง คะแนนที่ไม่เลือกผู้สมัครผู้ใด</w:t>
      </w:r>
      <w:r w:rsidR="001618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ผลการรวมคะแนนที่แต่ละพรรคการเมืองได้รับจากการเลือกตั้งแบบบัญชีรายชื่อ และคะแนนที่ไม่เลือกพรรคการเมืองใด แล้วรายงานคณะกรรมการการเลือกตั้งโดยเร็ว (มาตรา 28)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1.17 กำหนดการคำนวณสัดส่วนเพื่อหาผู้ได้รับเลือกตั้งเป็นสมาชิกสภาผู้แทนราษฎรแบบบัญชีรายชื่อ ดังนี้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(1) ให้รวมผลคะแนนทั้งหมดที่แต่ละพรรคการเมืองได้รับจากการเลือกตั้งแบบบัญชีรายชื่อทั้งประเทศ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(2) ให้นำคะแนนรวมจาก (1) หารด้วยหนึ่งร้อย ผลลัพธ์ที่ได้ให้ถือเป็นคะแนนเฉลี่ยต่อสมาชิกสภาผู้แทนราษฎรแบบบัญชีรายชื่อหนึ่งคน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(3) ในการคำนวณหาจำนวนสมาชิกสภาผู้แทนราษฎรแบบบัญชีรายชื่อที่แต่ละพรรคการเมืองจะได้รับ ให้นำคะแนนรวมจากการเลือกตั้งแบบบัญชีรายชื่อที่แต่ละพรรคการเมืองได้รับ หารด้วยคะแนนเฉลี่ยตาม (2) ผลลัพธ์ที่ได้เป็นจำนวนเต็มคือจำนวนสมาชิกสภาผู้แทนราษฎรแบบบัญชีรายชื่อที่พรรคการเมืองนั้นได้รับ โดยเรียงตามลำดับหมายเลขในบัญชีรายชื่อของพรรคการเมืองนั้น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(4) ในกรณีที่จำนวนสมาชิกสภาผู้แทนราษฎรแบบบัญชีรายชื่อที่พรรคการเมืองได้รับรวมกันทุกพรรคการเมืองมีจำนวนไม่ครบหนึ่งร้อยคน ให้พรรคการเมืองที่มีผลลัพธ์ตาม (3) เป็นเศษที่มีจำนวนมากที่สุด ได้รับจำนวนสมาชิกสภาผู้แทนราษฎรแบบบัญชีรายชื่อเพิ่มขึ้นอีก 1 คน เรียงตามลำดับ จนกว่าจะมีจำนวนสมาชิกสภาผู้แทนราษฎรแบบบัญชีรายชื่อที่พรรคการเมืองทั้งหมดได้รับรวมกันครบจำนวน 100 คน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(5) ในการดำเนินการตาม (4) ถ้ามีคะแนนเท่ากัน ให้พรรคการเมืองที่มีคะแนนเท่ากันจับสลากโดยตัวแทนของพรรคการเมืองที่มีคะแนนเท่ากันภายในวันและเวลาที่คณะกรรมการการเลือกตั้งกำหนด เพื่อให้ได้สมาชิกสภาผู้แทนราษฎรแบบบัญชีรายชื่อครบจำนวน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จำนวนสมาชิกสภาผู้แทนราษฎรแบบบัญชีรายชื่อของแต่ละพรรคการเมืองที่จะได้รับตามผลการคำนวณข้างต้น จะต้องไม่เกินจำนวนผู้สมัครแบบบัญชีรายชื่อเท่าที่มีอยู่ในแต่ละบัญชีรายชื่อผู้สมัครที่พรรคการเมืองนั้นได้จัดทำขึ้น (มาตรา 30)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1.18 กำหนดบทเฉพาะกาล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(1) เพื่อประโยชน์ของพรรคการเมืองในการส่งผู้สมัครแบบแบ่งเขตเลือกตั้งในการเลือกตั้งทั่วไปครั้งแรกภายหลังประกาศใช้พระราชบัญญัติประกอบรัฐธรรมนูญฉบับนี้ ให้คณะกรรมการการเลือกตั้งดำเนินการแบ่งเขตเลือกตั้งและประกาศเขตเลือกตั้งให้แล้วเสร็จภายใน 90 วันนับแต่พระราชบัญญัติประกอบรัฐธรรมนูญนี้ใช้บังคับตามหลักเกณฑ์และวิธีการที่คณะกรรมการกำหนด (มาตรา 35)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(2) ในวาระเริ่มแรก มิให้นำพระราชบัญญัติประกอบรัฐธรรมนูญนี้มาใช้บังคับจนกว่าจะมีการเลือกตั้งสมาชิกสภาผู้แทนราษฎรเป็นการทั่วไปครั้งแรกภายหลังประกาศใช้พระราชบัญญัติประกอบรัฐธรรมนูญนี้ (มาตรา 36)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เรื่อง ร่างพระราชบัญญัติประกอบรัฐธรรมนูญว่าด้วยพรรคการเมือง (</w:t>
      </w:r>
      <w:proofErr w:type="gramStart"/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ฉบับที่ ..</w:t>
      </w:r>
      <w:proofErr w:type="gramEnd"/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พ.ศ. ....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คณะรัฐมนตรีมีมติอนุมัติร่างพระราชบัญญัติประกอบรัฐธรรมนูญว่าด้วยพรรคการเมือง (ฉบับที่ ..) พ.ศ. ....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ตามที่สำนักงานคณะกรรมการการเลือกตั้ง (สำนักงาน กกต.) เสนอ</w:t>
      </w:r>
      <w:r w:rsidR="001618D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618D7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และให้</w:t>
      </w:r>
      <w:r w:rsidR="001618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ส่งสำนักงานคณะกรรมการกฤษฎีกาตรวจพิจารณาเป็นเรื่องด่วน ก่อน</w:t>
      </w:r>
      <w:r w:rsidR="001618D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เสนอรัฐสภา</w:t>
      </w:r>
      <w:r w:rsidR="001618D7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ต่อไป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สำนักงาน กกต. เสนอว่า เนื่องจากรัฐธรรมนูญแห่งราชอาณาจักรไทย แก้ไขเพิ่มเติม (ฉบับที่ 1) พุทธศักราช 2564 ได้กำหนดให้มีสมาชิกสภาผู้แทนราษฎรจำนวนห้าร้อยคน ซึ่งสมาชิกสภาผู้แทนราษฎรมาจากการเลือกตั้งแบบแบ่งเขตเลือกตั้งจำนวนสี่ร้อยคน และสมาชิกสภาผู้แทนราษฎรมาจากการเลือกตั้งแบบบัญชีรายชื่อจำนวนหนึ่งร้อยคน จึงต้องดำเนินการแก้ไขเพิ่มเติมกฎหมายประกอบรัฐธรรมนูญว่าด้วยพรรคการเมืองให้สอดคล้องกับรัฐธรรมนูญเพื่อเสนอคณะรัฐมนตรีพิจารณาโดยด่วน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ร่างพระราชบัญญัติประกอบรัฐธรรมนูญว่าด้วยพรรคการเมือง (ฉบับที่ ..) พ.ศ. ....ได้แก้ไข/ปรับปรุงพระราชบัญญัติประกอบรัฐธรรมนูญว่าด้วยพรรคการเมือง พ.ศ. 2560 มาตรา 51วรรคหนึ่ง (2) และ (3) ให้สอดคล้องตามรัฐธรรมนูญแห่งราชอาณาจักรไทย แก้ไขเพิ่มเติม (ฉบับที่ 1) พุทธศักราช 2564 โดยมีสาระสำคัญดังนี้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แก้ไขเพิ่มเติมให้คณะกรรมการสรรหาจัดทำบัญชีรายชื่อผู้สมัครรับเลือกตั้งสมาชิกสภาผู้แทนราษฎรแบบบัญชีรายชื่อไม่เกินหนึ่งร้อยรายชื่อ (มาตรา 3)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แก้ไขเพิ่มเติมให้สมาชิกลงคะแนนเลือกผู้สมัครรับเลือกตั้งสมาชิกสภาผู้แทนราษฎรแบบบัญชีรายชื่อได้คนละไม่เกินสิบรายชื่อ (มาตรา 3)</w:t>
      </w:r>
    </w:p>
    <w:p w:rsidR="005A45E6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กำหนดบทเฉพาะกาล</w:t>
      </w:r>
    </w:p>
    <w:p w:rsidR="00E73C68" w:rsidRPr="004E743D" w:rsidRDefault="005A45E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 ในวาระเริ่มแรก มิให้นำพระราชบัญญัติประกอบรัฐธรรมนูญนี้มาใช้บังคับจนกว่าจะมีการเลือกตั้งสมาชิกสภาผู้แทนราษฎรเป็นการทั่วไปครั้งแรกภายหลังประกาศใช้พระราชบัญญัติประกอบรัฐธรรมนูญนี้ (มาตรา 4)</w:t>
      </w:r>
    </w:p>
    <w:p w:rsidR="00130980" w:rsidRPr="004E743D" w:rsidRDefault="00130980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F6217F" w:rsidRPr="004E743D" w:rsidTr="00DB5678">
        <w:tc>
          <w:tcPr>
            <w:tcW w:w="9594" w:type="dxa"/>
          </w:tcPr>
          <w:p w:rsidR="00EC00D4" w:rsidRPr="004E743D" w:rsidRDefault="00EC00D4" w:rsidP="00F621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 สังคม</w:t>
            </w:r>
          </w:p>
        </w:tc>
      </w:tr>
    </w:tbl>
    <w:p w:rsidR="004E775E" w:rsidRPr="004E743D" w:rsidRDefault="00E73C68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4E775E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การกำหนดอัตราค่าตอบแทนผู้อำนวยการองค์การพิพิธภัณฑ์วิทยาศาสตร์แห่งชาติ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คณะรัฐมนตรีมีมติเห็นชอบค่าตอบแทนของผู้อำนวยการองค์การพิพิธภัณฑ์วิทยาศาสตร์แห่งชาติ ในอัตราเดือนละ 206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300 บาท ตามที่กระทรวงการอุดมศึกษา วิทยาศาสตร์ วิจัยและนวัตกรรม เสนอ ทั้งนี้ ตั้งแต่วันที่ 28 ธันวาคม 2564 เป็นต้นไป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E775E" w:rsidRPr="004E743D" w:rsidRDefault="00E73C68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9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4E775E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ความก้าวหน้าโครงการความร่วมมือระหว่างรัฐบาลแห่งราชอาณาจักรไทยและรัฐบาลแห่งสาธารณรัฐประชาชนจีนในการพัฒนาระบบรถไฟความเร็วสูงเพื่อเชื่อมโยงภูมิภาคช่วงกรุงเทพมหานคร-หนองคาย และผลการประชุมคณะกรรมการร่วมเพื่อความร่วมมือด้านรถไฟระหว่างไทย-จีน ครั้งที่ 29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คณะรัฐมนตรีรับทราบตามที่กระทรวงคมนาคม (คค.) เสนอความก้าวหน้าโครงการความร่วมมือระหว่างรัฐบาลแห่งราชอาณาจักรไทย (ไทย) และรัฐบาลแห่งสาธารณรัฐประชาชนจีน (จีน) ในการพัฒนาระบบรถไฟความเร็วสูงเพื่อเชื่อมโยงภูมิภาคช่วงกรุงเทพมหานคร-หนองคาย และผลการประชุมคณะกรรมการร่วมเพื่อความร่วมมือด้านรถไฟระหว่างไทย-จีน ครั้งที่ 29 สรุปสาระสำคัญได้ ดังนี้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ความก้าวหน้าโครงการความร่วมมือระหว่างรัฐบาลไทยและรัฐบาลจีนในการพัฒนาระบบรถไฟความเร็วสูงฯ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สรุปได้ ดังนี้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1.1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โครงการรถไฟความเร็วสูง ระยะที่ 1 ช่วงกรุงเทพมหานคร – นครราชสีมา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F6217F" w:rsidRPr="004E743D" w:rsidTr="00E8371D">
        <w:tc>
          <w:tcPr>
            <w:tcW w:w="2689" w:type="dxa"/>
          </w:tcPr>
          <w:p w:rsidR="004E775E" w:rsidRPr="004E743D" w:rsidRDefault="004E775E" w:rsidP="00F621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หัวข้อ</w:t>
            </w:r>
          </w:p>
        </w:tc>
        <w:tc>
          <w:tcPr>
            <w:tcW w:w="6327" w:type="dxa"/>
          </w:tcPr>
          <w:p w:rsidR="004E775E" w:rsidRPr="004E743D" w:rsidRDefault="004E775E" w:rsidP="00F621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ความก้าวหน้า</w:t>
            </w:r>
          </w:p>
        </w:tc>
      </w:tr>
      <w:tr w:rsidR="00F6217F" w:rsidRPr="004E743D" w:rsidTr="00E8371D">
        <w:tc>
          <w:tcPr>
            <w:tcW w:w="2689" w:type="dxa"/>
          </w:tcPr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(1) สัญญาการก่อสร้างงานโยธา จำนวน 14 สัญญา</w:t>
            </w:r>
          </w:p>
        </w:tc>
        <w:tc>
          <w:tcPr>
            <w:tcW w:w="6327" w:type="dxa"/>
          </w:tcPr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</w:rPr>
              <w:sym w:font="Symbol" w:char="F0B7"/>
            </w:r>
            <w:r w:rsidRPr="004E743D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ก่อสร้างแล้วเสร็จ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1 สัญญา ได้แก่ สัญญา 1-1 กลางดง-ปางอโศก</w:t>
            </w:r>
          </w:p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</w:rPr>
              <w:sym w:font="Symbol" w:char="F0B7"/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อยู่ระหว่างก่อสร้าง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7 สัญญา เช่น สัญญา 2-1 สีคิ้ว-กุดจิก สัญญา 3-5โคกกรวด-นครราชสีมา และสัญญา 4-7 สระบุรี-แก่งคอย</w:t>
            </w:r>
          </w:p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</w:rPr>
              <w:sym w:font="Symbol" w:char="F0B7"/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เตรียมการก่อสร้าง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สัญญา เช่น สัญญา 4-2 ดอนเมือง-นวนคร และสัญญา 4-6 พระแก้ว-สระบุรี</w:t>
            </w:r>
          </w:p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</w:rPr>
              <w:sym w:font="Symbol" w:char="F0B7"/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อยู่ระหว่างดำเนินการจัดซื้อจัดจ้าง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3 สัญญา เช่น สัญญา 3-1 แก่งคอย-กลางดง และปางโศก-บันไดม้า และสัญญา 4-1 บางซื่อ-ดอนเมือง</w:t>
            </w:r>
          </w:p>
        </w:tc>
      </w:tr>
      <w:tr w:rsidR="00F6217F" w:rsidRPr="004E743D" w:rsidTr="00E8371D">
        <w:tc>
          <w:tcPr>
            <w:tcW w:w="2689" w:type="dxa"/>
          </w:tcPr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(2) งานจ้างออกแบบรายละเอียด (สัญญา 2.1) [คณะรัฐมนตรีมีมติ (22 สิงหาคม 2560) เห็นชอบร่างสัญญาดังกล่าวแล้ว]</w:t>
            </w:r>
          </w:p>
        </w:tc>
        <w:tc>
          <w:tcPr>
            <w:tcW w:w="6327" w:type="dxa"/>
          </w:tcPr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การรถไฟแห่งประเทศไทย (รฟท.) ได้ลงนามสัญญากับรัฐวิสาหกิจจีน [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China Railway Design Corporation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CRDC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และ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China Railway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International Corporation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CRIC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)] เมื่อวันที่ 4 กันยายน 2560 วงเงิน 1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706.7 ล้านบาท โดย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ผู้รับจ้างฝ่ายจีนได้ออกแบบแล้วเสร็จ</w:t>
            </w:r>
          </w:p>
        </w:tc>
      </w:tr>
      <w:tr w:rsidR="00F6217F" w:rsidRPr="004E743D" w:rsidTr="00E8371D">
        <w:tc>
          <w:tcPr>
            <w:tcW w:w="2689" w:type="dxa"/>
          </w:tcPr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(3) งานจ้างที่ปรึกษาควบคุมงานก่อสร้าง (สัญญา 2.2) [คณะรัฐมนตรีมีมติ (29 สิงหาคม 2560) เห็นชอบร่างสัญญาดังกล่าวแล้ว]</w:t>
            </w:r>
          </w:p>
        </w:tc>
        <w:tc>
          <w:tcPr>
            <w:tcW w:w="6327" w:type="dxa"/>
          </w:tcPr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</w:rPr>
              <w:sym w:font="Symbol" w:char="F0B7"/>
            </w:r>
            <w:r w:rsidRPr="004E743D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รฟท. ได้ลงนามสัญญากับ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CRDC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CRIC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เมื่อวันที่ 4 กันยายน 2560 วงเงิน 3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500 ล้านบาท โดยผู้รับจ้างอยู่ระหว่างควบคุมการก่อสร้าง ซึ่งจะสิ้นสุดสัญญาปี 2564 และประกันผลงาน 2 ปี</w:t>
            </w:r>
          </w:p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</w:rPr>
              <w:sym w:font="Symbol" w:char="F0B7"/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รฟท. และผู้รับจ้างฝ่ายจีนได้ร่วมกันจัดทำร่างบันทึกแนบท้ายสัญญา 2.2 เพื่อรองรับการจ่ายค่าจ้างที่ปรึกษาในการควบคุมการก่อสร้างที่อยู่ระหว่างกรก่อสร้างและสัญญาที่อยู่ระหว่างดำเนินการ ทั้งนี้ อยู่ระหว่างดำเนินการเพื่อลงนามตามขั้นตอนของกฎหมาย</w:t>
            </w:r>
          </w:p>
        </w:tc>
      </w:tr>
      <w:tr w:rsidR="00F6217F" w:rsidRPr="004E743D" w:rsidTr="00E8371D">
        <w:tc>
          <w:tcPr>
            <w:tcW w:w="2689" w:type="dxa"/>
          </w:tcPr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(4) งานระบบราง ระบบไฟฟ้า</w:t>
            </w:r>
          </w:p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และเครื่องกล การจัดหาขบวนรถไฟและการจัดฝึกอบรมบุคลากร (สัญญา 2.3) [ค ณ ะ รั ฐ ม น ต รี มี ม ติ (29 กันยายน 2563) เห็นชอบร่างสัญญาดังกล่าวแล้ว]</w:t>
            </w:r>
          </w:p>
        </w:tc>
        <w:tc>
          <w:tcPr>
            <w:tcW w:w="6327" w:type="dxa"/>
          </w:tcPr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รฟท. ได้ลงนามสัญญากับ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CRDC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CRIC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เมื่อวันที่ 28 ตุลาคม 2563 วงเงิน 50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644.5 ล้านบาท ระยะเวลาดำเนินงาน 64 เดือน โดยแบ่งงานออกเป็น 3 ช่วง ได้แก่</w:t>
            </w:r>
          </w:p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1) งานออกแบบระบบรถไฟความเร็วสูงและออกแบบระบบต่าง ๆ ที่เกี่ยวข้อง ตลอดจนออกแบบขบวนรถไฟ</w:t>
            </w:r>
          </w:p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2) งานฝึกอบรมบุคลากรเพื่อการเดินรถและการซ่อมบำรุงและการถ่ายทอดเทคโนโลยี</w:t>
            </w:r>
          </w:p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3) งานก่อสร้างติดตั้งระบบราง ระบบไฟฟ้าและเครื่องกล ระบบรถไฟความเร็วสูงที่เกี่ยวข้อง</w:t>
            </w:r>
          </w:p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ทั้งนี้ รฟท.ได้แจ้งให้ฝ่ายจีนเริ่มงานออกแบบเมื่อวันที่ 22 ธันวาคม 2563 (รวมระยะเวลาออกแบบ 8 เดือน)</w:t>
            </w:r>
          </w:p>
        </w:tc>
      </w:tr>
    </w:tbl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Pr="004E743D"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Pr="004E743D"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โครงการรถไฟความเร็วสูง ระยะที่ 2 ช่วงนครราชสีมา-หนองคาย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เป็นส่วนต่อขยายของโครงการรถไฟความเร็วสูง ช่วงกรุงเทพมหานคร-นครราชสีมา ระยะทางรวมประมาณ 356.01 กิโลเมตร ขนาดทาง 1.435 เมตร ประกอบด้วย 5 สถานี ได้แก่ สถานีบัวใหญ่สถานีบ้านไผ่ สถานีขอนแก่น สถานีอุดรธานี และสถานี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หนองคาย เพื่อเตรียมพัฒนาเป็นเส้นทางยุทธศาสตร์เชื่อมต่อการค้าการลงทุนกับสาธารณรัฐประชาธิปไตยประชาชนลาว (สปป. ลาว) และจีน โดยจะมีศูนย์ซ่อมบำรุงเบา/หนัก ศูนย์ซ่อมบำรุงทาง ยานกองเก็บตู้สินค้า และย่านเปลี่ยนถ่ายสินค้า ทั้งนี้ ปัจจุบันบริษัทที่ปรึกษาได้ออกแบบรายละเอียดงานโยธาและศึกษาผลกระทบสิ่งแวดล้อมเสร็จแล้ว และได้ตรวจรับงานเมื่อเดือนสิงหาคม 2564 [ในคราวประชุมคณะรัฐมนตรีเมื่อวันที่ 16 พฤศจิกายน 2564 คณะรัฐมนตรีพิจารณาเห็นว่า เพื่อให้การพัฒนาโครงสร้างพื้นฐานด้านการคมนาคมทางรถไฟในภาคตะวันออกเฉียงเหนือของประเทศมีความเชื่อมโยงกันตลอดทั้งสายและสามารถรองรับความต้องการในการเดินทางของประชาชนและการขนส่งสินค้าที่มีแนวโน้มเพิ่มมากขึ้นจากการเปิดประเทศและการก่อสร้างทางรถไฟความเร็วสูงเชื่อมโยงกันของประเทศเพื่อนบ้าน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คณะรัฐมนตรีจึงมีมติให้ คค. (รฟท.) เร่งรัดดำเนินโครงการก่อสร้างรถไฟทางคู่ระยะที่ 2 ช่วงขอนแก่น-หนองคาย ให้แล้วเสร็จโดยเร็ว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โดยให้ถือเป็นนโยบายสำคัญที่ต้องขับเคลื่อนให้เกิดผลเป็นรูปธรรม]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1.3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การเชื่อมโยงโครงการรถไฟความเร็วสูง ช่วงหนองคาย-เวียงจันทน์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ในการประชุมคณะกรรมการร่วมเพื่อความร่วมมือด้านรถไฟระหว่างไทย-จีน ครั้งที่ 27 และการประชุมสามฝ่ายไทย-สปป. ลาว-จีน ระหว่างวันที่ 27 กุมภาพันธ์-1 มีนาคม 2562 ณ กรุงปักกิ่ง จีน ที่ประชุมเห็นชอบให้การสร้างสะพานแห่งใหม่เป็นส่วนหนึ่งของโครงการเชื่อมต่อรถไฟ ช่วงหนองคาย-เวียงจันทน์ ซึ่งจะมีทั้งทางรถไฟขนาดมาตรฐาน (1.435 เมตร) และขนาดทาง 1 เมตร ตั้งอยู่ทางทิศใต้ ห่างจากสะพานมิตรภาพไทย-ลาว (หนองคาย-เวียงจันทน์) ประมาณ 30 เมตร ทั้งนี้ ไทย สปป. ลาว และจีน ได้ลงนามในบันทึกความร่วมมือว่าด้วยการเชื่อมต่อเส้นทางรถไฟระหว่างหนองคาย-เวียงจันทน์ เมื่อวันที่ 25 เมษายน 2562 และปัจจุบันอยู่ระหว่างเสนอให้มีการประชุมร่วมสามฝ่ายเพื่อหารือแนวทางการก่อสร้างและการเดินรถร่วมกันต่อไป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1.4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การดำเนินการอื่น ๆ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คค. อยู่ระหว่างดำเนินการ ดังนี้ (1) จัดจ้างที่ปรึกษาเพื่อพิจารณาการจัดตั้งองค์กรพิเศษเพื่อกำกับการดำเนินโครงการรถไฟความเร็วสูง โดยองค์กรดังกล่าวจะเป็นอิสระจากการกำกับกิจการของ รฟท. และ (2) จัดหาบุคลากรมาปฏิบัติงานในสถาบันวิจัยและพัฒนาเทคโนโลยีระบบรางเพื่อรองรับการถ่ายทอดเทคโนโลยีในโครงการรถไฟความเร็วสูงโดยเป็นองค์การมหาชนภายใต้การกำกับดูแลของ คค. มีหน้าที่ศึกษา วิเคราะห์ วิจัยและประเมินความต้องการด้านเทคโนโลยีระบบราง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ผลการประชุมคณะกรรมการร่วมเพื่อความร่วมมือด้านรถไฟระหว่างไทย-จีนครั้งที่ 29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เมื่อวันที่ 25 มิถุนายน 2564 ผ่านระบบการประชุมทางไกล มีสาระสำคัญ เช่น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2.1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รับทราบ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ความก้าวหน้าของการดำเนินโครงการรถไฟความเร็วสูงช่วงกรุงเทพมหานคร-นครราชสีมา โดยทั้งสองฝ่ายจะใช้ความพยายามเพื่อให้สามารถดำเนินการก่อสร้างได้ตามแผนงาน และช่วงนครราชสีมา-หนองคาย โดยทั้งสองฝ่ายจะหารือเกี่ยวกับงานบริการที่ปรึกษาเพื่อให้สอดคล้องกับมาตรฐานงานโยธาและระบบไฟฟ้าและเครื่องกล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2.2 ทั้งสองฝ่าย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หารือเกี่ยวกับการดำเนินการช่วงบางซื่อ-ดอนเมือง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ซึ่งโครงการความร่วมมือด้านรถไฟระหว่างไทย-จีน และโครงการรถไฟความเร็วสูงเชื่อม 3 สนามบิน มีการใช้เส้นทางและโครงสร้างร่วมกัน โดยจะพยายามไม่ให้กระทบต่อการปฏิบัติตามสัญญา 2.3 (งานระบบราง ระบบไฟฟ้าและเครื่องกล การจัดหาขบวนรถไฟ และการฝึกจัดอบรมบุคลากร) ซึ่งทั้งสองฝ่ายเห็นชอบที่จะปรับงานออกแบบรายละเอียดของช่วงดังกล่าวให้ยืดหยุ่นตามมาตรฐานจีนและสนับสนุนฝ่ายไทยในการแก้ไขปัญหาประเด็นทางด้านเทคนิคต่อไป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2.3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เห็นชอบ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ในหลักการให้จัดการประชุมคณะกรรมการร่วมเพื่อความร่วมมือด้านรถไฟระหว่างไทย-จีน ครั้งที่ 30 ผ่านระบบการประชุมทางไกล ในเดือนพฤศจิกายน 2564 ภายหลังการประชุมไตรภาคีระหว่างไทย-สปป. ลาว-จีน เกี่ยวกับการเชื่อมโยงเส้นทางรถไฟระหว่างหนองคาย-เวียงจันทน์ (คค. แจ้งว่าได้จัดการประชุมไตรภาคีฯ แล้วเมื่อวันที่ 18-19 พฤศจิกายน 2564 และอยู่ระหว่างจะจัดการประชุมคณะกรรมการฯ ครั้งที่ 30 ต่อไป)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4E775E" w:rsidRPr="004E743D" w:rsidRDefault="00E73C68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4E775E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ภาวะสังคมไทยไตรมาสสาม ปี 2564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คณะรัฐมนตรีรับทราบตามที่สำนักงานสภาพัฒนาการเศรษฐกิจและสังคมแห่งชาติ (สศช.) เสนอภาวะสังคมไทยไตรมาสสาม ปี 2564 (เดือนกรกฎาคม-กันยายน 2564) [เป็นการดำเนินการตามพระราชบัญญัติสภาพัฒนาการเศรษฐกิจและสังคมแห่งชาติ พ.ศ. 2561 มาตรา 20 (2) ที่บัญญัติให้ สศช. ศึกษา วิเคราะห์ วิจัย และ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ติดตามภาวะเศรษฐกิจและสังคมของประเทศและของโลก รวมทั้งปัญหาและโอกาสทางเศรษฐกิจและสังคม และคาดการณ์แนวโน้มการเปลี่ยนแปลงที่สำคัญทั้งในบริบทประเทศและโลก เพื่อจัดทำข้อเสนอในเชิงนโยบาย และมาตรการการพัฒนาประเทศหรือรองรับผลกระทบต่อภาวะเศรษฐกิจและสังคมของประเทศเสนอคณะรัฐมนตรี] สรุปสาระสำคัญได้ ดังนี้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ความเคลื่อนไหวทางสังคมไตรมาสสาม ปี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2564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ประกอบด้วย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1.1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สถานการณ์ด้านแรงงานไตรมาสสาม ปี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2564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พบว่า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ตลาดแรงงานได้รับผลกระทบรุนแรงจากมาตรการเพื่อควบคุมการแพร่ระบาดของโรคติดเชื้อไวรัสโคโรนา 2019 (โควิด-19) ที่เข้มงวด ส่งผลให้มีผู้ว่างงานและอัตราการว่างงานสูงสุดตั้งแต่เกิดการแพร่ระบาดของโควิด-19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1.1.1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ภาพรวมการจ้างงาน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ผู้มีงานทำมีจำนวนลดลง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0.6จากช่วงเดียวกันของปีก่อน การจ้างงานในภาคเกษตรกรรมเพิ่มขึ้นร้อยละ 1.0 เนื่องจากเป็นช่วงเริ่มฤดูการเพาะปลูกข้าว ขณะที่การจ้างงานนอกภาคเกษตรกรรมลดลงร้อยละ 1.3 โดยสาขาที่มีการจ้างงานลดลงมาก ได้แก่ สาขาก่อสร้าง โรงแรม/ภัตตาคาร ส่วนสาขาที่ขยายตัวได้ ได้แก่ สาขาการผลิต ขายส่ง/ขายปลีก และขนส่ง/เก็บสินค้า ทั้งนี้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การว่างงานเพิ่มขึ้นสูงสุดตั้งแต่มีการระบาดของโควิด-19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โดยมีจำนวนผู้ว่างงาน 8.7 แสนคน คิดเป็นร้อยละ 2.25 ส่วน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การว่างงานของแรงงานในระบบ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มีผู้รับประโยชน์ทดแทนกรณีว่างงานร้อยละ 2.47 ลดลงจากไตรมาสก่อนหน้าและปีก่อน เนื่องจากช่วงเดือนกรกฎาคม-สิงหาคม 2564 รัฐบาลมีมาตรการช่วยเหลือเยียวยาผู้ประกอบการและผู้ประกันตนในพื้นที่ควบคุมสูงสุด และมีจำนวนผู้รับประโยชน์ทดแทนกรณีว่างงานด้วยเหตุสุดวิสัย 2.1 แสนคน ในเดือนกันยายน 2564 เพิ่มขึ้นจาก 0.9 แสนคน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ณ สิ้นไตรมาสก่อน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1.1.2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ประเด็นที่ต้องติดตามในระยะต่อไป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ได้แก่ (1) การผ่อนคลายมาตรการควบคุมการระบาด การเปิดรับนักท่องเที่ยวต่างชาติต่อการจ้างงานในภาคการท่องเที่ยวและการฟื้นฟูเศรษฐกิจ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ซึ่งในเดือนตุลาคมที่ผ่านมามีการผ่อนคลายมาตรการล็อกดาวน์ในหลายพื้นที่และการเปิดประเทศในวันที่ </w:t>
      </w:r>
      <w:r w:rsidR="007E4E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1 พฤศจิกายน 2564 ที่จะช่วยเพิ่มการจ้างงานในภาคการท่องเที่ยว อย่างไรก็ตาม ควรมี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มาตรการเพิ่มเติม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1) การควบคุมและป้องกันการแพร่ระบาดของโควิด-19 ที่เข้มงวด 2) การกำหนดมาตรการช่วยเหลือธุรกิจท่องเที่ยวขนาดเล็ก และ 3) การดำเนินมาตรการอื่น ๆ เพื่อฟื้นฟูเศรษฐกิจและการจ้างงาน โดยเฉพาะโครงการที่ก่อให้เกิดการจ้างงานมากขึ้น (2)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ผลกระทบของอุทกภัยต่อแรงงานภาคเกษตรและมาตรการช่วยเหลือเกษตรกร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โดยในช่วงที่ผ่านมามีจังหวัดที่ได้รับผลกระทบจากอุทกภัยทั้งสิ้น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33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 รวม 225 อำเภอ ซึ่งรัฐบาลได้มีมาตรการเยียวยาเบื้องต้นจากความเสียหายของผลผลิตทางการเกษตรแล้ว แต่อาจต้องมีมาตรการสนับสนุนด้านการเงินเพื่อนำไปใช้ในการซ่อมแซมบ้านเรือนและเป็นทุนในการทำการเกษตร (3)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ภาระค่าครองชีพที่อาจปรับเพิ่มขึ้นจากราคาน้ำมันที่สูงขึ้นอย่างต่อเนื่อง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ซึ่งการแพร่ระบาดของโควิด-19 ส่งผลให้ราคาสินค้าหลายชนิดปรับตัวสูงขึ้นและกระทบต่อค่าครองชีพของประชาชน โดยเฉพาะผู้ว่างงานชั่วคราวที่ไม่ได้รับค่าจ้างที่มีจำนวนสูงถึง 7.8 แสนคน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(4)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การจัดการปัญหาการสูญเสียทักษะจากการว่างงานเป็นเวลานานและการยกระดับทักษะให้กับแรงงาน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โดยแรงงานต้องมีการพัฒนาทักษะของตนให้ทันกับการเปลี่ยนแปลง เช่น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รูปแบบการทำงานและทักษะเทคโนโลยี ซึ่งภาครัฐควรส่งเสริมให้ผู้ว่างงานเข้ารับการอบรมเพื่อพัฒนาทักษะเพิ่มขึ้น และ (5)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การส่งเสริมให้แรงงานที่ประกอบอาชีพอิสระที่ลงทะเบียนเป็นผู้ประกันตนมาตรา 40 ของสำนักงานประกันสังคม เพื่อรับการช่วยเหลือเยียวยาให้เป็นผู้ประกันตนอย่างต่อเนื่อง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จากมาตรการช่วยเหลือเยียวยากลุ่มแรงงานนอกระบบในช่วงการระบาดที่ผ่านมา </w:t>
      </w:r>
      <w:r w:rsidR="007E4E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มีแรงงานประมาณ 7 ล้านคน สมัครเป็นผู้ประกันตนมาตรา 40 จึงควรเร่งประชาสัมพันธ์และทำความเข้าใจกับแรงงานกลุ่มดังกล่าวเพื่อให้ทราบสิทธิประโยชน์ของการเป็นผู้ประกันตนและมีมาตรการเพื่อโน้มน้าวแรงงานให้คงสถานะเป็นผู้ประกันตนอย่างต่อเนื่อง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1.2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หนี้สินครัวเรือนขยายตัวเพิ่มขึ้นต่อเนื่อง ขณะที่สัดส่วนหนี้สินครัวเรือนต่อผลิตภัณฑ์มวลรวมของประเทศ (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Gross Domestic Product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GDP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ปรับลดลงเล็กน้อยแต่ยังคงอยู่ในระดับสูง ด้านคุณภาพสินเชื่อต้องเฝ้าระวังหนี้เสียจากบัตรเครดิตที่เพิ่มขึ้น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1.2.1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ภาพรวมหนี้สินครัวเรือน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โดยไตรมาสสอง ปี 2564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หนี้สินครัวเรือน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มีมูลค่า 14.27 ล้านล้านบาท เพิ่มขึ้นร้อยละ 5.0 จากร้อยละ 4.7 ในไตรมาสก่อน หรือคิดเป็นสัดส่วนร้อยละ 89.3 ต่อ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GDP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ลดลงจากร้อยละ 90.6 ในไตรมาสที่ผ่านมา เนื่องจากเศรษฐกิจที่ขยายตัวเร็วกว่าหนี้สินครัวเรือน อย่างไรก็ตาม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สัดส่วนหนี้สินครัวเรือนต่อ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GDP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ยังคงอยู่ในระดับสูงเมื่อเทียบกับช่วงก่อนการแพร่ระบาดของโควิด-19 ขณะที่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คุณภาพสินเชื่อ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ยังต้องเฝ้าระวังหนี้บัตรเครดิตที่มีหนี้เสียเพิ่มขึ้น โดยสัดส่วนสินเชื่อที่ไม่ก่อให้เกิดรายได้ของสินเชื่อบัตรเครดิตต่อสินเชื่อรวมเพิ่มขึ้นเป็นไตรมาสที่สองติดต่อกันจากร้อยละ 3.04 ในไตรมาสก่อน เป็นร้อยละ 3.51 รวมทั้ง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หนี้สินครัวเรือนยังมีแนวโน้มเพิ่มขึ้น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เนื่องจาก (1)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ภาวะเศรษฐกิจ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ที่ไม่สามารถขยายตัวได้ปกติซึ่งจะกระทบต่อสภาพคล่องและความสามารถในการชำระหนี้ของครัวเรือน และ (2)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ผลกระทบของอุทกภัย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ซึ่งทำให้ครัวเรือนต้องก่อหนี้เพื่อนำมาซ่อมแซมบ้านเรือนและเครื่องใช้ที่ได้รับความเสียหาย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1.2.1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ประเด็นที่ต้องติดตามในระยะถัดไป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(1)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หนี้เสียโดยเฉพาะบัตรเครดิตและสินเชื่อส่วนบุคคลมีแนวโน้มเพิ่มขึ้น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ซึ่งมีอัตราดอกเบี้ยปรับสูงเมื่อเทียบกับหนี้ประเภทอื่น (2)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การส่งเสริมให้ลูกหนี้เข้าร่วมมาตรการช่วยเหลือลูกหนี้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ซึ่งปัจจุบันหนี้เสียของครัวเรือนยังอยู่ในระดับสูง ซึ่งอาจเกิดจากลูกหนี้ไม่ทราบเกี่ยวกับมาตรการช่วยเหลือจึงควรเร่งประชาสัมพันธ์ให้ลูกหนี้เข้าร่วมการปรับโครงสร้างหนี้เพื่อลดภาระและเพิ่มสภาพคล่อง และ (3)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การก่อหนี้นอกระบบเพิ่มขึ้น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เนื่องจากพบว่ามีมูลค่าหนี้นอกระบบเพิ่มขึ้นจากปี 2562 ถึง 1.5 เท่า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ภาวะทางสังคมอื่น ๆ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(1)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การเจ็บป่วยโดยรวมลดลง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แต่ยังต้องเฝ้าระวังผลกระทบต่อสุขภาพจิตและการฆ่าตัวตายที่เพิ่มขึ้น รวมถึงอาการหลงเหลือหลังติดเชื้อโควิด-19 (2)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การบริโภคเครื่องดื่มแอลกอฮอล์และบุหรี่ลดลง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แต่ยังต้องเฝ้าระวังผลกระทบจากการปรับโครงสร้างภาษีบุหรี่ใหม่ ซึ่งจะส่งผลให้ราคาบุหรี่ปรับตัวสูงขึ้นและทำให้ประชาชนหันไปบริโภคสินค้าทดแทน เช่น ยาเส้นและบุหรี่ไฟฟ้า รวมถึงการลักลอบนำเข้าบุหรี่ผิดกฎหมาย (3)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คดีอาญาโดยรวมเพิ่มขึ้น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แต่ยังต้องเฝ้าระวังคดีลักทรัพย์และคดีจับกุมการเสพยาเสพติด (4)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การเกิดอุบัติเหตุและผู้เสียชีวิตลดลง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โดยสาเหตุการเกิดอุบัติเหตุมาจากการขับรถตัดหน้าและการขับรถเร็ว ทั้งนี้ การลดความสูญเสียควรเริ่มจากการปลูกฝังความรู้ความเข้าใจและจิตสำนึกในการใช้รถใช้ถนนที่ปลอดภัยตั้งแต่วัยเด็ก และ (5)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การร้องเรียน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ผ่านสำนักงานคณะกรรมการคุ้มครองผู้บริโภค (สคบ.) ลดลง โดยส่วนใหญ่เป็นการร้องเรียนสินค้าและบริการทั่วไป ขณะที่การร้องเรียนผ่านสำนักงานคณะกรรมการกิจการกระจายเสียง กิจการโทรทัศน์ และกิจการโทรคมนาคมแห่งชาติเพิ่มขึ้น โดยส่วนใหญ่เป็นประเด็นถูกคิดค่าบริการผิดพลาด ทั้งนี้ การแพร่ระบาดของโควิด-19 ส่งผลกระทบต่อลูกหนี้โดยเฉพาะกลุ่มลูกหนี้เช่าซื้อรถยนต์และรถจักรยานยนต์ เนื่องจากยังมีช่องว่างทางด้านกฎหมายเกี่ยวกับการกำหนดอัตราค่าธรรมเนียมและสัญญาเช่าซื้อฯ ดังนั้น สคบ. จึงได้ออกประกาศคณะกรรมการกำกับการทวงถามหนี้เพื่อปรับลดค่าธรรมเนียมทวงถามหนี้ และอยู่ระหว่างปรับปรุง (ร่าง) ประกาศคณะกรรมการว่าด้วยสัญญาเรื่องให้ธุรกิจเช่าซื้อรถยนต์ รถจักรยานยนต์ รถแทรกเตอร์ และเครื่องจักรกลการเกษตร เป็นธุรกิจที่ควบคุมสัญญา พ.ศ. .... เพื่อสร้างความเป็นธรรมต่อผู้บริโภค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สถานการณ์ทางสังคมที่สำคัญ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2.1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มรดกทางวัฒนธรรม โอกาสของ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Soft Power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* กับการยกระดับเศรษฐกิจสร้างสรรค์ของไทย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ประเทศไทยสามารถผลักดันโมเดลไทยแลนด์ 4.0 ผ่านการยกระดับเศรษฐกิจสร้างสรรค์ด้วยการใช้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Soft Power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ซึ่งเป็นการกระทำสิ่งต่าง ๆ ที่จะส่งผลต่อความชอบและพฤติกรรมของคนในประเทศและคนต่างชาติด้วยการโน้มน้าวและไม่มีการบังคับ ทำให้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Soft Power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มีความหลากหลายและเป็นสิ่งที่ต้องดำเนินการควบคู่กันในทุกด้าน เช่น วัฒนธรรม ธุรกิจและการค้า และความสัมพันธ์ระหว่างประเทศ ทั้งนี้ การให้ความสำคัญกับเศรษฐกิจเชิงสร้างสรรค์ด้วยการนำวัฒนธรรมมาต่อยอดเพื่อยกระดับเศรษฐกิจของประเทศ มีปัจจัยดังนี้ (1) การตั้งเป้าหมาย และการมีแผนการดำเนินงานที่ชัดเจนในการขับเคลื่อนด้วย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Soft Power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(2) กำหนดหน่วยงานรับผิดชอบหลักในการขับเคลื่อนแผนการดำเนินงาน และ (3) ต้องมีการส่งเสริมและสนับสนุนจากทั้งภาครัฐและภาคเอกชน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2.2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Blockchain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กับการเพิ่มประสิทธิภาพการบริหารจัดการข้อมูลภาครัฐ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ปัจจุบันภาครัฐมีการกำหนดนโยบายและการให้สวัสดิการบนพื้นฐานของการวิเคราะห์ข้อมูลมากขึ้น ทำให้ความถูกต้อง ครบถ้วน และการจัดการข้อมูลอย่างเป็นระบบเป็นสิ่งสำคัญ โดยเทคโนโลยีที่มีบทบาทในปัจจุบัน คือ เทคโนโลยี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Blockchain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ซึ่งเป็นการจัดเก็บข้อมูลแบบกระจายศูนย์ที่ทำให้ข้อมูลมีความถูกต้องและสามารถตรวจสอบได้ รวมถึงสามารถกำหนดระดับการเข้าถึงและการเปิดเผยข้อมูลได้อีกด้วย ทั้งนี้ การนำเทคโนโลยี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Blockchain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มาใช้กับงานบริการภาครัฐสามารถแบ่งได้เป็น 3 รูปแบบ ได้แก่ (1) การพิสูจน์ตัวตน (2) การบริหารจัดการการจัดเก็บข้อมูล และ (3) การติดตามธุรกรรม โดยการดำเนินการดังกล่าวต้องมีการเตรียมความพร้อม เช่น การบูรณาการระหว่างหน่วยงานภาครัฐ การกำหนดมาตรฐานการใช้เทคโนโลยี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Blockchain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และการปรับสภาพแวดล้อมให้เอื้อต่อการใช้เทคโนโลยี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2.3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จัดการปัญหาน้ำท่วมในต่างประเทศ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บทเรียนสำหรับประเทศไทย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ประเทศไทยเผชิญกับปัญหาน้ำท่วมอย่างต่อเนื่องซึ่งส่งผลกระทบต่อเศรษฐกิจและสังคมของประเทศเป็นอย่างมาก ทั้งนี้ การจัดการน้ำท่วมในประเทศต่าง ๆ สามารถนำมาใช้เป็นบทเรียนและประยุกต์ใช้กับประเทศไทยได้ โดยมีประเด็นที่ควรให้ความสำคัญ ดังนี้ (1) ผังเมืองและผังน้ำ (2) การคาดการณ์สถานการณ์และเส้นทางการไหลของน้ำต้องมีความชัดเจน (3) ระบบเตือนภัยในพื้นที่เสี่ยงน้ำท่วมต้องทันต่อสถานการณ์และทั่วถึง (4) การพัฒนา ฟื้นฟู บำรุงรักษาพื้นที่รองรับน้ำและพื้นที่ชะลอน้ำให้มีจำนวนมากขึ้นและพร้อมใช้งาน (5) การส่งเสริมให้ประชาชนปรับตัวเพื่อพร้อมรับมือกับสถานการณ์น้ำท่วม และ 6) การเตรียมพื้นที่รองรับกรณีมีผู้ประสบภัย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บทความเรื่อง “โควิด-19 ภัยต่อสุขภาพ กับความยากจนและความเหลื่อมล้ำ”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สถานการณ์การแพร่ระบาดของโควิค-19 ส่งผลให้เศรษฐกิจไทยหดตัวอย่างรุนแรงเนื่องจากมาตรการควบคุมการแพร่ระบาดของโรคที่มีความเข้มงวด อย่างไรก็ตาม ในปี 2563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ความยากจนไม่ได้เพิ่มมากขึ้นเหมือนที่คาดการณ์ไว้ ส่วนความเหลื่อมล้ำเพิ่มขึ้นเล็กน้อย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เป็นผลจากมาตรการช่วยเหลือเยียวยาของรัฐบาลที่ทำให้ผู้มีรายได้น้อยสามารถรักษาระดับค่าครองชีพได้ชั่วคราว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หากความช่วยเหลือของรัฐบาลสิ้นสุดลงในช่วงที่เศรษฐกิจและการจ้างงานยังไม่ฟื้นตัวสถานการณ์ความยากจนและความเหลื่อมล้ำจะรุนแรงกว่าเดิม ทั้งนี้ มี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ข้อสังเกต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 (1) สมาร์ทโฟน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อินเทอร์เน็ต และทักษะดิจิทัล เป็นสิ่งสำคัญที่ส่งผลต่อการเข้าถึงความช่วยเหลือเยียวยาและเป็นภาระที่ครัวเรือนยากจนต้องรับเพิ่มขึ้น เนื่องจากมาตรการช่วยเหลือเยียวยาต่าง ๆ ต้องดำเนินการผ่านสมาร์ทโฟนและอินเทอร์เน็ต และ (2) โควิด-19 ส่งผลกระทบที่แตกต่างกันในแต่ละสาขาเศรษฐกิจและอาจนำไปสู่ปัญหาความเหลื่อมล้ำที่เพิ่มขึ้นในภายหลัง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นอกจากนี้ แม้ว่าสถานการณ์โควิด-19 จะคลี่คลายลงแต่ยังมีผลกระทบต่อเนื่อง เช่น (1) คนว่างงานเพิ่มและว่างงานยาวนานขึ้น (2) ครัวเรือนต้องนำเงินออมมาใช้จ่ายและมีการก่อหนี้เพิ่มขึ้น และ (3) รัฐบาลต้องใช้งบประมาณจำนวนมากในการช่วยเหลือเยียวยา ดังนั้น จึงควรมี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แนวทางดำเนินการในระยะต่อไป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 (1) การช่วยเหลือเยียวยายังคงเป็นสิ่งที่จำเป็น โดยต้องเน้นเรื่องการจ้างงานและการช่วยเหลือในลักษณะเฉพาะกลุ่ม (2) การพัฒนาทักษะและการอบรมเป็นสิ่งสำคัญ โดยควรพิจารณาให้มีความเชื่อมโยงกับความต้องการของตลาดและตำแหน่งงาน (3) การพัฒนาโครงสร้างพื้นฐานและโครงข่ายอินเทอร์เน็ตให้พร้อมใช้งานและสามารถเข้าถึงได้ และ (4) การปรับโครงสร้างหนี้และการส่งเสริมการเข้าถึงแหล่งเงินทุนที่มีดอกเบี้ยต่ำ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4E743D">
        <w:rPr>
          <w:rFonts w:ascii="TH SarabunPSK" w:hAnsi="TH SarabunPSK" w:cs="TH SarabunPSK"/>
          <w:color w:val="000000" w:themeColor="text1"/>
          <w:sz w:val="36"/>
          <w:szCs w:val="36"/>
        </w:rPr>
        <w:t>___________________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*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Soft Power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หมายถึง ความสามารถในการส่งผลกระทบต่อผู้อื่นเพื่อให้ได้มาซึ่งผลลัพธ์ที่ต้องการด้วยแรงดึงดูดหรือจูงใจมากกว่าบีบบังคับ โดยมีองค์ประกอบ 3 ส่วน ได้แก่ วัฒนธรรม ค่านิยมทางการเมือง และนโยบายต่างประเทศ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4E775E" w:rsidRPr="004E743D" w:rsidRDefault="00E73C68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11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="004E775E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เรื่อง การทบทวนสัดส่วนที่ใช้เป็นกรอบในการบริหารหนี้สาธารณะ ตามมาตรา 50 แห่งพระราชบัญญัติวินัยการเงินการคลังของรัฐ พ.ศ. 2561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คณะรัฐมนตรีรับทราบตามที่คณะกรรมการนโยบายการเงินการคลังของรัฐ (คณะกรรมการฯ) เสนอรายงานการทบทวนสัดส่วนที่ใช้เป็นกรอบในการบริหารหนี้สาธารณะ ตามมาตรา 50 แห่งพระราชบัญญัติวินัยการเงินการคลังของรัฐ พ.ศ. 2561 (พระราชบัญญัติวินัยการเงินการคลังฯ) (เป็นการดำเนินการตามพระราชบัญญัติวินัยการเงินการคลังฯ มาตรา 50 วรรคสี่ ซึ่งบัญญัติให้มีการทบทวนสัดส่วนที่ใช้เป็นกรอบในการบริหารหนี้สาธารณะที่กำหนดไว้อย่างน้อยทุกสามปีและรายงานให้คณะรัฐมนตรีทราบด้วย) สรุปสาระสำคัญได้ ดังนี้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1. คณะกรรมการฯ ในคราวประชุมครั้งที่ 1/2564 เมื่อวันที่ 20 กันยายน 2564 ได้พิจารณาพื้นที่ทางการคลัง ณ เพดานหนี้สาธารณะปัจจุบัน ดังนี้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1.1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สัดส่วนหนี้สาธารณะต่อผลิตภัณฑ์มวลรวมภายในประเทศ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กำหนดเพื่อวัดระดับหนี้ ป้องกันไม่ให้กู้เงินมากเกินควรและไม่เป็นอุปสรรคในการดำเนินนโยบายการคลัง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โดย ณ เพดานปัจจุบันที่กำหนดให้ต้องไม่เกินร้อยละ 60 นั้น จะไม่สามารถรองรับการกู้เพิ่มเติมในอนาคตได้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1.2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สัดส่วนภาระหนี้ของรัฐบาลต่อประมาณการรายได้ประจำปีงบประมาณ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กำหนดเพื่อวัดความสามารถในการชำระหนี้ ส่งเสริมให้มีการชำระหนี้และเพิ่มประสิทธิภาพในการจัดเก็บรายได้ ควบคุมไม่ให้ความเสี่ยงในการปรับโครงสร้างหนี้สูงเกินไป และรองรับการกู้เงินด้วยการใช้เครื่องมือการกู้เงินที่หลากหลาย โดย </w:t>
      </w:r>
      <w:r w:rsidR="007E4EEE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           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ณ เพดานปัจจุบันที่กำหนดให้ต้องไม่เกินร้อยละ 35 สำนักงานบริหารหนี้สาธารณะ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สามารถบริหารจัดการได้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ทั้งนี้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>ควรส่งเสริมให้มีการบริหารความเสี่ยงด้านการปรับโครงสร้างหนี้และส่งเสริมให้รัฐบาลเพิ่มประสิทธิภาพในการจัดเก็บรายได้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1.3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สัดส่วนหนี้สาธารณะที่เป็นเงินตราต่างประเทศต่อหนี้สาธารณะทั้งหมด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กำหนดเพื่อป้องกันไม่ให้เกิดการกู้เงินต่างประเทศมากเกินควร โดย ณ เพดานปัจจุบันที่กำหนดให้ต้องไม่เกินร้อยละ 10 </w:t>
      </w:r>
      <w:r w:rsidR="007E4EEE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        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ยัง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สามารถรองรับการกู้เงินต่างประเทศได้หากมีความจำเป็น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1.4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สัดส่วนภาระหนี้สาธารณะที่เป็นเงินตราต่างประเทศต่อรายได้จากการส่งออกสินค้าและบริการ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กำหนดเพื่อวัดความสามารถในการชำระหนี้ต่างประเทศ โดย ณ เพดานปัจจุบันที่กำหนดให้ต้องไม่เกินร้อยละ 5 ยัง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สามารถรองรับการกู้เงินต่างประเทศได้ หากมีความจำเป็น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2. คณะกรรมการฯ พิจารณาแล้วเห็นว่า สถานการณ์การแพร่ระบาดของโรคติดเชื้อไวรัสโคโรนา 2019 ส่งผลให้เงื่อนไขและสภาวะเศรษฐกิจในปัจจุบันมีความแตกต่างจากเมื่อครั้งที่มีการกำหนดสัดส่วนที่ใช้เป็นกรอบในการบริหารหนี้สาธารณะอย่างมีนัยสำคัญ ดังนั้นจึงมีความจำเป็นต้องทบทวนสัดส่วนดังกล่าว โดยต้องคำนึงถึงพื้นที่ทางการคลังที่เพียงพอซึ่งสามารถรองรับความผันผวนทางเศรษฐกิจและความจำเป็นหากต้องมีการกระตุ้นเศรษฐกิจในอนาคต รวมทั้งความสามารถในการชำระหนี้ให้อยู่ในระดับมั่นคงตามเกณฑ์มาตรฐานสากลด้วย ทั้งนี้ คณะกรรมการฯ จึงมีมติเห็นชอบ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การทบทวนสัดส่วนที่ใช้เป็นกรอบในการบริหารหนี้สาธารณะ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21"/>
        <w:gridCol w:w="1670"/>
        <w:gridCol w:w="1603"/>
      </w:tblGrid>
      <w:tr w:rsidR="00F6217F" w:rsidRPr="004E743D" w:rsidTr="00E8371D">
        <w:tc>
          <w:tcPr>
            <w:tcW w:w="6487" w:type="dxa"/>
          </w:tcPr>
          <w:p w:rsidR="004E775E" w:rsidRPr="004E743D" w:rsidRDefault="004E775E" w:rsidP="00254A3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กรอบการบริหารหนี้สาธารณะตามมาตรา 50</w:t>
            </w:r>
          </w:p>
        </w:tc>
        <w:tc>
          <w:tcPr>
            <w:tcW w:w="1701" w:type="dxa"/>
          </w:tcPr>
          <w:p w:rsidR="004E775E" w:rsidRPr="004E743D" w:rsidRDefault="004E775E" w:rsidP="00254A3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กรอบเดิม</w:t>
            </w:r>
          </w:p>
        </w:tc>
        <w:tc>
          <w:tcPr>
            <w:tcW w:w="1632" w:type="dxa"/>
          </w:tcPr>
          <w:p w:rsidR="004E775E" w:rsidRPr="004E743D" w:rsidRDefault="004E775E" w:rsidP="00254A3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กรอบใหม่</w:t>
            </w:r>
          </w:p>
        </w:tc>
      </w:tr>
      <w:tr w:rsidR="00F6217F" w:rsidRPr="004E743D" w:rsidTr="00E8371D">
        <w:tc>
          <w:tcPr>
            <w:tcW w:w="6487" w:type="dxa"/>
          </w:tcPr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(1) สัดส่วนหนี้สาธารณะต่อผลิตภัณฑ์มวลรวมในประเทศ</w:t>
            </w:r>
          </w:p>
        </w:tc>
        <w:tc>
          <w:tcPr>
            <w:tcW w:w="1701" w:type="dxa"/>
          </w:tcPr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ไม่เกินร้อยละ 60</w:t>
            </w:r>
          </w:p>
        </w:tc>
        <w:tc>
          <w:tcPr>
            <w:tcW w:w="1632" w:type="dxa"/>
          </w:tcPr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ไม่เกินร้อยละ 70</w:t>
            </w:r>
          </w:p>
        </w:tc>
      </w:tr>
      <w:tr w:rsidR="00F6217F" w:rsidRPr="004E743D" w:rsidTr="00E8371D">
        <w:tc>
          <w:tcPr>
            <w:tcW w:w="6487" w:type="dxa"/>
          </w:tcPr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(2) สัดส่วนภาระหนี้ของรัฐบาลต่อประมาณการรายได้ประจำปีงบประมาณ</w:t>
            </w:r>
          </w:p>
        </w:tc>
        <w:tc>
          <w:tcPr>
            <w:tcW w:w="1701" w:type="dxa"/>
          </w:tcPr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ไม่เกินร้อยละ 35</w:t>
            </w:r>
          </w:p>
        </w:tc>
        <w:tc>
          <w:tcPr>
            <w:tcW w:w="1632" w:type="dxa"/>
          </w:tcPr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คงเดิม</w:t>
            </w:r>
          </w:p>
        </w:tc>
      </w:tr>
      <w:tr w:rsidR="00F6217F" w:rsidRPr="004E743D" w:rsidTr="00E8371D">
        <w:tc>
          <w:tcPr>
            <w:tcW w:w="6487" w:type="dxa"/>
          </w:tcPr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(3) สัดส่วนหนี้สาธารณะที่เป็นเงินตราต่างประเทศต่อหนี้สาธารณะทั้งหมด</w:t>
            </w:r>
          </w:p>
        </w:tc>
        <w:tc>
          <w:tcPr>
            <w:tcW w:w="1701" w:type="dxa"/>
          </w:tcPr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ไม่เกินร้อยละ 10</w:t>
            </w:r>
          </w:p>
        </w:tc>
        <w:tc>
          <w:tcPr>
            <w:tcW w:w="1632" w:type="dxa"/>
          </w:tcPr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คงเดิม</w:t>
            </w:r>
          </w:p>
        </w:tc>
      </w:tr>
      <w:tr w:rsidR="004E775E" w:rsidRPr="004E743D" w:rsidTr="00E8371D">
        <w:tc>
          <w:tcPr>
            <w:tcW w:w="6487" w:type="dxa"/>
          </w:tcPr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(4) สัดส่วนภาระหนี้สาธารณะที่เป็นเงินตราต่างประเทศต่อรายได้จากการส่งออกสินค้าและบริการ</w:t>
            </w:r>
          </w:p>
        </w:tc>
        <w:tc>
          <w:tcPr>
            <w:tcW w:w="1701" w:type="dxa"/>
          </w:tcPr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ไม่เกินร้อยละ 5</w:t>
            </w:r>
          </w:p>
        </w:tc>
        <w:tc>
          <w:tcPr>
            <w:tcW w:w="1632" w:type="dxa"/>
          </w:tcPr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คงเดิม</w:t>
            </w:r>
          </w:p>
        </w:tc>
      </w:tr>
    </w:tbl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</w:p>
    <w:p w:rsidR="004E775E" w:rsidRPr="004E743D" w:rsidRDefault="00E73C68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12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="004E775E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เรื่อง ความก้าวหน้าของยุทธศาสตร์ชาติและแผนการปฏิรูปประเทศ ณ เดือนพฤศจิกายน 2564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คณะรัฐมนตรีรับทราบตามที่สำนักงานสภาพัฒนาการเศรษฐกิจและสังคมแห่งชาติ (สศช.) เสนอความก้าวหน้าของยุทธศาสตร์ชาติและแผนการปฏิรูปประเทศ ณ เดือนพฤศจิกายน 2564 สรุปสาระสำคัญได้ ดังนี้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1.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ความก้าวหน้ายุทธศาสตร์ชาติและการขับเคลื่อนแผนแม่บทภายใต้ยุทธศาสตร์ชาติ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1.1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โครงการสำคัญประจำปี 2566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คณะรัฐมนตรีมีมติ (9 พฤศจิกายน 2564)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เห็นชอบ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โครงการสำคัญประจำปี 2566 จำนวน 406 โครงการ ที่ส่งผลต่อการบรรลุเป้าหมายของยุทธศาสตร์ชาติและแผนแม่บทภายใต้ยุทธศาสตร์ชาติ (ปี 2566-2570) ทั้งนี้ สศช.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อยู่ระหว่างจัดทำคู่มือการจัดทำโครงการฯ และจะจัดประชุมชี้แจงหน่วยงานที่เกี่ยวข้องต่อไป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1.2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ความก้าวหน้าการดำเนินงานของศูนย์อำนวยการขจัดความยากจนและการพัฒนาคนทุกช่วงวัยอย่างยั่งยืนตามหลักปรัชญาของเศรษฐกิจพอเพียง (ศจพ.)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สศช. ได้ลงพื้นที่จังหวัดอุดรธานีและจังหวัดพิษณุโลก พบ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ปัญหาและอุปสรรค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เช่น หน่วยงานในพื้นที่ขาดความเข้าใจในการใช้ระบบบริหารจัดการข้อมูลการพัฒนาคนแบบชี้เป้า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TPMAP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และระบบแฟ้มบ้านพัฒนาคนไทย*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TPMAP Logbook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) และการวิเคราะห์ข้อมูลจากระบบ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TPMAP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เพื่อนำไปใช้ประโยชน์ในการวางแผน ติดตามการดำเนินงาน รวมทั้งประชาชนในพื้นที่บางส่วนยังมีทัศนคติที่ต้องการความช่วยเหลือเยียวยาจากภาครัฐโดยไม่ต้องการพัฒนาตนเองให้หลุดพ้นจากความยากจน นอกจากนี้ สศช. ได้ลงพื้นที่เขตบางกอกน้อย กรุงเทพมหานคร และจังหวัดสงขลา ทั้งนี้ จะมีการ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จัดทำข้อสังเกตที่ได้จากการลงพื้นที่และข้อเสนอแนวทางการดำเนินงานเสนอต่อ ศจพ. ต่อไป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2.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ความก้าวหน้าแผนการปฏิรูปประเทศ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2.1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การรายงานความคืบหน้าการดำเนินการตามแผนการปฏิรูปประเทศตามมาตรา 270 ของรัฐธรรมนูญแห่งราชอาณาจักรไทย ครั้งที่ 12 (เดือนเมษายน-มิถุนายน 2564)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ต่อที่ประชุมสภาผู้แทนราษฎรและที่ประชุมวุฒิสภา ดังนี้ 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2.1.1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สศช. ได้รายงานความคืบหน้าฯ ต่อที่ประชุมสภาผู้แทนราษฎรเมื่อวันที่ </w:t>
      </w:r>
      <w:r w:rsidR="00254A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4 พฤศจิกายน 2564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โดยมี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ความเห็นและประเด็นอภิปราย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ที่สำคัญ เช่น (1) การขจัดอุปสรรคในการจัดซื้อจัดจ้าง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>ภาครัฐและการเบิกจ่ายเงินเพื่อให้เกิดความรวดเร็ว คุ้มค่า และโปร่งใส (2) การปรับการเบิกจ่ายงบประมาณที่เป็นโครงการที่มีความสำคัญเร่งด่วนต่อประชาชนที่ได้รับความเดือดร้อนให้มีความรวดเร็วยิ่งขึ้น และ (3) การผลักดันให้ประชาชนสามารถเข้าถึงกระบวนการทางกฎหมายได้อย่างเสมอภาค ทั่วถึง และเท่าเทียมกัน ทั้งนี้ สศช. จะนำความเห็นและประเด็นอภิปรายประสานไปยังหน่วยงานที่เกี่ยวข้องต่อไป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  <w:t>2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1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2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สศช. ได้รายงานความคืบหน้าฯ ต่อที่ประชุมวุฒิสภา เมื่อวันที่ </w:t>
      </w:r>
      <w:r w:rsidR="00254A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            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23 พฤศจิกายน 2564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โดยมี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ความเห็นและประเด็นอภิปราย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ที่สำคัญ เช่น (1) การเร่งรัดการขับเคลื่อนการดำเนินการตามแผนงาน/โครงการของหน่วยงานทั้งส่วนกลาง ส่วนภูมิภาคและส่วนท้องถิ่นให้เป็นรูปธรรม (2) การประสานและบูรณาการการดำเนินงานร่วมกับหน่วยงานที่เกี่ยวข้องเพื่อให้การดำเนินกิจกรรม/โครงการมีประสิทธิภาพ และ (3) การเร่งรัดการออกร่างกฎหมายที่มีความสำคัญและเป็นประโยชน์ต่อประชาชนให้มีผลบังคับใช้อย่างเป็นรูปธรรม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2.2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การติดตาม เสนอแนะ และเร่งรัดการดำเนินการตามแผนการปฏิรูปประเทศและยุทธศาสตร์ชาติของคณะกรรมาธิการการติดตาม เสนอแนะ และเร่งรัดการดำเนินการตามแผนการปฏิรูปประเทศและยุทธศาสตร์ชาติ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สศช. ได้รายงานความคืบหน้าการปฏิรูปประเทศด้านการศึกษา ด้านกระบวนการยุติธรรม </w:t>
      </w:r>
      <w:r w:rsidR="00254A34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           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ด้านการป้องกันและปราบปรามการทุจริตและประพฤติมิชอบด้านการเมือง และด้านการบริหารราชการแผ่นดิน </w:t>
      </w:r>
      <w:r w:rsidR="00254A34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          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ต่อคณะกรรมาธิการสามัญประจำวุฒิสภาในการประชุมวุฒิสภาสมัยสามัญประจำปีแล้ว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3.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ผลการดำเนินการอื่น ๆ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3.1 คณะรัฐมนตรีมีมติ (9 พฤศจิกายน 2564) เห็นชอบ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แนวทางการติดตามตรวจสอบ และประเมินผลเพื่อขับเคลื่อนยุทธศาสตร์ชาติไปสู่การปฏิบัติ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และได้มอบหมายให้ สศช. ทำความเข้าใจกับทุกภาคส่วนที่เกี่ยวข้องให้ถูกต้องชัดเจนเพื่อให้การดำเนินการตามแนวทางการติดตามเป็นไปอย่างถูกต้องและไปในทิศทางเดียวกัน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3.2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การสร้างการตระหนักรู้ ความเข้าใจ และการมีส่วนร่วมของภาคีต่าง ๆ ต่อการขับเคลื่อนยุทธศาสตร์ชาติและแผนการปฏิรูปประเทศ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สศช. ได้จัดทำสื่อวีดิทัศน์เพื่อเผยแพร่การร่วมเป็นส่วนหนึ่งในการพลิกโฉมประเทศไทยสู่เศรษฐกิจสร้างคุณค่า สังคมเดินหน้าอย่างยั่งยืน รวมทั้งเพื่อนำไปใช้ในการรวบรวมความคิดเห็นและเผยแพร่ต่อสาธารณชน ทั้งนี้ สศช. อยู่ระหว่างระดมความคิดเห็นต่อร่างแผนพัฒนาฯ ฉบับที่ 13 ทั้งในระดับภูมิภาค 18 กลุ่มจังหวัด กลุ่มเฉพาะ และระดับหมุดหมาย 13 หมุดหมาย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4.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ประเด็นที่ควรเร่งรัดเพื่อการบรรลุเป้าหมายของยุทธศาสตร์ชาติ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สศช. ได้ติดตามและประเมินผลการดำเนินงานของส่วนราชการ จังหวัด และกลุ่มจังหวัด จาก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การใช้จ่ายงบประมาณ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ตามแผนปฏิบัติงานในรอบปีที่ผ่านมา พบว่า ภาพรวมงบประมาณของส่วนราชการประจำปีงบประมาณ พ.ศ. 2564 มีการ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เบิกจ่ายทั้งสิ้น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3,012,156.19 ล้านบาท คิดเป็นร้อยละ 91.67 ของการเบิกจ่ายต่องบประมาณ โดยมี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เงินคงเหลือ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จากการเบิกจ่ายงบประมาณรายจ่ายหมวดการลงทุนที่ไม่ได้เบิกจ่ายมากที่สุด คิดเป็นร้อยละ 29.21 ของเงินคงเหลือยังไม่เบิกจ่าย ในขณะที่ผลการ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เบิกจ่าย จำแนกตามกระทรวง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พบว่า กระทรวงการท่องเที่ยวและกีฬา กระทรวงดิจิทัลเพื่อเศรษฐกิจและสังคม และสำนักนายกรัฐมนตรีมีอัตราการเบิกจ่ายต่องบประมาณหลังโอนเปลี่ยนแปลงที่น้อยที่สุด โดยมีหน่วยงานของศาล และหน่วยงานอิสระของรัฐที่สามารถเบิกจ่ายได้ครบถ้วนตามจำนวน นอกจากนี้ พบว่า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ผลการเบิกจ่ายของจังหวัดและกลุ่มจังหวัด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มีความล่าช้าและไม่เป็นไปตามเป้าหมาย ทั้งนี้ ยอดการใช้จ่ายงบประมาณดังกล่าวมีความสัมพันธ์โดยตรงกับผลการดำเนินโครงการในห้วงเวลาที่ผ่านมา หากไม่สามารถใช้จ่ายงบประมาณได้ตามเป้าหมายจะส่งผลให้การดำเนินโครงการในพื้นที่ไม่เป็นไปตามวัตถุประสงค์ที่กำหนดไว้ ซึ่งอาจ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ส่งผลต่อการขับเคลื่อนการดำเนินการที่ไม่สามารถบรรลุเป้าหมายยุทธศาสตร์ชาติและประชาชนขาดโอกาสที่จะได้รับประโยชน์จากการดำเนินงานของภาครัฐ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ดังนั้น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การบูรณาการของทุกภาคส่วนในการติดตามผลการปฏิบัติงานและการเร่งรัดการใช้จ่ายงบประมาณอย่างต่อเนื่องจึงเป็นปัจจัยที่สำคัญของการขับเคลื่อนยุทธศาสตร์ชาติได้อย่างเป็นรูปธรรมและยั่งยืน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_______________________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*ระบบแฟ้มบ้านพัฒนาคนไทย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TPMAP Logbook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คือ ระบบที่สามารถเข้าถึงข้อมูลเชิงลึกส่วนบุคคลสำหรับเจ้าหน้าที่หน่วยงานราชการในการติดตามแก้ไขปัญหา กำหนดนโยบาย ช่วยเหลือผู้ที่ได้รับความเดือดร้อน และสามารถรายงานผลการปฏิบัติงานต่าง ๆ ได้</w:t>
      </w:r>
    </w:p>
    <w:p w:rsidR="004E775E" w:rsidRPr="004E743D" w:rsidRDefault="00E73C68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lastRenderedPageBreak/>
        <w:t>13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="004E775E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เรื่อง ผลการพิจารณารายงานการพิจารณาศึกษา เรื่อง การส่งเสริมการค้าชายแดนของคณะกรรมาธิการการพาณิชย์และการอุตสาหกรรม วุฒิสภา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คณะรัฐมนตรีรับทราบผลการพิจารณารายงานการพิจารณาศึกษา เรื่อง การส่งเสิรมการค้าชายแดน ของคณะกรรมาธิการการพาณิชย์และการอุตสาหกรรม วุฒิสภา ตามที่กระทรวงพาณิชย์ (พณ.) เสนอ และแจ้งให้สำนักงานเลขาธิการวุฒิสภาทราบต่อไป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เรื่องเดิม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1. สำนักงานเลขาธิการวุฒิสภา ได้เสนอรายงานการพิจารณาศึกษา เรื่อง การส่งเสริมการค้าชายแดน ของคณะกรรมาธิการการพาณิชย์และการอุตสาหกรรม วุฒิสภา มาเพื่อดำเนินการ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โดยคณะกรรมาธิการฯ ได้มีข้อเสนอแนะ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เกี่ยวกับแนวทางการส่งเสริมการค้าชายแดน ดังนี้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1)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ส่งเสริมการอำนวยความสะดวกทางการค้าในประเทศ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2)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การเจรจาความร่วมมือกับประเทศเพื่อนบ้าน และ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3)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การพัฒนาการเชื่อมโยงการค้าผ่านแดนไปประเทศที่สาม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2. รองนายกรัฐมนตรี (นายจุรินทร์ ลักษณวิศิษฏ์) สั่งและปฏิบัติราชการแทนนายกรัฐมนตรีพิจารณาแล้วมีคำสั่งให้ พณ. เป็นหน่วยงานหลักรับรายงานพร้อมข้อเสนอแนะของคณะกรรมาธิการฯ ไปพิจารณาร่วมกับกระทรวงการคลัง (กค.) กระทรวงการต่างประเทศ (กต.) กระทรวงเกษตรและสหกรณ์ (กษ.) กระทรวงกลาโหม (กห.) กระทรวงคมนาคม (คค.) กระทรวงมหาดไทย (มท.) กระทรวงดิจิทัลเพื่อเศรษฐกิจและสังคม (ดศ.) กระทรวงการพัฒนาสังคมและความมั่นคงของมนุษย์ (พม.) กระทรวงสาธารณสุข (สธ.) กระทรวงอุตสาหกรรม (อก.) สำนักงานสภาความมั่นคงแห่งชาติ (สมช.) และสำนักงานตำรวจแห่งชาติ (ตช.) และหน่วยงานที่เกี่ยวข้อง เพื่อพิจารณาศึกษาแนวทางและความเหมาะสมของรายงานพร้อมข้อเสนอแนะดังกล่าว และสรุปผลการพิจารณาหรือผลการดำเนินการเกี่ยวกับเรื่องดังกล่าวในภาพรวม แล้วส่งให้สำนักเลขาธิการคณะรัฐมนตรีภายใน 30 วัน นับแต่วันที่ได้รับแจ้งคำสั่ง เพื่อนำเสนอคณะรัฐมนตรีต่อไป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ข้อเท็จจริง</w:t>
      </w:r>
    </w:p>
    <w:p w:rsidR="004E775E" w:rsidRPr="004E743D" w:rsidRDefault="004E775E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ab/>
        <w:t>พณ. ได้ดำเนินการตามคำสั่งรองนายกรัฐมนตรีตามข้อ 2 โดยสรุปผลการพิจารณาได้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6015"/>
      </w:tblGrid>
      <w:tr w:rsidR="00F6217F" w:rsidRPr="004E743D" w:rsidTr="00E8371D">
        <w:tc>
          <w:tcPr>
            <w:tcW w:w="3652" w:type="dxa"/>
          </w:tcPr>
          <w:p w:rsidR="004E775E" w:rsidRPr="004E743D" w:rsidRDefault="004E775E" w:rsidP="00D1390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ข้อเสนอแนะ</w:t>
            </w:r>
          </w:p>
        </w:tc>
        <w:tc>
          <w:tcPr>
            <w:tcW w:w="6168" w:type="dxa"/>
          </w:tcPr>
          <w:p w:rsidR="004E775E" w:rsidRPr="004E743D" w:rsidRDefault="004E775E" w:rsidP="00D1390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ผลการพิจารณา</w:t>
            </w:r>
          </w:p>
        </w:tc>
      </w:tr>
      <w:tr w:rsidR="00F6217F" w:rsidRPr="004E743D" w:rsidTr="00E8371D">
        <w:tc>
          <w:tcPr>
            <w:tcW w:w="3652" w:type="dxa"/>
          </w:tcPr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  <w:t>1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. ส่งเสริมการอำนวยความสะดวกทางการค้าในประเทศ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โดยเร่งรัดพัฒนาระบบการเชื่อมโยงข้อมูลอิเล็กทรอนิกส์ ณ จุดเดียว (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National Single Window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: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NSW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) และการเชื่อมโยงกับ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ASEAN Single Window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(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ASW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) เพื่อสนับสนุนการค้าชายแดน</w:t>
            </w:r>
          </w:p>
        </w:tc>
        <w:tc>
          <w:tcPr>
            <w:tcW w:w="6168" w:type="dxa"/>
          </w:tcPr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- หน่วยงานที่เกี่ยวข้อง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ได้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ปรับรูปแบบกิจกรรมการพัฒนาผู้ประกอบการและการจัดงานแสดงสินค้าและการเจรจาจับคู่ธุรกิจเป็นลักษณะออนไลน์ เชื่อมโยงข้อมูลการนำเข้า ส่งออก ใบอนุญาต และใบรับรองอิเล็กทรอนิกส์ ซึ่งประเทศอาเซียน 9 ประเทศ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(ยกเว้นเมียนมา) 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สามารถรองรับการเชื่อมโยงข้อมูล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หนังสือรับรองถิ่นกำเนิดสินค้า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Form D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แบบอิเล็กทรอนิกส์ 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(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  <w:t>e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-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  <w:t>From D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)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ได้แล้ว 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ก่อสร้างอาคารด่านศุลกากรสะเดาและด่านศุลกากรแม่สอด แห่งที่ 2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(พร้อมอาคาร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X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-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>ray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 ตู้สินค้า) การสร้างถนนเชื่อมโยงด่านสะเดาแห่งใหม่กับด่านบูกิตกายูฮิตัมของมาเลเซียทั้งสองฝ่ายเห็นชอบจุดเชื่อมต่อแล้ว 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และทบทวนผลการวิเคราะห์โครงการและจัดลำดับความสำคัญในการพัฒนาสถานีขนส่งสินค้าจังหวัดชายแดนแห่งอื่น ๆ อีก 9 แห่ง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(จังหวัดหนองคาย จังหวัดมุกดาหาร จังหวัดเชียงราย) 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ตลอดจนการพัฒนาโครงการด้านการคมนาคมขนส่ง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ทั้งโครงสร้างพื้นฐานและกฎระเบียบด้านการขนส่งที่เกี่ยวข้องตามยุทธศาสตร์และแผนพัฒนาโครงสร้างพื้นฐานด้านคมนาคมขนส่งของไทย พ.ศ. 2558 - 2565 ในส่วนที่เชื่อมโยงกับประเทศเพื่อนบ้าน</w:t>
            </w:r>
          </w:p>
        </w:tc>
      </w:tr>
      <w:tr w:rsidR="00F6217F" w:rsidRPr="004E743D" w:rsidTr="00E8371D">
        <w:tc>
          <w:tcPr>
            <w:tcW w:w="3652" w:type="dxa"/>
          </w:tcPr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2. การเจรจาความร่วมมือกับประเทศเพื่อนบ้าน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ด้านชายแดนไทย - สปป.ลาว โดยผลักดันความร่วมมือในกรอบอนุภูมิภาคเพื่ออำนวยความสะดวกและส่งเสริมการค้าชายแดน และเจรจาเร่งรัด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lastRenderedPageBreak/>
              <w:t>การจัดทำร่างบันทึกความเข้าใจว่าด้วยการขนส่งสินค้าทางถนนข้ามพรมแดนไทย - มาเลเซีย</w:t>
            </w:r>
          </w:p>
        </w:tc>
        <w:tc>
          <w:tcPr>
            <w:tcW w:w="6168" w:type="dxa"/>
          </w:tcPr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lastRenderedPageBreak/>
              <w:t>- หน่วยงานที่เกี่ยวข้อง ได้เจรจาเร่งรัดการเปิดใช้พื้นที่ควบคุมร่วมกัน (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  <w:t>Common Control Area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: 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  <w:t>CCA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) ระหว่างไทย - สปป.ลาว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(มุกดาหาร - สะหวันนะเขต) เจรจาจัดทำร่างความตกลงว่าด้วยกรรมสิทธิ์ การใช้ การบริหารและการบำรุงรักษาสะพานมิตรภาพไทย - กัมพูชา (บ้านหนองเอี่ยน - สตึงบท) 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เจรจาจัดทำร่างบันทึกความ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เข้าใจว่าด้วยการขนส่งสินค้าทางถนนข้ามพรมแดนไทย - มาเลเซีย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และ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ร่างบันทึกความเข้าใจว่าด้วยการขนส่งผู้โดยสารทางถนนข้ามพรมแดนไทย - มาเลเซีย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ได้ข้อยุติต่อร่างบันทึกความเข้าใจทั้งสอบฉบับแล้ว</w:t>
            </w:r>
          </w:p>
        </w:tc>
      </w:tr>
      <w:tr w:rsidR="004E775E" w:rsidRPr="004E743D" w:rsidTr="00E8371D">
        <w:tc>
          <w:tcPr>
            <w:tcW w:w="3652" w:type="dxa"/>
          </w:tcPr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3. การพัฒนาการเชื่อมโยงการค้าผ่านแดนไปประเทศที่สาม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การเชื่อมโยงเส้นทางการค้าไปจีน และการเชื่อมโยงเส้นทางการค้าไปอินเดียโดยผลักดันการเจรจาร่างความตกลงด้านยานยนต์เพื่อการขนส่งผู้โดยสารและสินค้าระหว่างไทย - เมียนมา - อินเดีย</w:t>
            </w:r>
          </w:p>
        </w:tc>
        <w:tc>
          <w:tcPr>
            <w:tcW w:w="6168" w:type="dxa"/>
          </w:tcPr>
          <w:p w:rsidR="004E775E" w:rsidRPr="004E743D" w:rsidRDefault="004E775E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- หน่วยงานที่เกี่ยวข้อง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ได้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ดำเนินการแก้ไขปัญหาการจราจรติดขัดและการขนส่งผลไม้ไปจีน ณ ด่านโหย่วอี้กวน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ส่งผลให้การส่งออกผลไม้ไปจีนทางบกในช่วง 8 เดือนแรกของปี 2564 เพิ่มขึ้นจากช่วงเดียวกันของปี 2563 ถึงร้อยละ 198 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การเพิ่มด่านหนองคายเป็นด่านนำเข้าส่งออกผลไม้ไปจีนทางบก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รองรับการเปิดใช้เส้นทางรถไฟจีน - สปป.ลาว และการรถไฟแห่งประเทศไทยมีแผนการเปิดเดินขบวนรถเพิ่มขึ้น ซึ่งจะเปิดเดินขบวนรถสินค้าโดยเฉพาะ (ไม่พ่วงรวมกับรถโดยสาร) วันละ 7-10 ขบวน (ไป-กลับ) 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รวมทั้งที่ประชุมสามฝ่าย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(อินเดีย เมียนมา และไทย)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 ได้มีมติเห็นชอบร่างความตกลงยานยนต์ระหว่างอินเดีย เมียนมา และไทย (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  <w:t>IMTMVA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) ร่วมกันแล้ว</w:t>
            </w:r>
          </w:p>
        </w:tc>
      </w:tr>
    </w:tbl>
    <w:p w:rsidR="0043497A" w:rsidRPr="004E743D" w:rsidRDefault="0043497A" w:rsidP="00F6217F">
      <w:pPr>
        <w:spacing w:line="320" w:lineRule="exact"/>
        <w:rPr>
          <w:rFonts w:ascii="TH SarabunPSK" w:hAnsi="TH SarabunPSK" w:cs="TH SarabunPSK"/>
          <w:bCs/>
          <w:color w:val="000000" w:themeColor="text1"/>
          <w:sz w:val="32"/>
          <w:szCs w:val="32"/>
          <w:lang w:bidi="ar-SA"/>
        </w:rPr>
      </w:pPr>
    </w:p>
    <w:p w:rsidR="005F09FD" w:rsidRPr="004E743D" w:rsidRDefault="00E73C68" w:rsidP="00F6217F">
      <w:pPr>
        <w:tabs>
          <w:tab w:val="left" w:pos="0"/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14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5F09F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รายงานสรุปผลการดำเนินการของคณะกรรมการกำกับการแก้ไขหนี้สินของประชาชนรายย่อย</w:t>
      </w:r>
    </w:p>
    <w:p w:rsidR="005F09FD" w:rsidRPr="004E743D" w:rsidRDefault="005F09FD" w:rsidP="00F6217F">
      <w:pPr>
        <w:tabs>
          <w:tab w:val="left" w:pos="0"/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รับทราบรายงานสรุปผลการดำเนินการของคณะกรรมการกำกับการแก้ไขหนี้สินของประชาชนรายย่อย และมอบหมายให้หน่วยงานที่เกี่ยวข้องดำเนินการ</w:t>
      </w:r>
      <w:r w:rsidR="002013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ต่อไป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0136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คณะกรรมการกำกับการแก้ไขหนี้สินของประชาชนรายย่อยเสนอ </w:t>
      </w:r>
    </w:p>
    <w:p w:rsidR="005F09FD" w:rsidRPr="004E743D" w:rsidRDefault="005F09FD" w:rsidP="00F6217F">
      <w:pPr>
        <w:tabs>
          <w:tab w:val="left" w:pos="0"/>
          <w:tab w:val="left" w:pos="540"/>
          <w:tab w:val="left" w:pos="1418"/>
          <w:tab w:val="left" w:pos="1701"/>
          <w:tab w:val="left" w:pos="1843"/>
          <w:tab w:val="left" w:pos="1985"/>
          <w:tab w:val="left" w:pos="2268"/>
          <w:tab w:val="left" w:pos="2410"/>
        </w:tabs>
        <w:spacing w:line="320" w:lineRule="exact"/>
        <w:jc w:val="thaiDistribute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สาระสำคัญ 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</w:tabs>
        <w:spacing w:before="0" w:beforeAutospacing="0" w:after="0" w:afterAutospacing="0" w:line="320" w:lineRule="exact"/>
        <w:rPr>
          <w:rFonts w:ascii="TH SarabunPSK" w:hAnsi="TH SarabunPSK" w:cs="TH SarabunPSK"/>
          <w:b/>
          <w:bCs/>
          <w:color w:val="000000" w:themeColor="text1"/>
          <w:spacing w:val="-12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kern w:val="24"/>
          <w:sz w:val="32"/>
          <w:szCs w:val="32"/>
          <w:lang w:bidi="th-TH"/>
        </w:rPr>
        <w:tab/>
        <w:t>1</w:t>
      </w:r>
      <w:r w:rsidRPr="004E743D">
        <w:rPr>
          <w:rFonts w:ascii="TH SarabunPSK" w:hAnsi="TH SarabunPSK" w:cs="TH SarabunPSK"/>
          <w:b/>
          <w:bCs/>
          <w:color w:val="000000" w:themeColor="text1"/>
          <w:kern w:val="24"/>
          <w:sz w:val="32"/>
          <w:szCs w:val="32"/>
          <w:cs/>
          <w:lang w:bidi="th-TH"/>
        </w:rPr>
        <w:t xml:space="preserve">. 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12"/>
          <w:sz w:val="32"/>
          <w:szCs w:val="32"/>
          <w:cs/>
          <w:lang w:bidi="th-TH"/>
        </w:rPr>
        <w:t xml:space="preserve">สรุปรายงานผลการดำเนินการและความคืบหน้า 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12"/>
          <w:sz w:val="32"/>
          <w:szCs w:val="32"/>
        </w:rPr>
        <w:t>8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12"/>
          <w:sz w:val="32"/>
          <w:szCs w:val="32"/>
          <w:cs/>
          <w:lang w:bidi="th-TH"/>
        </w:rPr>
        <w:t xml:space="preserve"> ประเด็นสำคัญเร่งด่วน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ที่คณะกรรมการฯ ขับเคลื่อน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pacing w:val="-12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1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7C6F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การแก้ไขปัญหาหนี้กองทุนเงินให้กู้ยืมเพื่อการศึกษา (กยศ.)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จากข้อมูล ณ สิ้นปี พ.ศ.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2563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เงินกู้ กยศ. มีหนี้เสีย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NPL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สูงถึง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63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% ซึ่งสูงที่สุดในช่วง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ปี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และหนี้ กยศ. เป็นประเด็นปัญหาเชิงโครงสร้างในหลายมิติ</w:t>
      </w:r>
      <w:r w:rsidRPr="004E743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  <w:lang w:bidi="th-TH"/>
        </w:rPr>
        <w:t>คณะกรรมการฯ เห็นว่า ความจำเป็น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ต้องเร่งปฏิรูปเงินกู้ </w:t>
      </w:r>
      <w:r w:rsidR="0045532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       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กยศ. เพื่อให้มีรูปแบบการชำระหนี้ที่มีประสิทธิภาพและเป็นธรรมมากขึ้น </w:t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 xml:space="preserve">เพื่อลดโอกาสการผิดนัดชำระหนี้และกลายเป็น </w:t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NPL </w:t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>โดย กยศ. จะเพิ่มแผนการรับชำระหนี้ให้หลากหลายมากขึ้น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ทำให้ผู้กู้ที่มีความสามารถในการชำระคืนแตกต่างกัน สามารถเลือกแผนการชำระคืนให้เหมาะสมกับศักยภาพและความสามารถของตนเองได้ โดยมีสาระสำคัญ ดังนี้ 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)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การปรับปรุงรูปแบบการจ่ายชำระหนี้คืน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จาก “รายปี” เป็น “รายเดือน” และจากเดิมที่ปรับ “เพิ่มขึ้นทุกปี” เป็นชำระคืนค่างวดแบบเฉลี่ย “เท่ากันทุกเดือน” พร้อมทั้งขยายระยะเวลาการผ่อนชำระจากเดิมสูงสุด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ปี เป็น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ปี ขึ้นกับขนาดของวงเงินกู้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)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การปรับปรุงการเริ่มชำระหนี้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โดยผูกกับ “การมีงานทำ” จากเดิมกำหนดให้หลังจบการศึกษา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ปี ผู้กู้จะต้องเริ่มชำระคืนหนี้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)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การปรับปรุงลำดับการตัดชำระหนี้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โดยนำไปตัด “เงินต้น” ก่อน แล้วจึงนำมาตัด “ดอกเบี้ย” จากเดิมที่ตัดดอกเบี้ยผิดนัดชำระหนี้และดอกเบี้ยตามสัญญาก่อน จึงจะนำมาตัดเงินต้น ซึ่งหากภาระดอกเบี้ยมีปริมาณมาก เงินที่ผู้กู้ชำระคืนจะตัดไม่ถึงเงินต้น ทำให้ยอดหนี้ไม่ลดลง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)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การปรับลดอัตราดอกเบี้ยผิดนัดชำระหนี้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จาก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18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% ต่อปี เหลือ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% ต่อปี โดยแบ่งเป็นอัตราดอกเบี้ยตามสัญญา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% และดอกเบี้ยผิดนัดชำระหนี้ส่วนเพิ่ม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%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)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การยกเลิกผู้ค้ำประกัน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สำหรับการกู้ยืมเงินเพื่อการศึกษานับตั้งแต่ปีการศึกษา พ.ศ.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เป็นต้นไป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kern w:val="24"/>
          <w:sz w:val="32"/>
          <w:szCs w:val="32"/>
          <w:rtl/>
          <w:cs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)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การปรับโครงสร้างหนี้ให้กับผู้ที่มีปัญหาชำระหนี้ไม่ได้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โดยคำนวณยอดหนี้คงค้างใหม่ตามกติกาใหม่ข้างต้น โดยเฉพาะลำดับการตัดชำระหนี้ที่ให้นำเงินไปตัดเงินต้นก่อนนำมาตัดดอกเบี้ย สำหรับดอกเบี้ย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lastRenderedPageBreak/>
        <w:t xml:space="preserve">ผิดนัดเดิมจะแขวนไว้ก่อนและจะใช้ดอกเบี้ยผิดนัดใหม่ที่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% มาคำนวณแทน ซึ่งจะทำให้เกิดความเป็นธรรมและช่วยลดภาระหนี้คงเหลือ ตลอดจนดอกเบี้ยผิดนัดชำระที่ผู้กู้ต้องจ่ายปรับลดลงจากปัจจุบันอย่างมี</w:t>
      </w:r>
      <w:r w:rsidRPr="004E743D">
        <w:rPr>
          <w:rFonts w:ascii="TH SarabunPSK" w:hAnsi="TH SarabunPSK" w:cs="TH SarabunPSK"/>
          <w:color w:val="000000" w:themeColor="text1"/>
          <w:kern w:val="24"/>
          <w:sz w:val="32"/>
          <w:szCs w:val="32"/>
          <w:cs/>
          <w:lang w:bidi="th-TH"/>
        </w:rPr>
        <w:t>นัยยะสำคัญ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kern w:val="24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kern w:val="24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kern w:val="24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kern w:val="24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kern w:val="24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kern w:val="24"/>
          <w:sz w:val="32"/>
          <w:szCs w:val="32"/>
        </w:rPr>
        <w:t>7</w:t>
      </w:r>
      <w:r w:rsidRPr="004E743D">
        <w:rPr>
          <w:rFonts w:ascii="TH SarabunPSK" w:hAnsi="TH SarabunPSK" w:cs="TH SarabunPSK"/>
          <w:b/>
          <w:bCs/>
          <w:color w:val="000000" w:themeColor="text1"/>
          <w:kern w:val="24"/>
          <w:sz w:val="32"/>
          <w:szCs w:val="32"/>
          <w:cs/>
          <w:lang w:bidi="th-TH"/>
        </w:rPr>
        <w:t>)</w:t>
      </w:r>
      <w:r w:rsidRPr="004E743D">
        <w:rPr>
          <w:rFonts w:ascii="TH SarabunPSK" w:hAnsi="TH SarabunPSK" w:cs="TH SarabunPSK"/>
          <w:b/>
          <w:bCs/>
          <w:color w:val="000000" w:themeColor="text1"/>
          <w:kern w:val="24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การเพิ่มหลักสูตรที่เกี่ยวกับการฝึกอาชีพระยะสั้นให้สามารถกู้ยืมจาก กยศ. ได้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เช่น หลักสูตรผู้ช่วยพยาบาล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เดือน เป็นต้น จากเดิมที่หลักสูตรส่วนใหญ่เป็นหลักสูตรในชั้นอุดมศึกษาที่ใช้เวลาศึกษา              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ปี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)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การจัดให้มีข้อมูลเพื่อประกอบการตัดสินใจเลือกเรียน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โดยสอบถามความเห็นจากผู้กู้ กยศ. เกี่ยวกับสถานศึกษาที่เคยเรียน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ประเด็นที่ควรดำเนินการในขั้นต่อไป คือ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การผลักดันการแก้ไขพระราชบัญญัติกองทุนเงินให้กู้ยืมเพื่อการศึกษา พ.ศ.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2560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ให้มีผลบังคับใช้โดยเร็ว ไม่ว่าด้วยการตราเป็นพระราชบัญญัติหรือพระราชกำหนด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เพื่อให้สามารถบริหารจัดการกองทุนและหนี้ได้อย่างมีประสิทธิภาพ อันรวมถึง กยศ. สามารถปรับโครงสร้างหนี้หรือเปลี่ยนแปลงหนี้ใหม่ให้แก่ลูกหนี้ที่ถูกคำพิพากษาแล้วได้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เช่น การชะลอการฟ้องร้องและบังคับดี หรือการชะลอ</w:t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>การขายทอดตลาดสำหรับลูกหนี้ที่คดีใกล้ขาดอายุความ โดยปัจจุบัน กยศ. ปรับโครงสร้างหนี้ผ่านช่องทางต่าง ๆ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เช่น แอปพลิเคชัน “กยศ.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Connect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” ติดต่อตัวแทนของ กยศ. โดยตรง หรือติดต่อทางจดหมายเพื่อขอปรับปรุงโครงสร้างหนี้ได้เพียง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120,000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ราย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การกำหนดให้การไกล่เกลี่ยและการปรับโครงสร้างหนี้เป็นวาระของประเทศ (เน้น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SFIs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และ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SMEs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)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ที่ผ่านมาการปรับปรุงโครงสร้างหนี้และการไกล่เกลี่ยปัญหาหนี้สำหรับ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SFIs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>มีความท้าทายจากความกังวลของคณะกรรมการและเจ้าหน้าที่ผู้ปฏิบัติว่า หากยินยอมให้มีการปรับโครงสร้างหนี้อาจถูกพิจารณาว่าทำให้รัฐเสียหายอันนำมาสู่การลงโทษ โดยประเด็นดังกล่าว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กระทรวงการคลัง ธนาคารแห่งประเทศไทย (ธปท.) และสถาบันการเงินเฉพาะกิจของรัฐ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SFIs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ได้หารือแนวทางในการลดข้อกังวลข้างต้น โดย ธปท. จะออกประกาศเรื่อง “การปรับปรุงโครงสร้างหนี้สำหรับลูกหนี้ของสถาบันการเงินเฉพาะกิจอย่างยั่งยืน” ซึ่งอาศัย</w:t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 xml:space="preserve">อำนาจตามมาตรา </w:t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120</w:t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 xml:space="preserve"> แห่งพระราชบัญญัติธุรกิจสถาบันการเงิน พ.ศ. </w:t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2551</w:t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 xml:space="preserve"> และที่แก้ไขเพิ่มเติม เพื่อช่วยให้</w:t>
      </w:r>
      <w:r w:rsidRPr="004E743D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SFIs </w:t>
      </w:r>
      <w:r w:rsidRPr="004E743D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  <w:lang w:bidi="th-TH"/>
        </w:rPr>
        <w:t>สามารถปรับโครงสร้างหนี้ให้แก่ลูกหนี้ได้โดยไม่มีข้อกังวลเกี่ยวกับการถูกลงโทษตามกฎหมาย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โดย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SFIs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จะออกข้อตกลงของสมาชิกสมาคมสถาบันการเงินของรัฐเพื่อกำหนดคุณสมบัติของลูกหนี้ที่จะได้รับการพิจารณาปรับโครงสร้างหนี้และกระบวนการลดภาระการชำระหนี้ โดยคำนึงถึงฐานะทางการเงินของสถาบันการเงินนั้น ๆ</w:t>
      </w:r>
      <w:r w:rsidRPr="004E743D">
        <w:rPr>
          <w:rStyle w:val="CommentReference"/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ทั้งนี้ ประกาศของ ธปท. และข้อตกลงดังกล่าวจะมีผลบังคับใช้ตั้งแต่วันที่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มกราคม พ.ศ.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2565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เป็นต้นไป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การแก้ไขปัญหาหนี้เช่าซื้อรถยนต์และรถจักรยานยนต์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ประเด็นได้มีการดำเนินการในส่วนที่เกี่ยวข้องเพื่อกำกับการทวงถามหนี้ และการแก้ไขหนี้เช่าซื้อ ดังนี้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) คณะกรรมการกำกับการทวงถามหนี้ได้ประกาศกำหนดอัตราค่าธรรมเนียมหรือค่าใช้จ่ายในการทวงถามหนี้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โดยมีผลบังคับใช้ตั้งแต่วันที่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14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กันยายน พ.ศ.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เป็นต้นมา ซึ่งเป็นกรอบอัตราค่าใช้จ่ายในการทวงถามหนี้ที่ช่วยคุ้มครองลูกหนี้ ไม่ให้ถูกเรียกเก็บเงินในการทวงถามหนี้เกินความจำเป็น โดยมีสาระสำคัญ ดังนี้ 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)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อัตราค่าทวงถามหนี้กรณีทั่วไปรวมจำนำทะเบียน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ให้คิดไม่เกิน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50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บาทต่อรอบการทวงถามกรณีค้างชำระ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งวด และคิดไม่เกิน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100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บาทต่อรอบการทวงถาม กรณีค้างชำระมากกว่า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งวด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  <w:t>1</w:t>
      </w:r>
      <w:r w:rsidRPr="004E743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  <w:lang w:bidi="th-TH"/>
        </w:rPr>
        <w:t>.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  <w:t>2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  <w:lang w:bidi="th-TH"/>
        </w:rPr>
        <w:t>)</w:t>
      </w:r>
      <w:r w:rsidRPr="004E743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  <w:lang w:bidi="th-TH"/>
        </w:rPr>
        <w:t>อัตราค่าทวงถามหนี้สำหรับปฏิบัติการลงพื้นที่ติดตามถามหนี้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สำหรับสินเชื่อเช่าซื้อ</w:t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 xml:space="preserve">รถยนต์หรือมอเตอร์ไซค์ คิดไม่เกิน </w:t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400</w:t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 xml:space="preserve"> บาทต่อรอบการทวงถาม และเก็บต่อเมื่อลูกหนี้ค้างชำระมากกว่า </w:t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1</w:t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 xml:space="preserve"> งวด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1</w:t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>.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3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  <w:lang w:bidi="th-TH"/>
        </w:rPr>
        <w:t xml:space="preserve">)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การยุติการเรียกเก็บค่าทวงถามหนี้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เพื่อแก้ไขปัญหาการเก็บค่าทวงถามหนี้แบบไม่มีข้อจำกัด คณะกรรมการฯ จึงกำหนดให้การเรียกเก็บค่าทวงถามหนี้ยุติเมื่อผู้ให้บริการได้รับชำระหนี้ครบตามจำนวนหรือมีหนังสือบอกเลิกสัญญา แล้วแต่เหตุการณ์ใดเกิดขึ้นก่อน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)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  <w:lang w:bidi="th-TH"/>
        </w:rPr>
        <w:t xml:space="preserve">การกำหนดค่างวดที่ถึงกำหนดชำระที่ต่ำกว่า 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1,000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  <w:lang w:bidi="th-TH"/>
        </w:rPr>
        <w:t xml:space="preserve"> บาท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ไม่ให้มีการเก็บค่าทวงถามหนี้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เพื่อคุ้มครองประชาชนรายย่อยที่จ่ายค่างวดจำนวนน้อย ๆ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pacing w:val="-8"/>
          <w:kern w:val="24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8"/>
          <w:kern w:val="24"/>
          <w:sz w:val="32"/>
          <w:szCs w:val="32"/>
        </w:rPr>
        <w:t>2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8"/>
          <w:kern w:val="24"/>
          <w:sz w:val="32"/>
          <w:szCs w:val="32"/>
          <w:cs/>
          <w:lang w:bidi="th-TH"/>
        </w:rPr>
        <w:t xml:space="preserve">) 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  <w:lang w:bidi="th-TH"/>
        </w:rPr>
        <w:t>การปรับปรุงประกาศคณะกรรมการว่าด้วยสัญญาเพื่อแก้ไขหนี้เช่าซื้อ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รถยนต์และจักรยานยนต์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โดยสำนักงานคณะกรรมการคุ้มครองผู้บริโภค (สคบ.) ได้ทบทวน ปรับปรุง และแก้ไขประกาศ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lastRenderedPageBreak/>
        <w:t>คณะกรรมการว่าด้วยสัญญาฯ เพื่อช่วยเหลือผู้เช่าซื้อรถยนต์และจักรยานยนต์ โดยกำหนด</w:t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>อัตราดอกเบี้ยไม่ให้สูงกว่าความเสี่ยงที่แท้จริง พร้อมทั้งปรับปรุงเงื่อนไขการยึดและการคืนรถให้มีความเป็นธรรม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มากยิ่งขึ้น รวมทั้งกำหนดแนวทางการคิดยอดหนี้เช่าซื้อคงเหลือ (ติ่งหนี้) กรณีที่มีการคืนรถและกรณีที่เจ้าหนี้ยึดคืนให้มีความชัดเจนและเป็นธรรม ซึ่งปัจจุบันได้สอบถามความคิดเห็นจากผู้ที่มีส่วนได้ส่วนเสียแล้วเสร็จแล้ว ขณะนี้อยู่ระหว่างการปรับปรุงร่างประกาศฯ ซึ่งคาดว่าจะบังคับใช้ได้ภายในปี พ.ศ.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นี้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) เรื่องที่จะต้องดำเนินการเพิ่มเติม 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สำนักงานเศรษฐกิจการคลัง (สศค.) หารือ ธปท. และหน่วยงานที่เกี่ยวข้อง พิจารณากำหนดหน่วยงานเพื่อเข้ามากำกับดูแลธุรกิจสินเชื่อหรือธุรกรรมที่มีลักษณะคล้ายสินเชื่อ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Credit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เพื่อให้ธุรกิจเช่าซื้อรถยนต์และรถจักรยานยนต์มีหน่วยงานกำกับดูแลเป็นการเฉพาะ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กรมคุ้มครองสิทธิและเสรีภาพ กระทรวงยุติธรรม พิจารณามาตรการดูแลประชาชนที่เช่าซื้อรถยนต์และรถจักรยานยนต์ที่ปัจจุบันไม่ได้อยู่ภายใต้การดูแลของ สคบ. เช่น คนขับรถแท็กซี่ คนขับขี่มอเตอร์ไซด์รับจ้างที่เช่าซื้อรถมอเตอร์ไซค์ เกษตรกรที่เช่าซื้อรถไถมาเพื่อใช้เป็นเครื่องมือทำมาหากิน ซึ่งปัจจุบันคนกลุ่มนี้กำลังประสบปัญหาและไม่ได้รับความเป็นธรรม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กรมการปกครอง กระทรวงมหาดไทย จัดตั้งศูนย์รับเรื่องร้องเรียนปัญหาจากกรณีเช่าซื้อรถและการทวงถามหนี้ที่ไม่เป็นธรรม เพื่อให้มีผู้รับผิดชอบที่ชัดเจน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1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  <w:lang w:bidi="th-TH"/>
        </w:rPr>
        <w:t xml:space="preserve">การแก้ไขปัญหาหนี้สินข้าราชการ โดยเฉพาะข้าราชการครูและข้าราชการตำรวจ 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 xml:space="preserve">ได้มีการดำเนินการเพื่อแก้ไขหนี้สินให้กับข้าราชการใน </w:t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2</w:t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 xml:space="preserve"> กลุ่ม ดังนี้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1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  <w:lang w:bidi="th-TH"/>
        </w:rPr>
        <w:t>) กระทรวงศึกษาธิการได้จัดตั้งคณะกรรมการแก้ไขหนี้สินบุคลากรครู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โดยคณะกรรมการฯ ได้กำหนดแนวทางสำคัญในการแก้ไขปัญหา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เรื่อง ดังนี้ 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) 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  <w:lang w:bidi="th-TH"/>
        </w:rPr>
        <w:t xml:space="preserve">การยุบยอดหนี้โดยใช้ทรัพย์สินและรายได้ในอนาคตของครู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เพื่อให้ยอดหนี้ลดลงและสามารถชำระคืนได้จากเงินเดือน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อาทิ การใช้หุ้นสหกรณ์ออมทรัพย์ เงินกองทุนบำเหน็จบำนาญข้าราชการ (กบข.) ในส่วนที่สมาชิกสะสมหรือเงินบำเหน็จตกทอด มาชำระหนี้บางส่วน และมีกลไกการหักเงินเดือนเพื่อชดเชยส่วนที่นำออกไปใช้เมื่อสถานการณ์ดีขึ้น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)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การปรับดอกเบี้ยเงินกู้ให้ลดลงเหลือไม่เกิน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% เพื่อให้สอดคล้องกับสินเชื่อหักเงินเดือนข้าราชการที่มีความเสี่ยงต่ำ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โดยปัจจุบันสหกรณ์ออมทรัพย์ครูและตำรวจคิดดอกเบี้ยเงินกู้อยู่ที่ประมาณ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% ขณะที่สินเชื่อของสถาบันการเงินที่มีความเสี่ยงสูงกว่า โดยคิดดอกเบี้ยที่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% นอกจากนี้ เงินที่ข้าราชการชำระหนี้จะถูกนำไปตัดดอกเบี้ยเป็นส่วนใหญ่และหักเงินต้นน้อย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)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  <w:lang w:bidi="th-TH"/>
        </w:rPr>
        <w:t>การปรับลดค่าธรรมเนียมทำประกันชีวิตและการค้ำประกัน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rtl/>
          <w:cs/>
        </w:rPr>
        <w:br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โดยบุคคลที่ไม่จำเป็น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โดยแต่ละปีข้าราชการครูต้องจ่ายค่าธรรมเนียมประกันชีวิตและต้องมีผู้ค้ำประกัน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br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bidi="th-TH"/>
        </w:rPr>
        <w:t>การกู้ยืม ซึ่งสามารถแก้ไขได้โดยการนำทรัพย์สินที่มีและรายได้ในอนาคตมาค้ำประกันเงินกู้ อย่างไรก็ดี ปัจจุบันหุ้นสหกรณ์ออมทรัพย์และเงิน ช.พ.ค. ยังไม่สามารถนำมาใช้ประกันเงินกู้ได้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) การยกระดับระบบการตัดเงินเดือนของข้าราชการให้มีประสิทธิภาพและเป็นธรรมมากขึ้น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โดยหน่วยงานต้นสังกัดที่ทำหน้าที่หักเงินเดือนเพื่อชำระหนี้จะมีบทบาทสำคัญในการแก้ไขปัญหาหนี้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)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กระทรวงศึกษาธิการได้ศึกษาแนวปฏิบัติที่ดีจากสหกรณ์ออมทรัพย์ต้นแบบ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แห่ง ได้แก่ สหกรณ์ออมทรัพย์ครูกำแพงเพชรและสหกรณ์ออมทรัพย์ครูสมุทรปราการ ซึ่งสรุปบทเรียนที่สำคัญได้ ดังนี้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(</w:t>
      </w:r>
      <w:r w:rsidR="00D45B44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2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)</w:t>
      </w:r>
      <w:r w:rsidR="00D45B4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การคิดดอกเบี้ยเงินกู้กับสมาชิกไม่เกิน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%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โดยเป็นผลจาก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ส่วนสำคัญ คือ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  <w:lang w:bidi="th-TH"/>
        </w:rPr>
        <w:t>ส่วนที่หนึ่ง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การกำหนดอัตราดอกเบี้ยเงินฝากออมทรัพย์พิเศษที่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% และออมทรัพย์ปกติที่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% ซึ่งเป็นอัตราที่สูงเพียงพอเมื่อเทียบกับดอกเบี้ยเงินฝากของสถาบันการเงินหรืออัตราผลตอบแทนจากพันธบัตรรัฐบาล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  <w:lang w:bidi="th-TH"/>
        </w:rPr>
        <w:t>ส่วนที่สอง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การกำหนดเงินเฉลี่ยคืนผู้กู้ที่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% ของกำไรในแต่ละปี เนื่องจากกำไรส่วนใหญ่ของสหกรณ์มาจากสมาชิกผู้กู้และในอนาคตมีแผนปรับอัตราการเฉลี่ยคืนให้สูงขึ้นเป็น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30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% ของกำไรประจำปี และ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  <w:lang w:bidi="th-TH"/>
        </w:rPr>
        <w:t>ส่วนที่สาม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การกำหนดอัตราเงินปันผลสำหรับผู้ถือหุ้นที่ไม่เกิน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% ซึ่งเป็นอัตราที่สมาชิกทั้งผู้ถือหุ้นและผู้กู้สามารถที่จะอยู่ได้ทั้งสองฝ่าย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lastRenderedPageBreak/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(</w:t>
      </w:r>
      <w:r w:rsidR="00D45B4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) การบริหารความเสี่ยงของสินเชื่อต้องไม่สร้างภาระให้ข้าราชการมากกว่าความเสี่ยงที่แท้จริง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อาทิ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สมาชิกกู้เงินไม่ต้องซื้อประกันชีวิตเพื่อเป็นหลักประกัน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br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bidi="th-TH"/>
        </w:rPr>
        <w:t>ความเสี่ยงเพิ่มเติม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และกำหนดให้มีผู้ค้ำประกันเท่าที่จำเป็น โดยไม่มีการฟ้องร้องผู้ค้ำประกันเป็นต้น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(</w:t>
      </w:r>
      <w:r w:rsidR="00D45B44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2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) การปรับโครงสร้างหนี้และการไกล่เกลี่ยปัญหาหนี้ก่อนจะเป็น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NPL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โดยให้ลูกหนี้เลือกแผนการชำระคืนตามความสามารถ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Debtor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’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s Choice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นอกจากนี้ ผู้ค้ำประกันควรรับผิดชอบเฉพาะส่วนเท่านั้น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  <w:lang w:bidi="th-TH"/>
        </w:rPr>
        <w:t xml:space="preserve">ปัจจุบันมีสหกรณ์ออมทรัพย์ครูจำนวน </w:t>
      </w:r>
      <w:r w:rsidRPr="004E743D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20</w:t>
      </w:r>
      <w:r w:rsidRPr="004E743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  <w:lang w:bidi="th-TH"/>
        </w:rPr>
        <w:t xml:space="preserve"> แห่ง ครอบคลุมครูทั่วประเท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ศกว่า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แสนคน สมัครเข้ามาเป็นสหกรณ์ครูต้นแบบที่จะดำเนินการตามแนวทางที่กระทรวงศึกษาธิการกำหนด และคาดว่าจะมีสหกรณ์ออมทรัพย์ครูอีกจำนวนมากสมัครเข้ามาเพิ่มเติมในระยะต่อไป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)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การแก้ไขปัญหาหนี้ตำรวจ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ปัจจุบันมีผู้เข้าร่วมโครงการ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4,937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ราย (ข้อมูล ณ วันที่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23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กันยายน พ.ศ.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และได้รับการแก้ไขปัญหาแล้ว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2,166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ราย อยู่ระหว่างดำเนินการ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2,594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ราย นอกจากนี้ สำนักงานตำรวจแห่งชาติได้ขอความร่วมมือไปยังสหกรณ์ออมทรัพย์ตำรวจเพื่อช่วยเหลือข้าราชการที่เป็นสมาชิกสหกรณ์ในช่วงสถานการณ์โควิด-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ในการพักชำระหนี้เงินต้น การปรับลดอัตราการถือหุ้นรายเดือน การจัดทำโครงการปล่อยเงินกู้ระยะสั้นดอกเบี้ยต่ำเพื่อเป็นค่าใช้จ่ายให้กับสมาชิกในครอบครัว และการลดอัตราดอกเบี้ยเงินกู้ให้กับสมาชิกที่มีหนี้เงินกู้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)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  <w:lang w:bidi="th-TH"/>
        </w:rPr>
        <w:t>เรื่องที่ต้องดำเนินการเพิ่มเติม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) 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  <w:lang w:bidi="th-TH"/>
        </w:rPr>
        <w:t xml:space="preserve">สร้าง 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 xml:space="preserve">ecosystem 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  <w:lang w:bidi="th-TH"/>
        </w:rPr>
        <w:t>เพื่อแก้ปัญหาอย่างเป็นระบบและมีประสิทธิภาพ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โดยมีกลไกขับเคลื่อนอย่างน้อย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ส่วน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คือ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การกำกับดูแลโดยหน่วยงานต้นสังกัดที่ทำหน้าที่ตัดเงินเดือนให้เจ้าหนี้ โดยมีระบบและกำหนดเกณฑ์ที่เกี่ยวข้องกับการตัดเงินเดือน เพื่อให้มีประสิทธิภาพและ</w:t>
      </w:r>
      <w:r w:rsidRPr="004E743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  <w:lang w:bidi="th-TH"/>
        </w:rPr>
        <w:t>เป็นธรรมมากขึ้น (</w:t>
      </w:r>
      <w:r w:rsidRPr="004E743D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2</w:t>
      </w:r>
      <w:r w:rsidRPr="004E743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  <w:lang w:bidi="th-TH"/>
        </w:rPr>
        <w:t>) กรมส่งเสริมสหกรณ์และกรมตรวจบัญชีสหกรณ์ รวมถึง ธปท. กำกับดูแลให้สหกรณ์ออมทรัพย์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และสถาบันการเงินให้สินเชื่ออย่างรับผิดชอบและเป็นธรรม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มีการกำกับดูแลชุมนุมสหกรณ์ให้ดำเนินงาน</w:t>
      </w:r>
      <w:r w:rsidRPr="004E743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  <w:lang w:bidi="th-TH"/>
        </w:rPr>
        <w:t>ตามเจตนารมณ์ที่จะเอื้อต่อการบริหารสภาพคล่องในระบบสหกรณ์เพื่อช่วยเหลือสมาชิกด้วยกัน และ (</w:t>
      </w:r>
      <w:r w:rsidRPr="004E743D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4</w:t>
      </w:r>
      <w:r w:rsidRPr="004E743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  <w:lang w:bidi="th-TH"/>
        </w:rPr>
        <w:t>) การแข่งขัน</w:t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จาก</w:t>
      </w:r>
      <w:r w:rsidRPr="004E743D" w:rsidDel="001D7D1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SFIs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เพื่อให้อัตราดอกเบี้ยมีความเป็นธรรมมากขึ้น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)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หน่วยงานต้นสังกัดเร่งปรับปรุงและยกระดับระบบการตัดเงินเดือนเพื่อชำระหนี้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อาทิ กำหนดยอดเงินที่ข้าราชการสามารถกู้ได้โดยไม่เกินศักยภาพในการชำระคืนจากเงินเดือน กำหนดกติกาว่าหลังหักชำระหนี้ ข้าราชการต้องเหลือเงินเดือนไม่ต่ำกว่า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30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% เพื่อป้องกันการกู้ยืม</w:t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>นอกระบบ และกำหนดกติกาที่สหกรณ์ออมทรัพย์หรือสถาบันการเงินที่จะมาใช้สิทธิพิเศษตัดเงินเดือน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ข้าราชการต้องปฏิบัติตาม เช่น คิดดอกเบี้ยเงินกู้ในอัตราที่เหมาะสม และจัดให้มีข้อมูลเครดิตที่สามารถตรวจสอบได้ ตลอดจนสร้างการแข่งขันในระบบสหกรณ์และสถาบันการเงินที่จะมาเป็นช่องทางตัดเงินเดือนข้าราชการ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)</w:t>
      </w:r>
      <w:r w:rsidR="00220F8E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  <w:lang w:bidi="th-TH"/>
        </w:rPr>
        <w:t>กรมส่งเสริมสหกรณ์ปรับปรุงกฎกระทรวงและกฎเกณฑ์ที่เกี่ยวข้อง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เพื่อสนับสนุนให้การแก้ปัญหาหนี้ข้าราชการเป็นไปอย่างราบรื่น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โดยการเร่งรัดการออกกฎกระทรวง เพื่อกำกับดูแลสหกรณ์ออมทรัพย์และสหกรณ์เครดิตยูเนี่ยนให้ครบถ้วนตามกฎหมาย โดยเฉพาะประเด็นการให้กู้และการให้สินเชื่อ การรับฝากเงิน การดำรงสินทรัพย์สภาพคล่อง การจัดชั้นและการกันเงินสำรอง เป็นต้น เพื่อส่งเสริมให้การดำเนินการของสหกรณ์ในภาพรวมมีความมั่นคงตามหลักการกำกับดูแลความเสี่ยงที่ดี และให้ครอบคลุมมิติ ดังต่อไปนี้ 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)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ปรับลดเพดานอัตราดอกเบี้ยเงินฝากของสหกรณ์ให้ไม่เกิน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%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ซึ่งเป็นระดับที่เหมาะสม เพื่อลดปัญหาการแสวงหาผลตอบแทน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Search for Yield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ที่นำมาสู่ปัญหาสมาชิกแฝง ซึ่งดอกเบี้ยเงินฝากที่สูงจะทำให้ผู้กู้ต้องจ่ายดอกเบี้ยเงินกู้ที่สูงตามไปด้วยโดยไม่จำเป็น โดยเฉพาะในปัจจุบันที่อัตราดอกเบี้ยเงินฝากทั่วโลกอยู่ในระดับต่ำ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)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กรมส่งเสริมสหกรณ์ศึกษาและพิจารณาแก้ไขกฎเกณฑ์ให้สมาชิกสหกรณ์ออมทรัพย์สามารถนำหุ้นบางส่วนมาใช้ชำระหนี้ได้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โดยไม่ต้องลาออกจากการเป็นสมาชิกเช่นเดียวกับที่หลายประเทศมีแนวปฏิบัติอยู่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)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  <w:lang w:bidi="th-TH"/>
        </w:rPr>
        <w:t>ยกระดับการกำกับดูแลชุมนุมสหกรณ์ออมทรัพย์</w:t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 xml:space="preserve"> โดยกำหนด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ให้มีผู้แทนจากกระทรวงการคลังและ ธปท. เป็นกรรมการหรือที่ปรึกษา คณะกรรมการที่ปรึกษาการกำกับดูแล</w:t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>สหกรณ์ออมทรัพย์และสหกรณ์เครดิตยูเนียน เพื่อให้คำปรึกษา แนะนำ เสนอมาตรการป้องกันและแก้ไข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ปัญหา ตลอดจนเสนอแนะการ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lastRenderedPageBreak/>
        <w:t>ปรับปรุงระเบียบหรือคำสั่งเกี่ยวกับการกำกับดูแลสหกรณ์ออมทรัพย์และสหกรณ์เครดิตยูเนียนแก่นายทะเบียนสหกรณ์ อันรวมถึงกฎกระทรวงที่เกี่ยวข้องกับการกำหนดเงินปันผลและการให้กู้ เป็นต้น โดยให้มีการประชุมเป็นประจำและมีวาระการประชุมที่ชัดเจน พร้อมทั้งสรุปรายงาน</w:t>
      </w:r>
      <w:r w:rsidRPr="004E743D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  <w:lang w:bidi="th-TH"/>
        </w:rPr>
        <w:t xml:space="preserve">การประชุมต่อรัฐมนตรีว่าการกระทรวงเกษตรและสหกรณ์ รวมทั้งกำหนดให้มีการเปิดเผยข้อมูลการดำเนินงานต่าง ๆ </w:t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อย่างโปร่งใส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4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  <w:lang w:bidi="th-TH"/>
        </w:rPr>
        <w:t>)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กระทรวงศึกษาธิการร่วมกับ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SFIs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ในการติดตามแผนการแก้ไขปัญหาหนี้ครูและเร่งขับเคลื่อนโครงการแก้หนี้ครูผ่านการใช้สหกรณ์ออมทรัพย์ครูต้นแบบ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นอกจากนี้ มอบหมายให้สำนักงานคณะกรรมการกฤษฎีกาศึกษาข้อกฎหมายเกี่ยวกับการปรับลดยอดหนี้ โดยการนำรายได้ในอนาคตของข้าราชการบางส่วนมาใช้ลดยอดหนี้ อาทิ เงินกองทุนบำเหน็จบำนาญข้าราชการในส่วนที่สมาชิกสะสมเอง หุ้นสหกรณ์ออกทรัพย์ และเงินบำเหน็จตกทอด เป็นต้น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1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การปรับลดและทบทวนโครงสร้างและเพดานอัตราดอกเบี้ยและค่าธรรมเนียม และการออกมาตรการคุ้มครองสิทธิของลูกหนี้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ธปท. ได้ทบทวนและปรับลดเพดานอัตราดอกเบี้ยเงินกู้ โดยเฉพาะสินเชื่อส่วนบุคคลอย่างต่อเนื่อง และล่าสุดกระทรวงการคลังได้ปรับลดเพดานเงินกู้สินเชื่อ </w:t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PICO Finance </w:t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 xml:space="preserve">ลงจาก </w:t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36</w:t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 xml:space="preserve">% เหลือ </w:t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33</w:t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% สำหรับลูกหนี้ที่วางหลักประกัน นอกจากนี้ เมื่อเดือนตุลาคม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ธปท. ได้ออกหนังสือเวียนเรื่องการกำหนดแนวปฏิบัติสำหรับการปล่อยสินเชื่ออย่างรับผิดชอบและเป็นธรรม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Responsible and Fair Lending Guidelines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เพื่อกำหนดแนวทางเพิ่มเติมให้การให้สินเชื่อของสถาบันการเงินและ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SFIs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เป็นธรรมยิ่งขึ้น โดยครอบคลุมกระบวนการให้สินเชื่อของสถาบันการเงินตั้งแต่เริ่มต้น อาทิ กำหนดระยะเวลาผ่อนชำระหนี้ที่นานเพียงพอและดอกเบี้ยเงินกู้สอดคล้องกับความเสี่ยง เป็นต้น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นอกจากนี้ ธปท. ได้ออก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มาตรการแก้ไขหนี้สินระยะยาว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เมื่อวันที่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กันยายน พ.ศ.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โดยมีเป้าหมายเพื่อสนับสนุนให้สถาบันการเงินมีการปรับโครงสร้างหนี้ที่เหมาะสมกับรายได้ของลูกหนี้ และเพิ่มสภาพคล่องให้แก่ลูกหนี้ที่มีความต้องการ โดย ธปท. ใช้กลไกสิ่งจูงใจ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Incentive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กับสถาบันการเงินเพื่อให้ช่วยเหลือลูกหนี้และยอมไกล่เกลี่ยเพื่อชะลอการดำเนินคดี ซึ่งเป็นมาตรการเพิ่มเติมจากการพักและขยายเวลาชำระหนี้ และเมื่อวันที่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16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พฤศจิกายน พ.ศ.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ธปท. ได้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ออกมาตรการแก้ไข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  <w:lang w:bidi="th-TH"/>
        </w:rPr>
        <w:t>หนี้สินระยะยาวเพิ่มเติม</w:t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 xml:space="preserve"> ด้วยการสนับสนุนการรีไฟแนนซ์ (</w:t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Refinance</w:t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) และการรวมหนี้ (</w:t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Debt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Consolidation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</w:t>
      </w:r>
      <w:r w:rsidRPr="004E743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  <w:lang w:bidi="th-TH"/>
        </w:rPr>
        <w:t>โดยมีเป้าหมายเพื่อช่วยเหลือลูกหนี้ที่มีประวัติการชำระหนี้ดี หรือลูกหนี้ที่ได้รับผลกระทบจากสถานการณ์โค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วิด-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ด้วยการนำหลักประกันของสินเชื่อเพื่อที่อยู่อาศัยที่มีอยู่มาใช้ประโยชน์ในการช่วยลดภาระดอกเบี้ยและค่างวดในระยะยาว นอกจากนี้ ธปท. ได้ดำเนินการลดข้อจำกัดการทำ                  รีไฟแนนซ์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Refinance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หนี้ เพื่อส่งเสริม</w:t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การแข่งขันของสถาบันการเงินในการรวมหนี้ให้กับลูกหนี้ควบคู่ไปด้วย ทั้งนี้               การแข่งขันที่เพิ่มสูงขึ้นจะช่วยผลักดัน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ให้อัตราดอกเบี้ยสอดคล้องกับความเสี่ยงของลูกหนี้ยิ่งขึ้นทั้งนี้ มีประเด็นที่ยังคงต้องดำเนินการเพิ่มเติม ได้แก่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pacing w:val="-12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pacing w:val="-12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pacing w:val="-12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12"/>
          <w:sz w:val="32"/>
          <w:szCs w:val="32"/>
        </w:rPr>
        <w:t>1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12"/>
          <w:sz w:val="32"/>
          <w:szCs w:val="32"/>
          <w:cs/>
          <w:lang w:bidi="th-TH"/>
        </w:rPr>
        <w:t>) กรมส่งเสริมสหกรณ์พิจารณานำสาระในมาตรการแก้ไขหนี้สินระยะยาว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เมื่อวันที่ </w:t>
      </w:r>
      <w:r w:rsidR="006A2A0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         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กันยายน พ.ศ.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2564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ของ ธปท. ไปประยุกต์ใช้ในการกำกับดูแลสหกรณ์ออมทรัพย์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เพื่อให้สหกรณ์ออมทรัพย์ให้สินเชื่อที่รับผิดชอบและเป็นธรรมมากขึ้น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pacing w:val="-12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12"/>
          <w:sz w:val="32"/>
          <w:szCs w:val="32"/>
        </w:rPr>
        <w:t>2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12"/>
          <w:sz w:val="32"/>
          <w:szCs w:val="32"/>
          <w:cs/>
          <w:lang w:bidi="th-TH"/>
        </w:rPr>
        <w:t>)</w:t>
      </w:r>
      <w:r w:rsidRPr="004E743D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12"/>
          <w:sz w:val="32"/>
          <w:szCs w:val="32"/>
          <w:cs/>
          <w:lang w:bidi="th-TH"/>
        </w:rPr>
        <w:t>กระทรวงการคลังและ ธปท. ศึกษาและพิจารณาบทบาทการดำเนินการ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ของ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SFIs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เพื่อช่วยให้เกิดการแข่งขันในระบบการเงินและส่งผลให้ดอกเบี้ยเงินกู้ปรับลดลง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  <w:t>3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  <w:lang w:bidi="th-TH"/>
        </w:rPr>
        <w:t>)</w:t>
      </w:r>
      <w:r w:rsidRPr="004E743D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  <w:lang w:bidi="th-TH"/>
        </w:rPr>
        <w:t>สคบ. และหน่วยงานที่เกี่ยวข้องพิจารณาสัญญาว่าสามารถครอบคลุม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การเช่าซื้อรถที่ใช้เพื่อการพาณิชย์ได้ด้วยหรือไม่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การแก้ไขปัญหาหนี้บัตรเครดิตและสินเชื่อส่วนบุคคล</w:t>
      </w:r>
    </w:p>
    <w:p w:rsidR="008067B4" w:rsidRDefault="005F09FD" w:rsidP="008067B4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single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 xml:space="preserve">ธปท. ร่วมกับสถาบันการเงินกว่า </w:t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35</w:t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 xml:space="preserve"> แห่ง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จัดตั้ง “คลินิกแก้หนี้” เพื่อเป็น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platform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กลางในการแก้ไขปัญหาหนี้บัตรเครดิตและสินเชื่อส่วนบุคคลที่ปกติมักมีเจ้าหนี้หลายราย โดย บบส. สุขุมวิท ทำหน้าที่เป็นตัวกลางในการเจรจากับเจ้าหนี้ โดยมีเกณฑ์การปรับโครงสร้างหนี้ที่เป็นมาตรฐานกลางที่มีความผ่อนปรน คือ ลูกหนี้ชำระหนี้เฉพาะในส่วนของเงินต้น สำหรับดอกเบี้ยที่ค้างชำระจะยกให้เมื่อลูกหนี้</w:t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 xml:space="preserve">ปฏิบัติตามสัญญาได้ครบถ้วน รวมทั้งให้เวลาผ่อนชำระนานถึง </w:t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10</w:t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 xml:space="preserve"> ปี ส่งผลให้ภาระการผ่อนต่อเดือนไม่สูงมากนัก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ซึ่งที่ผ่านมาคลินิกแก้หนี้สามารถช่วยเหลือหลายหมื่นบัญชีให้แก้ไขปัญหาได้สำเร็จ นอกจากนี้ ธปท. ยังจัด</w:t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>มหกรรมไกล่เกลี่ยหนี้บัตรเครดิตและสินเชื่อส่วนบุคคลออนไลน์ เพื่อแก้ปัญหาหนี้ในส่วนที่อยู่ในชั้นการบังคับคดี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ซึ่งไม่สามารถเข้าคลินิกแก้หนี้ได้ และหนี้บัตรเครดิตที่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lastRenderedPageBreak/>
        <w:t xml:space="preserve">ยังไม่เป็นหนี้เสียแต่ลูกหนี้จ่ายชำระเพียงอัตราขั้นต่ำ ซึ่งมีโอกาสตกอยู่ในวังวนหนี้ในอนาคต ให้ได้มีโอกาสไกล่เกลี่ยปัญหาด้วยเงื่อนไขการผ่อนชำระที่ผ่อนปรน สำหรับหนี้บัตรเครดิตที่สถานะยังดี ให้สามารถเปลี่ยนเป็นหนี้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term loan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ที่ดอ</w:t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กเบี้ยต่ำและมีเวลาผ่อนชำระที่แน่นอน โดยมหกรรมไกล่เกลี่ยหนี้ได้ช่วยประชาชนรายย่อยมากกว่าสองแสนราย อนึ่ง ยังคงมีประเด็นที่ต้องดำเนินการเพิ่มเติม ได้แก่</w:t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rtl/>
          <w:cs/>
        </w:rPr>
        <w:tab/>
      </w:r>
    </w:p>
    <w:p w:rsidR="008067B4" w:rsidRPr="008067B4" w:rsidRDefault="008067B4" w:rsidP="008067B4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single"/>
        </w:rPr>
      </w:pPr>
      <w:r w:rsidRPr="008067B4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ab/>
      </w:r>
      <w:r w:rsidRPr="008067B4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ab/>
        <w:t xml:space="preserve">(1) </w:t>
      </w:r>
      <w:r w:rsidRPr="008067B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 xml:space="preserve">กระทรวงการคลังพิจารณาบทบาทของ </w:t>
      </w:r>
      <w:r w:rsidRPr="008067B4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SFIs </w:t>
      </w:r>
      <w:r w:rsidRPr="008067B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ในการสร้างตลาดรีไฟแนนซ์ (</w:t>
      </w:r>
      <w:r w:rsidRPr="008067B4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Refinance) </w:t>
      </w:r>
      <w:r w:rsidRPr="008067B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สำหรับลูกหนี้บัตรเครดิตที่มีประวัติการผ่อนชำระดีต่อเนื่อง เพื่อให้ได้ดอกเบี้ยถูกลง</w:t>
      </w:r>
    </w:p>
    <w:p w:rsidR="008067B4" w:rsidRDefault="008067B4" w:rsidP="008067B4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067B4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ab/>
        <w:t xml:space="preserve">     (2)</w:t>
      </w:r>
      <w:r w:rsidRPr="008067B4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ab/>
      </w:r>
      <w:r w:rsidRPr="008067B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กระทรวงการคลังควรมีนโยบายให้ธนาคารกรุงไทยเข้าร่วมในโครงการคลินิกแก้หนี้</w:t>
      </w:r>
      <w:r w:rsidR="005F09FD"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</w:p>
    <w:p w:rsidR="005F09FD" w:rsidRPr="004E743D" w:rsidRDefault="008067B4" w:rsidP="008067B4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5F09F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5F09F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="005F09F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="005F09FD"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="005F09F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การแก้ไขปัญหาการเข้าถึงแหล่งทุนของประชาชนรายย่อยและ </w:t>
      </w:r>
      <w:r w:rsidR="005F09F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SMEs</w:t>
      </w:r>
    </w:p>
    <w:p w:rsidR="00A635D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  <w:rtl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  <w:lang w:bidi="th-TH"/>
        </w:rPr>
        <w:t xml:space="preserve">ได้มีการออกมาตรการเพื่อช่วยเหลือประชาชน เพื่อให้ถึงแหล่งเงินทุนได้ ดังนี้ </w:t>
      </w:r>
    </w:p>
    <w:p w:rsidR="00A635DD" w:rsidRDefault="00A635D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u w:val="single"/>
        </w:rPr>
      </w:pPr>
      <w:r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  <w:lang w:bidi="th-TH"/>
        </w:rPr>
        <w:tab/>
      </w:r>
      <w:r w:rsidR="008067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(1)</w:t>
      </w:r>
      <w:r w:rsidR="005F09F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  <w:lang w:bidi="th-TH"/>
        </w:rPr>
        <w:t xml:space="preserve"> </w:t>
      </w:r>
      <w:r w:rsidR="005F09FD" w:rsidRPr="004E743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  <w:lang w:bidi="th-TH"/>
        </w:rPr>
        <w:t xml:space="preserve">ธปท. และกระทรวงการคลังมีมาตรการเพิ่มสภาพคล่องให้แก่ </w:t>
      </w:r>
      <w:r w:rsidR="005F09FD" w:rsidRPr="004E743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SMEs </w:t>
      </w:r>
      <w:r w:rsidR="005F09FD" w:rsidRPr="004E743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  <w:lang w:bidi="th-TH"/>
        </w:rPr>
        <w:t>ในช่วงโควิด-</w:t>
      </w:r>
      <w:r w:rsidR="005F09FD" w:rsidRPr="004E743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19</w:t>
      </w:r>
      <w:r w:rsidR="005F09FD" w:rsidRPr="004E743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  <w:lang w:bidi="th-TH"/>
        </w:rPr>
        <w:t xml:space="preserve"> </w:t>
      </w:r>
      <w:r w:rsidR="005F09FD"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 xml:space="preserve">ผ่านโครงการ </w:t>
      </w:r>
      <w:r w:rsidR="005F09FD"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soft loan </w:t>
      </w:r>
      <w:r w:rsidR="005F09FD"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 xml:space="preserve">และสินเชื่อฟื้นฟูของ ธปท. ซึ่งมี </w:t>
      </w:r>
      <w:r w:rsidR="005F09FD"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SMEs </w:t>
      </w:r>
      <w:r w:rsidR="005F09FD"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>จำนวนแสนกว่าราย</w:t>
      </w:r>
      <w:r w:rsidR="005F09FD"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ได้รับความช่วยเหลือ</w:t>
      </w:r>
    </w:p>
    <w:p w:rsidR="005F09FD" w:rsidRPr="00A635DD" w:rsidRDefault="00A635D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u w:val="single"/>
        </w:rPr>
      </w:pPr>
      <w:r w:rsidRPr="00A635DD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  <w:lang w:bidi="th-TH"/>
        </w:rPr>
        <w:tab/>
      </w:r>
      <w:r w:rsidRPr="00A635DD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  <w:lang w:bidi="th-TH"/>
        </w:rPr>
        <w:tab/>
      </w:r>
      <w:r w:rsidR="005F09F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(</w:t>
      </w:r>
      <w:r w:rsidR="005F09F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5F09F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F09FD" w:rsidRPr="004E743D">
        <w:rPr>
          <w:rFonts w:ascii="TH SarabunPSK" w:hAnsi="TH SarabunPSK" w:cs="TH SarabunPSK"/>
          <w:b/>
          <w:bCs/>
          <w:color w:val="000000" w:themeColor="text1"/>
          <w:spacing w:val="-12"/>
          <w:sz w:val="32"/>
          <w:szCs w:val="32"/>
          <w:cs/>
          <w:lang w:bidi="th-TH"/>
        </w:rPr>
        <w:t>ธนาคารออมสิน</w:t>
      </w:r>
      <w:r w:rsidR="005F09F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เป็นหน่วยงานหลักในการขับเคลื่อนการจัดตั้งบริษัทให้บริการสินเชื่อขายฝากที่ดินที่มีดอกเบี้ยต่ำ</w:t>
      </w:r>
      <w:r w:rsidR="005F09FD"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เพื่อลดภาระดอกเบี้ยและเสริมสภาพคล่องยามฉุกเฉินให้แก่ประชาชนที่มีความจำเป็น ให้เข้าถึงสินเชื่อด้วยต้นทุนต่ำ ซึ่งจะป้องกันไม่ให้เกิดปัญหาการก่อหนี้เกินตัว โดยกลุ่มเป้าหมายหลัก ได้แก่ ครัวเรือนยากจน เกษตรกร และ</w:t>
      </w:r>
      <w:r w:rsidR="005F09FD" w:rsidRPr="004E743D" w:rsidDel="00A23B5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5F09FD"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SMEs </w:t>
      </w:r>
      <w:r w:rsidR="005F09FD"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โดยใช้ช่องทางสาขาของธนาคารออมสินที่มีอยู่ทั่วประเทศถึง </w:t>
      </w:r>
      <w:r w:rsidR="005F09FD" w:rsidRPr="004E743D">
        <w:rPr>
          <w:rFonts w:ascii="TH SarabunPSK" w:hAnsi="TH SarabunPSK" w:cs="TH SarabunPSK"/>
          <w:color w:val="000000" w:themeColor="text1"/>
          <w:sz w:val="32"/>
          <w:szCs w:val="32"/>
        </w:rPr>
        <w:t>1,055</w:t>
      </w:r>
      <w:r w:rsidR="005F09FD"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สาขา และทางออนไลน์ที่มีผู้ใช้บริการ </w:t>
      </w:r>
      <w:r w:rsidR="005F09FD" w:rsidRPr="004E743D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5F09FD"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="005F09FD" w:rsidRPr="004E743D">
        <w:rPr>
          <w:rFonts w:ascii="TH SarabunPSK" w:hAnsi="TH SarabunPSK" w:cs="TH SarabunPSK"/>
          <w:color w:val="000000" w:themeColor="text1"/>
          <w:sz w:val="32"/>
          <w:szCs w:val="32"/>
        </w:rPr>
        <w:t>92</w:t>
      </w:r>
      <w:r w:rsidR="005F09FD"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ล้านราย โดยปัจจุบันการดำเนินการอยู่ในขั้นตอนสรรหาบริษัทลูกหรือบริษัทในเครือของรัฐวิสาหกิจที่จะเข้ามาร่วมลงทุน ซึ่งได้กำหนดในแผนการดำเนินการของธนาคารออมสินปี </w:t>
      </w:r>
      <w:r w:rsidR="005F09FD" w:rsidRPr="004E743D">
        <w:rPr>
          <w:rFonts w:ascii="TH SarabunPSK" w:hAnsi="TH SarabunPSK" w:cs="TH SarabunPSK"/>
          <w:color w:val="000000" w:themeColor="text1"/>
          <w:sz w:val="32"/>
          <w:szCs w:val="32"/>
        </w:rPr>
        <w:t>2565</w:t>
      </w:r>
      <w:r w:rsidR="005F09FD"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แล้ว</w:t>
      </w:r>
    </w:p>
    <w:p w:rsidR="00687575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rtl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)</w:t>
      </w:r>
      <w:r w:rsidR="00B44B6F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 xml:space="preserve">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  <w:lang w:bidi="th-TH"/>
        </w:rPr>
        <w:t>เรื่องที่ต้องดำเนินการเพิ่มเติม</w:t>
      </w:r>
    </w:p>
    <w:p w:rsidR="005F09FD" w:rsidRPr="00687575" w:rsidRDefault="00687575" w:rsidP="00687575">
      <w:pPr>
        <w:pStyle w:val="NormalWeb"/>
        <w:tabs>
          <w:tab w:val="left" w:pos="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68757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68757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687575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5F09FD" w:rsidRPr="00F80F0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(</w:t>
      </w:r>
      <w:r w:rsidR="005F09FD" w:rsidRPr="00F80F0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5F09FD" w:rsidRPr="00F80F0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="005F09FD" w:rsidRPr="00F80F0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5F09FD" w:rsidRPr="00F80F0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) </w:t>
      </w:r>
      <w:r w:rsidR="005F09FD"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โควิด-</w:t>
      </w:r>
      <w:r w:rsidR="005F09FD" w:rsidRPr="004E743D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="005F09FD"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ทำให้ความเสี่ยงในการปล่อยสินเชื่อเพิ่มสูงขึ้นมาก ซึ่งการให้สินเชื่อโดยพิจารณาจากความเสี่ยง (</w:t>
      </w:r>
      <w:r w:rsidR="005F09FD" w:rsidRPr="004E743D">
        <w:rPr>
          <w:rFonts w:ascii="TH SarabunPSK" w:hAnsi="TH SarabunPSK" w:cs="TH SarabunPSK"/>
          <w:color w:val="000000" w:themeColor="text1"/>
          <w:sz w:val="32"/>
          <w:szCs w:val="32"/>
        </w:rPr>
        <w:t>Risk</w:t>
      </w:r>
      <w:r w:rsidR="005F09FD"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5F09FD" w:rsidRPr="004E743D">
        <w:rPr>
          <w:rFonts w:ascii="TH SarabunPSK" w:hAnsi="TH SarabunPSK" w:cs="TH SarabunPSK"/>
          <w:color w:val="000000" w:themeColor="text1"/>
          <w:sz w:val="32"/>
          <w:szCs w:val="32"/>
        </w:rPr>
        <w:t>based</w:t>
      </w:r>
      <w:r w:rsidR="005F09FD"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อาจไม่สามารถดำเนินการได้ตามปกติ ซึ่งการพิจารณา “หลักประกัน”</w:t>
      </w:r>
      <w:r w:rsidR="005F09F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5F09FD"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สำหรับการให้สินเชื่อ (</w:t>
      </w:r>
      <w:r w:rsidR="005F09FD" w:rsidRPr="004E743D">
        <w:rPr>
          <w:rFonts w:ascii="TH SarabunPSK" w:hAnsi="TH SarabunPSK" w:cs="TH SarabunPSK"/>
          <w:color w:val="000000" w:themeColor="text1"/>
          <w:sz w:val="32"/>
          <w:szCs w:val="32"/>
        </w:rPr>
        <w:t>Collateral</w:t>
      </w:r>
      <w:r w:rsidR="005F09FD"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5F09FD" w:rsidRPr="004E743D">
        <w:rPr>
          <w:rFonts w:ascii="TH SarabunPSK" w:hAnsi="TH SarabunPSK" w:cs="TH SarabunPSK"/>
          <w:color w:val="000000" w:themeColor="text1"/>
          <w:sz w:val="32"/>
          <w:szCs w:val="32"/>
        </w:rPr>
        <w:t>based</w:t>
      </w:r>
      <w:r w:rsidR="005F09FD"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จะมีความสำคัญมากขึ้น ดังนั้น </w:t>
      </w:r>
      <w:r w:rsidR="005F09F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จำเป็นต้องสนับสนุนเรื่องงบประมาณการดำเนินการแก่สถานธนานุบาลหรือโรงรับจำนำทั่วประเทศ ให้สามารถรับจำนำทรัพย์สิน ด้วยอัตราดอกเบี้ยที่ต่ำ</w:t>
      </w:r>
      <w:r w:rsidR="005F09FD"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เพื่อช่วยลดปัญหาสภาพคล่องของครัวเรือนรายย่อย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="00CC057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)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ธนาคารที่ดินต้องมีบทบาทต่อเนื่องจากธนาคารออมสินที่ให้บริการสินเชื่อขายฝากดอกเบี้ยถูกแก่ประชาชนรายย่อย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โดยเฉพาะกรณีที่ลูกหนี้ไม่สามารถไถ่ถอนการขายฝากได้ทัน เพื่อไม่ให้ประชนรายย่อยต้องเสียที่ดินทำกิน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="00CC057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.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)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ธปท. และกระทรวงการคลังควรมีนโยบายดูแลลูกหนี้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SMEs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ที่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  <w:lang w:bidi="th-TH"/>
        </w:rPr>
        <w:t xml:space="preserve">ได้ 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soft loan 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  <w:lang w:bidi="th-TH"/>
        </w:rPr>
        <w:t xml:space="preserve">ในระยะแรก </w:t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 xml:space="preserve">ที่จะครบกำหนดชำระ </w:t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</w:t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 xml:space="preserve"> ปี หาก </w:t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SMEs </w:t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>ดังกล่าวไม่สามารถชำระหนี้คืนได้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1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  <w:lang w:bidi="th-TH"/>
        </w:rPr>
        <w:t>.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8</w:t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  <w:lang w:bidi="th-TH"/>
        </w:rPr>
        <w:t>การปรับปรุงขั้นตอนในกระบวนการยุติธรรมเพื่อเอื้อให้เกิดการแก้ไขปัญหาหนี้สิน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>สำนักงานศาลยุติธรรมได้ดำเนินการเพื่อช่วยเหลือประชาชน และอำนวยความสะดวกในการไกล่เกลี่ยปัญหาหนี้สินและการปรับโครงสร้างหนี้ ดังนี้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)</w:t>
      </w:r>
      <w:r w:rsidR="001F6A33">
        <w:rPr>
          <w:rFonts w:ascii="TH SarabunPSK" w:hAnsi="TH SarabunPSK" w:cs="TH SarabunPSK" w:hint="cs"/>
          <w:color w:val="000000" w:themeColor="text1"/>
          <w:sz w:val="32"/>
          <w:szCs w:val="32"/>
          <w:rtl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สำนักงานศาลยุติธรรมได้จัดตั้งศูนย์ไกล่เกลี่ยข้อพิพาททางธุรกิจและการเงิน (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Thai Business Mediation Center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: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TBMC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) เมื่อวันที่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กันยายน พ.ศ.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2564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เพื่อเป็นกลไกช่วยไกล่เกลี่ยข้อพิพาททางธุรกิจและการเงิน และลดคดีที่เข้าสู่กระบวนการพิจารณาของศาล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ตามบันทึกข้อตกลงความร่วมมือระหว่างสำนักงานศาลยุติธรรมกับ ธปท. หรือหน่วยงานที่เกี่ยวข้อง โดยเน้นไกล่เกลี่ยข้อพิพาทผ่านระบบออนไลน์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Online Dispute Resolution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: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ODR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เป็นหลัก ซึ่งประชาชนสามารถยื่นคำร้องด้วยตนเองหรือผ่านทางอิเล็กทรอนิกส์</w:t>
      </w:r>
    </w:p>
    <w:p w:rsidR="005F09FD" w:rsidRPr="008067B4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lang w:bidi="th-TH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2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  <w:lang w:bidi="th-TH"/>
        </w:rPr>
        <w:t>)</w:t>
      </w:r>
      <w:r w:rsidR="001F6A3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rtl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  <w:lang w:bidi="th-TH"/>
        </w:rPr>
        <w:t>กรมคุ้มครองสิทธิและเสรีภาพ และกรมบังคับคดี กระทรวงยุติธรรม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  <w:lang w:bidi="th-TH"/>
        </w:rPr>
        <w:t>ร่วมกับ ธปท. และหน่วยงานเครือข่ายตั้งแต่ระยะเริ่มต้นของการแพร่ระบาดของโควิด-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19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  <w:lang w:bidi="th-TH"/>
        </w:rPr>
        <w:t xml:space="preserve"> ในการไกล่เกลี่ยหนี้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  <w:lang w:bidi="th-TH"/>
        </w:rPr>
        <w:t>ที่เกิดขึ้นในทุกระดับ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โดยเฉพาะในชั้นบังคับคดี และยังร่วมกับ ธปท. ในการดำเนินงาน</w:t>
      </w:r>
      <w:r w:rsidRPr="004E743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>มหกรรมไกล่เกลี่ยหนี้</w:t>
      </w:r>
      <w:r w:rsidRPr="004E743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  <w:lang w:bidi="th-TH"/>
        </w:rPr>
        <w:t>บัตรเครดิตผ่านช่องทางออนไลน์ ซึ่งช่วยให้ประชาชนที่มีหนี้บัตรเครดิตแม้มีคำพิพากษาแล้ว ยังสามารถหาทางออก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กับเจ้าหนี้ โดยไม่ถูกยึดทรัพย์ได้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นอกจากนี้ กระทรวงยุติธรรม กระทรวงการคลัง ธปท. สำนักงานคณะกรรมการกฤษฎีกา และหน่วยงานที่เกี่ยวข้องอยู่ระหว่างดำเนินการ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  <w:lang w:bidi="th-TH"/>
        </w:rPr>
        <w:t>การแก้ไขกฎหมายที่เกี่ยวกับการฟื้นฟูกิจการของ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  <w:t>SMEs</w:t>
      </w:r>
      <w:r w:rsidRPr="004E743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  <w:lang w:bidi="th-TH"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โดยในกฎหมายฉบับนี้ได้แก้ไขให้ประชาชนรายย่อยที่มีปัญหาหนี้สินสามารถเข้าสู่กระบวนการฟื้นฟูได้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)</w:t>
      </w:r>
      <w:r w:rsidR="001F6A33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 xml:space="preserve">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  <w:lang w:bidi="th-TH"/>
        </w:rPr>
        <w:t>เรื่องที่ต้องดำเนินการเพิ่มเติม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lastRenderedPageBreak/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กระทรวงยุติธรรมและสำนักงาน ก.พ.ร. ร่วมกันกำหนดตัวชี้วัด</w:t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เรื่องการขับเคลื่อนให้เกิดไกล่เกลี่ยปัญหาหนี้สินและจัดให้เป็นตัวชี้วัดประจำปีของกรมบังคับคดีและกรมคุ้มครองสิทธิและเสรีภาพ</w:t>
      </w:r>
    </w:p>
    <w:p w:rsidR="005F09FD" w:rsidRPr="004E743D" w:rsidRDefault="005F09FD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rtl/>
          <w:cs/>
        </w:rPr>
        <w:tab/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(</w:t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3</w:t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>.</w:t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2</w:t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bidi="th-TH"/>
        </w:rPr>
        <w:t xml:space="preserve">)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กระทรวงยุติธรรม กระทรวงการคลัง ธปท. สำนักงานคณะกรรมการกฤษฎีกา และหน่วยงานที่เกี่ยวข้องเร่งรัดการแก้ไขกฎหมายที่เกี่ยวข้องกับการฟื้นฟูกิจการ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SMEs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ให้แล้วเสร็จ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</w:p>
    <w:p w:rsidR="00356122" w:rsidRPr="004E743D" w:rsidRDefault="00356122" w:rsidP="00F6217F">
      <w:pPr>
        <w:pStyle w:val="NormalWeb"/>
        <w:tabs>
          <w:tab w:val="left" w:pos="0"/>
          <w:tab w:val="left" w:pos="1418"/>
          <w:tab w:val="left" w:pos="1701"/>
          <w:tab w:val="left" w:pos="1800"/>
          <w:tab w:val="left" w:pos="1985"/>
          <w:tab w:val="left" w:pos="2268"/>
          <w:tab w:val="left" w:pos="2340"/>
          <w:tab w:val="left" w:pos="3060"/>
          <w:tab w:val="left" w:pos="3420"/>
          <w:tab w:val="left" w:pos="4050"/>
        </w:tabs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56122" w:rsidRPr="004E743D" w:rsidRDefault="00E73C68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15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="00356122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เรื่อง ข้อเสนอแนะเพื่อป้องกันการทุจริตเกี่ยวกับรถบรรทุกน้ำหนักเกิน</w:t>
      </w:r>
    </w:p>
    <w:p w:rsidR="00356122" w:rsidRPr="004E743D" w:rsidRDefault="00356122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คณะรัฐมนตรีมีมติรับทราบข้อเสนอแนะเพื่อป้องกันการทุจริตเกี่ยวกับรถบรรทุกน้ำหนักเกินตามที่คณะกรรมการป้องกันและปราบปรามการทุจริตแห่งชาติ (ป.ป.ช.) เสนอ และให้กระทรวงคมนาคมเป็นหน่วยงานหลักร่วมกับหน่วยงานที่เกี่ยวข้อง เช่น กระทรวงเกษตรและสหกรณ์ กระทรวงพาณิชย์ กระทรวงมหาดไทย กระทรวงอุตสาหกรรม และสำนักงานตำรวจแห่งชาติรับข้อเสนอแนะของคณะกรรมการป้องกันและปราบปรามการทุจริตแห่งชาติไปพิจารณาดำเนินการในส่วนที่เกี่ยวข้อง </w:t>
      </w:r>
    </w:p>
    <w:p w:rsidR="00356122" w:rsidRPr="00A94297" w:rsidRDefault="00356122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A94297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356122" w:rsidRPr="004E743D" w:rsidRDefault="00356122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คณะกรรมการ ป.ป.ช. รายงานว่า</w:t>
      </w:r>
    </w:p>
    <w:p w:rsidR="00356122" w:rsidRPr="004E743D" w:rsidRDefault="00356122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ab/>
        <w:t>1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. โดยที่ภาคอุตสาหกรรมมีบทบาทสำคัญต่อการขยายตัวทางเศรฐกิจของประเทศ ส่งผลให้เกิดธุรกิจการขนส่งเพิ่มมากขึ้นโดยเฉพาะการขนส่งด้วยรถบรรทุก เนื่องจากเป็นการขนส่งที่สะดวก รวดเร็วและเข้าถึงจุดหมายปลายทางโดยตรง อย่างไรก็ตาม ผู้ประกอบการรถบรรทุกมีแนวโน้มแข่งขันด้านราคาค่าขนส่งอย่างรุนแรง จึงเป็นมูลเหตุจูงใจให้เกิดพฤติกรรมบรรทุกน้ำหนักเกินกว่าที่กฎหมายกำหนดไว้หรือเกินมาตรฐานของถนนที่ออกแบบไว้ ก่อให้เกิดความเสียหายต่อถนนและเป็นภาระต่องบประมาณในการซ่อมแซมและบำรุงรักษาถนนเพิ่มขึ้น รวมทั้งเป็นปัจจัยที่ก่อให้เกิดอุบัติเหตุบนท้องถนน นอกจากนี้ ยังมีการทุจริตของเจ้าหน้าที่ในการบังคับใช้หรือปฏิบัติตามกฎหมายที่เกี่ยวข้องกับความผิดฐานใช้รถบรรทุกน้ำหนักเกิน ดังนั้น คณะกรรมการ ป.ป.ช. จึงได้เสนอมาตรการเกี่ยวกับการป้องกันการทุจริตกรณีรถบรรทุกน้ำหนักเกินต่อนายกรัฐมนตรีและคณะรัฐมนตรีอย่างต่อเนื่อง เช่น การสำรวจความเหมาะสมและการจัดตั้งด่านชั่งน้ำหนักถาวรทดแทนของเดิมที่มีอยู่ การจัดตั้งด่านชั่งน้ำหนักถาวรเพิ่มเติมโดยให้กระจายบนทางหลวงสายสำคัญ และการปรับปรุงหน่วยเฉพาะกิจให้มีอำนาจตรวจสอบการทำงานของเจ้าหน้าที่และมีอำนาจตรวจสอบน้ำหนักรถบรรทุก อย่างไรก็ตาม ปัญหาดังกล่าวยังไม่ได้รับการแก้ไข</w:t>
      </w:r>
    </w:p>
    <w:p w:rsidR="00356122" w:rsidRPr="004E743D" w:rsidRDefault="00356122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2. คณะกรรมการ ป.ป.ช. ได้มีคำสั่งแต่งตั้งคณะอนุกรรมการเพื่อศึกษามาตรการป้องกันการทุจริตเกี่ยวกับรถบรรทุกน้ำหนักเกิน เพื่อจัดทำข้อเสนอแนะเพื่อป้องกันการทุจริตเกี่ยวกับรถบรรทุกน้ำหนักเกินและเสนอต่อคณะรัฐมนตรี ซึ่งคณะอนุกรรมการฯ ได้พิจารณาปัญหาการทุจริตเกี่ยวกับรถบรรทุกน้ำหนักเกินและมีข้อเสนอแนะเพื่อป้องกันการทุจริต 3 ประการ ประกอบกับมีข้อเท็จจริงและข้อกฎหมายที่เกี่ยวข้อง สรุปได้ ดังนี้</w:t>
      </w:r>
    </w:p>
    <w:p w:rsidR="00356122" w:rsidRPr="004E743D" w:rsidRDefault="00356122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2.1 การกำหนดมาตรการลงโทษผู้มีส่วนเกี่ยวข้องกับการใช้รถบรรทุกที่มีน้ำหนักเกินกว่ากฎหมายกำหนด เช่น เจ้าของสินค้าและผู้รับจัดการขนส่ง โดยเฉพาะการขนส่ง โดยระบบคอนเทนเนอร์นอกเขตทำเนียบท่าเรือ ซึ่งปัจจุบันยังไม่มีบทบัญญัติของกฎหมายใดกำหนดให้มีความผิดและต้องรับโทษ</w:t>
      </w:r>
    </w:p>
    <w:p w:rsidR="00356122" w:rsidRPr="004E743D" w:rsidRDefault="00356122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2.2 การปรับปรุงและพัฒนาการควบคุม กำกับดูแล ตรวจสอบการใช้รถบรรทุกที่มีน้ำหนักเกิน ควรดำเนินการ ดังนี้</w:t>
      </w:r>
    </w:p>
    <w:p w:rsidR="00356122" w:rsidRPr="004E743D" w:rsidRDefault="00356122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2.2.1 กำหนดให้ผู้ประกอบการขนส่งจัดให้มีและทำให้ปรากฏซึ่งข้อความบอกให้ทราบชนิดและน้ำหนักสินค้าที่ทำการขนส่งโดยรถบรรทุก ซึ่งมีความสอดคล้องกับพระราชบัญญัติการขนส่งทางบก พ.ศ. 2522 และที่แก้ไขเพิ่มเติม มาตรา 35 ที่มีการระบุเกี่ยวกับการจัดให้มีใบกำกับสินค้าที่ทำการขนส่ง ประกอบกับ การดำเนินการของกรมการขนส่งทางบก (ขบ.) และที่ประชุมคณะกรรมการควบคุมการขนส่งทางบกกลางได้กำหนดเงื่อนไขการประกอบการขนส่งไม่ประจำทางด้วยรถที่ใช้ในการขนสัตว์และสิ่งของ ตามพระราชบัญญัติการขนส่งทางบกฯ มาตรา 32 (6) คือ ให้ผู้ได้รับใบอนุญาตประกอบการขนส่งจัดทำใบกำกับการขนส่งซึ่งต้องมีรายละเอียดเกี่ยวกับสินค้าที่ทำการขนส่งไว้ประจำรถขณะทำการขนส่ง อย่างไรก็ตาม บทบัญญัติดังกล่าวมีผลใช้บังคับเฉพาะการขนส่งไม่ประจำทางเท่านั้น ซึ่งจากข้อเท็จจริง ณ วันที่ 31 ธันวาคม 2560 พบว่า มีรถบรรทุกจดทะเบียนตามกฎหมายว่าด้วยการขนส่งทางบก รวม 1,089,621 คัน จำแนกเป็น รถบรรทุกไม่ประจำทาง (ส่วนมากเป็นรถกึ่งพ่วง) จำนวน 293,167 คัน และรถบรรทุกส่วนบุคคล (ส่วนมากเป็นรถกระบะบรรทุก) จำนวน 796,454 คัน </w:t>
      </w:r>
    </w:p>
    <w:p w:rsidR="00356122" w:rsidRPr="004E743D" w:rsidRDefault="00356122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2.2.2 ปรับปรุงและเพิ่มประสิทธิภาพการปฏิบัติงานตรวจสอบควบคุมน้ำหนักรถบรรทุก มีการดำเนินการ ดังนี้ (1) กรมทางหลวง (ทล.) มีสถานีตรวจสอบน้ำหนักจำนวน 70 แห่ง (ปี 2558) โดยในเส้นทางที่ไม่มีสถานีตรวจสอบน้ำหนักจะมีหน่วยชั่งน้ำหนักเคลื่อนที่ตรวจสอบและจับกุมรถที่บรรทุกน้ำหนักเกินกว่ากฎหมายกำหนด (2) ทช. มีแผนจัดตั้งสถานีตรวจสอบน้ำหนักในสายทางที่มีปริมาณรถบรรทุกสูง (มากกว่า 1,700 คันต่อวัน) โดยเริ่มจากเส้นทางที่มีปริมาณรถบรรทุกสูง มากกว่า 3,000 คันต่อวัน เป็นลำดับแรก และกำหนดให้โครงการก่อสร้างใหม่ (โครงการขนาดใหญ่) ต้องมีสถานีตรวจสอบน้ำหนัก นอกจากนี้ ปัจจุบันมีการติดตั้งด่านชั่งน้ำหนักขณะรถวิ่ง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Weigh In Motion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: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WIM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ที่ติดตั้งอุปกรณ์ชั่งน้ำหนักไว้บนพื้นถนนจำนวน 10 แห่ง เช่น ทางหลวงหมายเลข 340 บางบัวทอง - สุพรรณบุรี และทางหลวงสาย 304 มีนบุรี-ฉะเชิงเทรา</w:t>
      </w:r>
    </w:p>
    <w:p w:rsidR="00356122" w:rsidRPr="004E743D" w:rsidRDefault="00356122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2.2.3 พิจารณาให้เอกชนมีส่วนร่วมในการจัดตั้งด่านชั่งน้ำหนักและพิจารณานำค่าปรับส่วนหนึ่งมาจัดสรรเป็นรายได้ของเอกชน ซึ่งสอดคล้องกับที่คณะรัฐมนตรีมีมติ (23 มกราคม 2550) เห็นชอบการจัดตั้งศูนย์ป้องกันการทุจริตและการละเมิดกฎหมายเกี่ยวกับทางหลวงเพื่อป้องกันและปราบปรามการทุจริตและประพฤติมิชอบด้านคมนาคมขนส่งใน 17 สายทางหลักและถนนโครงข่ายในรัศมี 200 กิโลเมตร รอบกรุงเทพมหานคร ซึ่งโครงการดังกล่าวมีสาระสำคัญประการหนึ่ง คือ การให้เอกชนเข้ามาร่วมโครงการจัดตั้งด่านชั่งน้ำหนักโดยเป็นผู้ลงทุนในการจัดหาอุปกรณ์และเทคโนโลยีและจัดบุคลากรมาดำเนินการ รวมทั้งมีรายรับจากสินบนนำจับตามกฎหมายและระเบียบที่เกี่ยวข้อง อย่างไรก็ตาม กค. มีความเห็นว่า การเชิญชวนให้เอกชนเข้าร่วมโครงการดังกล่าวเป็นเรื่องการเข้าร่วมดำเนินกิจการของรัฐ ดังนี้ เอกชนที่ได้รับการคัดเลือกให้ร่วมเข้าโครงการจึงไม่ได้เป็นผู้แจ้งความนำจับที่มีสิทธิได้รับเงินสินบนจากเงินค่าปรับตามกฎหมายและระเบียบที่เกี่ยวข้อง และไม่สามารถทำความตกลงกับ กค. ได้ด้วย </w:t>
      </w:r>
    </w:p>
    <w:p w:rsidR="00356122" w:rsidRPr="004E743D" w:rsidRDefault="00356122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2.3 การบังคับใช้กฎหมายกรณีมีการใช้รถบรรทุกที่มีน้ำหนักเกินกว่ากฎหมายกำหนด ควรดำเนินการ ดังนี้</w:t>
      </w:r>
    </w:p>
    <w:p w:rsidR="00356122" w:rsidRPr="004E743D" w:rsidRDefault="00356122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2.3.1 กำหนดมาตรการเพิกถอนการจดทะเบียนรถระงับการใช้รถ หรือพักใช้ใบอนุญาตประกอบการขนส่งที่มีส่วนเกี่ยวข้องกับการใช้รถบรรทุกสิ่งของที่มีน้ำหนักเกิน ซึ่งส่วนราชการที่เกี่ยวข้อง เช่น ขบ. ทล. และ ทช. อาจพิจารณาดำเนินการตามคำสั่งหัวหน้าคณะรักษาความสงบแห่งชาติ ที่ 15/2560 เรื่อง มาตรการเพื่อความปลอดภัยในรถสาธารณะ ซึ่งกำหนดให้นายทะเบียนตามกฎหมายว่าด้วยการขนส่งทางบกมีอำนาจสั่งเพิกถอนการจดทะเบียนรถ ระงับการใช้รถ หรือพักใช้ใบอนุญาตประกอบการขนส่งได้ไม่เกินหกเดือน อย่างไรก็ตาม ในส่วนของกฎหมายอื่นยังไม่มีบทบัญญัติที่จะนำมาพิจารณาดำเนินการตามข้อเสนอได้ เว้นแต่จะมีการแก้ไขเพิ่มเติมกฎหมาย</w:t>
      </w:r>
    </w:p>
    <w:p w:rsidR="00356122" w:rsidRPr="004E743D" w:rsidRDefault="00356122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2.3.2 ให้มีมาตรการพักใช้หรือเพิกถอนใบอนุญาตเป็นผู้ขับรถ โดยข้อเสนอนี้อาจไม่สามารถดำเนินการได้ตามกฎหมายที่เป็นอยู่ในปัจจุบัน เนื่องจากการพักใช้หรือเพิกถอนใบอนุญาตเป็นผู้ขับรถสามารถกระทำได้เฉพาะกรณีผู้ขับรถหรือผู้ขับขี่ได้ฝ่าฝืนหรือไม่ปฏิบัติตามกฎหมาย เช่น พระราชบัญญัติการขนส่งทางบกฯ มาตรา 96-99 มาตรา 102-103 และ 109 บัญญัติให้นายทะเบียนมีอำนาจสั่งพักใช้หรือเพิกถอนใบอนุญาตเป็นผู้ขับรถได้ 2 กรณี คือ (1) เหตุเพราะการขาดคุณสมบัติ ลักษณะ และอายุตามที่กฎหมายกำหนด และ (2) กรณีผู้ขับรถฝ่าฝืนหรือไม่ปฏิบัติตามบทบัญญัติทั้งหลายในหมวดที่ว่าด้วยผู้ประจำรถ เช่น ขับรถโดยไม่มีใบอนุญาตเสพหรือเมาสุรา</w:t>
      </w:r>
    </w:p>
    <w:p w:rsidR="00356122" w:rsidRPr="004E743D" w:rsidRDefault="00356122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2.3.3 กำหนดมาตรการริบรถบรรทุกที่มีน้ำหนักเกินกว่าที่กฎหมายกำหนด โดยที่กฎหมายว่าด้วยทางหลวงในปัจจุบันมีบทกำหนดโทษจำและปรับสำหรับการนำรถบรรทุกสิ่งของที่มีน้ำหนักเกินกว่ากฎหมายกำหนดมาใช้ในทางหลวง ซึ่งการกระทำความผิดดังกล่าวอาจเป็นเหตุให้ศาลริบรถบรรทุกดังกล่าวตามอำนาจแห่งประมวลกฎหมายอาญาได้ด้วย อย่างไรก็ตาม จากสถิติการจับกุมรถบรรทุกน้ำหนักเกินในช่วงปี 2557 - 2560 ทล. ได้จับกุมรถบรรทุกน้ำหนักเกิน จำนวน 1,267 คัน 1,554 คัน 1,240 คัน และ 2,875 คัน ตามลำดับ แต่ไม่ปรากฏว่า ทล. ได้ดำเนินการกับผู้กระทำผิดตามกฎหมายทางหลวงและประมวลกฎหมายอาญาแต่อย่างใด </w:t>
      </w:r>
    </w:p>
    <w:p w:rsidR="00356122" w:rsidRPr="004E743D" w:rsidRDefault="00356122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3. ฝ่ายเลขานุการคณะอนุกรรมการฯ ได้หารือกับหน่วยงานที่เกี่ยวข้องและผู้ประกอบการเกี่ยวกับแนวทางการป้องกันการทุจริตเกี่ยวกับรถบรรทุกน้ำหนักเกิน สรุปได้ ดังนี้</w:t>
      </w:r>
    </w:p>
    <w:p w:rsidR="00356122" w:rsidRPr="004E743D" w:rsidRDefault="00356122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3.1 ข้อเสนอแนะ เช่น (1) ควรปรับปรุงอัตราโทษในพระราชบัญญัติทางหลวง พ.ศ. 2535 ให้สอดคล้องกับสภาพเศรษฐกิจ สังคม และสภาวการณ์ด้านการขนส่งในปัจจุบัน (2) หน่วยงานที่เกี่ยวข้องกับการ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>ขนส่งทางถนนควรมีการควบคุมน้ำหนักที่ต้นทางและตรวจสอบน้ำหนักที่ปลายทางให้เป็นไปตามที่กฎหมายกำหนด เช่น ศูนย์กระจายสินค้า ท่าเรือ และนิคมอุตสาหกรรม ซึ่งหากมีการบรรทุกน้ำหนักเกินกว่าที่กฎหมายกำหนด อาจพิจารณาไม่รับสินค้าจากรถบรรทุกน้ำหนักเกิน และ (3) หน่วยงานที่เกี่ยวข้องควรบูรณาการการจัดทำบันทึกข้อตกลงในการขนส่ง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MOU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เพื่อกำหนดเกี่ยวกับความกว้าง ความยาว ความสูง และน้ำหนักบรรทุกให้เป็นไปตามที่กฎหมายกำหนด โดยเฉพาะการขนส่งผลผลิตทางการเกษตรเพื่อลดความยุ่งยากในการปฏิบัติงานของเจ้าหน้าที่ที่เกี่ยวข้อง</w:t>
      </w:r>
    </w:p>
    <w:p w:rsidR="00356122" w:rsidRPr="004E743D" w:rsidRDefault="00356122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3.2 ปัญหาและอุปสรรค เช่น (1) การจัดทำและใช้บันทึกข้อตกลงแนวทางปฏิบัติในการขนส่งอ้อยเข้าสู่โรงงานผลิตน้ำตาลในพื้นที่จังหวัดพิษณุโลก เพชรบูรณ์ นครสวรรค์ อุตรดิตถ์ แพร่ พิจิตร ตาก อุทัยธานี และกำแพงเพชร ก่อให้เกิดปัญหาในการปฏิบัติงานของเจ้าหน้าที่กรมทางหลวงเนื่องจากบันทึกข้อตกลงฯ ระบุว่า ในการบรรทุกทั้งอ้อยท่อนและอ้อยลำให้มีความสูงจากพื้นถนนไม่เกิน 3.8 เมตร และมีน้ำหนักประมาณ 35-40 ตัน ซึ่งเกินกว่าที่พระราชบัญญัติทางหลวงฯ บัญญัติไว้ว่าไม่ให้เกิน 25 ตัน (อ้อยท่อนและอ้อยลำ ควรมีความสูงไม่เกิน 3.2 เมตร) ส่งผลให้เกิดข้อพิพาทระหว่างเจ้าหน้าที่ ผู้ประกอบการและเกษตรกรหลายครั้ง ซึ่ง ทล. ได้จัดประชุมเพื่อแก้ไขปัญหาดังกล่าว แต่กระทรวงอุตสาหกรรมไม่เข้าร่วมการประชุม และ (2) กฎหมายที่เกี่ยวข้องกับเรื่องรถบรรทุกน้ำหนักเกินอยู่ในความรับผิดชอบของหลายหน่วยงาน เช่น ทล. ทช. และ อปท. ซึ่งแต่ละหน่วยงานบังคับใช้กฎหมายต่างกัน และไม่มีการประสานความร่วมมือกัน จึงเป็นเหตุให้การบังคับใช้กฎหมายไม่มีประสิทธิภาพ รวมทั้งแต่ละหน่วยงานมีปัญหา อุปสรรค และข้อจำกัดในการดำเนินการจับกุมรถบรรทุกน้ำหนักเกิน เช่น กรุงเทพมหานครไม่มีการจับกุมรถบรรทุกน้ำหนักเกินเนื่องจากไม่มีเครื่องชั่งน้ำหนัก ส่วน ทช. และ อปท. มีกำลังคนไม่เพียงพอที่จะจัดตั้งส่วนงานที่ดูแลเรื่องรถบรรทุกน้ำหนักเกินเป็นการเฉพาะและไม่มีความชำนาญในการจับกุมรถบรรทุกน้ำหนักเกิน</w:t>
      </w:r>
    </w:p>
    <w:p w:rsidR="00356122" w:rsidRPr="004E743D" w:rsidRDefault="00356122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4. รายงานการวิจัย เรื่อง แนวทางป้องกันและแก้ไขปัญหาการทุจริต : ศึกษากรณีรถบรรทุกน้ำหนักเกินพิกัดที่กฎหมายกำหนด ผลการวิจัยพบว่า มูลเหตุจูงใจในการทุจริตเพื่อให้รถบรรทุกน้ำหนักเกินกว่าพิกัดที่กฎหมายกำหนดสามารถสัญจรได้ มาจากเหตุผลทางเศรษฐกิจ โดยการติดสินบนมีความคุ้มค่าและสร้างผลกำไร รวมทั้งมีโอกาสถูกดำเนินคดีน้อยมาก ดังนั้น วิธีการป้องกันและแก้ไขปัญหาการทุจริตที่ได้ผลจะต้องลดปฏิสัมพันธ์ระหว่างผู้ประกอบการและเจ้าหน้าที่ของรัฐ โดยนำเทคโนโลยีการตรวจชั่งน้ำหนักระบบอัตโนมัติที่เหมาะสมมาใช้ ซึ่งจากการรับฟังความคิดเห็นของผู้เกี่ยวข้องพบว่า ไม่มีผลกระทบเชิงลบและเป็นที่ยอมรับของทุกฝ่าย จึงเชื่อมั่นว่ามาตรการที่นำเสนอจะสามารถแก้ไขปัญหาการทุจริตที่มีอยู่ได้</w:t>
      </w:r>
    </w:p>
    <w:p w:rsidR="00E85524" w:rsidRPr="004E743D" w:rsidRDefault="00E85524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E85524" w:rsidRPr="004E743D" w:rsidRDefault="00E73C68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16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="00E85524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เรื่อง ผลการพิจารณาของคณะกรรมการกลั่นกรองการใช้จ่ายเงินกู้ ภายใต้พระราชกำหนดฯ เพิ่มเติม พ.ศ. 2564</w:t>
      </w:r>
    </w:p>
    <w:p w:rsidR="00E85524" w:rsidRPr="004E743D" w:rsidRDefault="00E85524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คณะรัฐมนตรีมีมติเห็นชอบตามที่เลขาธิการสภาพัฒนาการเศรษฐกิจและสังคมแห่งชาติ ประธานกรรมการกลั่นกรองการใช้จ่ายเงินกู้เสนอผลการพิจารณาของคณะกรรมการกลั่นกรองการใช้จ่ายเงินกู้ ภายใต้</w:t>
      </w:r>
      <w:r w:rsidR="00D61793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           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พระราชกำหนดให้อำนาจกระทรวงการคลังกู้เงินเพื่อแก้ไขปัญหาเศรษฐกิจและสังคมจากการระบาดของโรคติดเชื้อไวรัสโคโรนา 2019 เพิ่มเติม พ.ศ. 2564 (พระราชกำหนดฯ เพิ่มเติม พ.ศ. 2564) ในคราวประชุมครั้งที่ 19/2564 ที่ได้มีมติที่เกี่ยวข้องกับการพิจารณากลั่นกรองความเหมาะสมของข้อเสนอแผนงานหรือโครงการเพื่อขอใช้จ่ายจากเงินกู้ตามพระราชกำหนดฯ เพิ่มเติม พ.ศ. 2564 รวมทั้งการพิจารณาข้อเสนอการเปลี่ยนแปลงรายละเอียดที่เป็นสาระสำคัญของโครงการที่ได้รับอนุมัติให้ใช้จ่ายเงินกู้ตามพระราชกำหนดฯ เพิ่มเติม พ.ศ. 2564 ดังนี้</w:t>
      </w:r>
    </w:p>
    <w:p w:rsidR="00E85524" w:rsidRPr="004E743D" w:rsidRDefault="00E85524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1. อนุมัติโครงการค่าบริการสาธารณสุขภายใต้ระบบหลักประกันสุขภาพ ปี 2565 รอบที่ 1 ของสำนักงานหลักประกันสุขภาพแห่งชาติ กรอบวงเงิน 31,662.9175 ล้านบาท โดยใช้จ่ายจากเงินกู้ภายใต้แผนงาน/โครงการกลุ่มที่ 1 ตามบัญชีท้ายพระราชกำหนดฯ เพิ่มเติม พ.ศ. 2564 เพื่อเป็นค่าใช้จ่ายให้กับหน่วยบริการสถานพยาบาลที่ให้บริการสาธารณสุขโรคติดเชื้อไวรัสโคโรนา 2019 สำหรับประชาชนทุกคนที่อาศัยอยู่ในประเทศ พร้อมทั้งมอบหมายให้สำนักงานหลักประกันสุขภาพแห่งชาติเป็นหน่วยงานรับผิดชอบโครงการ และดำเนินการจัดทำความต้องการใช้จ่ายเป็นรายเดือน เพื่อให้สำนักงานบริหารหนี้สาธารณะสามารถจัดหาเงินกู้ พร้อมทั้งปฏิบัติตามข้อ 15 ของระเบียบสำนักนายกรัฐมนตรีฯ เพิ่มเติม พ.ศ. 2564 อย่างเคร่งครัดตามขั้นตอนต่อไป ทั้งนี้ เห็นควรให้ สปสช. พิจารณาแบ่งการเบิกจ่ายเงินออกเป็น 2 ครั้ง (เดือนธันวาคม 2564 และกลางเดือนมกราคม 2565)</w:t>
      </w:r>
    </w:p>
    <w:p w:rsidR="00E85524" w:rsidRPr="004E743D" w:rsidRDefault="00E85524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2. เนื่องจากสถานการณ์การแพร่ระบาดของโควิด-19 มีแนวโน้มลดลง และอัตราการครองเตียงในสถานพยาบาลภายใต้ระบบหลักประกันสุขภาพแห่งชาติ ลดลงอย่างมีนัยสำคัญ จึงเห็นควรให้การใช้สิทธิ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UCEP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กลับเข้าสู่ระบบปกติ โดยยกเลิกค่าใช้จ่ายในสถานบริการเอกชน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UCEPCOVID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สำหรับการดูแลกรณีโรคโควิด-19 โดยผู้ติดเชื้อโควิด-19 จะสามารถใช้สิทธิผ่านสถานพยาบาลภายใต้ระบบหลักประกันสุขภาพแห่งชาติ สำนักงานประกันสังคม และกรมบัญชีกลาง ตามหลักเกณฑ์วิธีการและเงื่อนไขกำหนดค่าใช้จ่ายที่ได้มีการกำหนดไว้</w:t>
      </w:r>
    </w:p>
    <w:p w:rsidR="00E85524" w:rsidRPr="004E743D" w:rsidRDefault="00E85524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3. มอบหมายให้สำนักงานหลักประกันสุขภาพแห่งชาติและกรมสนับสนุนบริการสุขภาพ พิจารณาปรับปรุงหลักเกณฑ์การสนับสนุนค่ารักษาพยาบาลผู้ป่วยโรคโควิด-19 ให้สอดคล้องกับสถานการณ์การควบคุมและป้องกันการระบาดของโรค ทั้งในเรื่องของจำนวนประชาชนได้รับวัคซีนเพิ่มขึ้นที่ช่วยให้ประเทศไทยจะเข้าสู่สภาวะปกติที่สามารถดำเนินกิจกรรมทางเศรษฐกิจและสังคมได้รวดเร็วยิ่งขึ้น ศักยภาพของสถานบริการภาครัฐที่เพิ่มขึ้นจากผลของความรุนแรงจากการติดเชื้อลดลง และนโยบายการเปิดประเทศ โดยคำนึงถึงการใช้งบประมาณอย่างคุ้มค่าสูงสุด โดยอาจจะกำหนดให้ผู้ป่วยที่มีอาการน้อยเข้ารับการรักษาพยาบาลแบบ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Home Isolation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/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Community Isolation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ผู้ป่วยที่มีอาการหนักเข้ารับการรักษาในสถานบริการภาครัฐเป็นลำดับแรก หรือกำหนดเงื่อนไขให้ประชาชนร่วมรับผิดชอบค่ารักษาพยาบาลสำหรับการเข้ารับบริการในสถานพยาบาลทางเลือกที่มีค่าใช้จ่ายสูงตามตนเองประสงค์ อาทิ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Hospitel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โรงพยาบาลเอกชน สำหรับกรณีผู้ติดเชื้อโควิด-19 ที่จะใช้สิทธิภายใต้ระบบหลักประกันสุขภาพแห่งชาติ ที่เป็นผู้ไม่ประสงค์จะฉีดวัคซีนป้องกันโควิด-19 อาจจะต้องมีส่วนร่วมในการออกค่าใช้จ่ายในการรักษาพยาบาลด้วย</w:t>
      </w:r>
    </w:p>
    <w:p w:rsidR="00E85524" w:rsidRPr="004E743D" w:rsidRDefault="00E85524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4. อนุมัติโครงการเสริมสร้างความเข้มแข็งให้กับเกษตรกรและเพิ่มประสิทธิภาพการจัดการสินค้าเกษตรสู่ผู้บริโภคของมหาวิทยาลัยเกษตรศาสตร์ กระทรวงการอุดมศึกษา วิทยาศาสตร์ วิจัยและนวัตกรรม กรอบวงเงิน 221.3820 ล้านบาท (ปรับลดจำนวน 57.5180 ล้านบาท) โดยใช้จ่ายจากเงินกู้ภายใต้แผนงาน/โครงการกลุ่มที่ 3 ตามบัญชีท้ายพระราชกำหนดฯ เพิ่มเติม พ.ศ. 2564 เพื่อช่วยเพิ่มโอกาสการเข้าถึงตลาดของเกษตรกร ทำให้กิจกรรมหรือธุรกิจของเกษตรกรมีการเติบโต และส่งผลให้เกิดการกระตุ้นให้เกิดการลงทุนเพื่อดำเนินธุรกิจในระบบเศรษฐกิจ ตามที่รัฐมนตรีว่าการกระทรวงการอุดมศึกษา วิทยาศาสตร์ วิจัยและนวัตกรรมได้ให้ความเห็นชอบแล้ว ทั้งนี้ ให้มหาวิทยาลัยเกษตรศาสตร์สามารถถัวจ่ายเงินระหว่าง 3 รายการ ได้แก่ (1) รายการสื่อสารทางยุทธศาสตร์และการประชาสัมพันธ์ (2) รายการพัฒนาระบบแพลตฟอร์มการตลาดออนไลน์ และ (3) รายการพัฒนาออกแบบหลักสูตรค่าประสานงานภาคสนาม การติดตามและประเมินผล ได้</w:t>
      </w:r>
    </w:p>
    <w:p w:rsidR="00E85524" w:rsidRPr="004E743D" w:rsidRDefault="00E85524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5. มอบหมายให้มหาวิทยาลัยเกษตรศาสตร์ เป็นหน่วยงานรับผิดชอบโครงการ และดำเนินการจัดทำความต้องการใช้จ่ายเป็นรายเดือน เพื่อให้สำนักงานบริหารหนี้สาธารณะสามารถจัดหาเงินกู้ พร้อมทั้งปฏิบัติตามข้อ 15 ของระเบียบสำนักนายกรัฐมนตรีฯ เพิ่มเติม พ.ศ. 2564 รวมถึงดำเนินการเพิ่มเติมตามมติคณะกรรมการฯ โดยเคร่งครัด</w:t>
      </w:r>
    </w:p>
    <w:p w:rsidR="00E85524" w:rsidRPr="004E743D" w:rsidRDefault="00E85524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6. เห็นชอบให้สำนักงานประกันสังคม เปลี่ยนแปลงรายละเอียดที่เป็นสาระสำคัญของโครงการเยียวยานายจ้างและผู้ประกันตนมาตรา 33 ในกิจการที่ได้รับผลกระทบจากมาตรการของรัฐในพื้นที่ควบคุมสูงสุดและเข้มงวด 13 จังหวัด และโครงการเยียวยาผู้ประกันตนมาตรา 39 และมาตรา 40 ในกิจการที่ได้รับผลกระทบจากมาตรการของรัฐ ในพื้นที่ควบคุมสูงสุดและเข้มงวด โดยขยายระยะเวลาโครงการ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u w:val="single"/>
          <w:bdr w:val="none" w:sz="0" w:space="0" w:color="auto" w:frame="1"/>
          <w:cs/>
        </w:rPr>
        <w:t>จากเดิม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สิ้นสุดเดือนธันวาคม 2564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u w:val="single"/>
          <w:bdr w:val="none" w:sz="0" w:space="0" w:color="auto" w:frame="1"/>
          <w:cs/>
        </w:rPr>
        <w:t>เป็น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สิ้นสุดเดือนมีนาคม 2565 เนื่องจากจำเป็นต้องใช้ระยะเวลาในการดำเนินการเบิกจ่ายเงินให้แก่กลุ่มเป้าหมายในกลุ่มผู้ที่ยังไม่ได้รับเงินเยียวยาตามโครงการฯ ตามที่รัฐมนตรีว่าการกระทรวงแรงงานได้ให้ความเห็นชอบตามขั้นตอนแล้ว อย่างไรก็ดี เห็นควรให้สำนักงานประกันสังคมเร่งดำเนินการพิจารณาความเหมาะสมของการให้ความช่วยเหลือกลุ่มเป้าหมายดังกล่าวตามขั้นตอนโดยเร็ว เพื่อให้ความช่วยเหลือของภาครัฐถึงกลุ่มเป้าหมายได้โดยเร็ว</w:t>
      </w:r>
    </w:p>
    <w:p w:rsidR="00E85524" w:rsidRPr="004E743D" w:rsidRDefault="00E85524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7. เห็นชอบให้กรมการขนส่งทางบก เปลี่ยนแปลงรายละเอียดที่เป็นสาระสำคัญของโครงการช่วยเหลือกลุ่มอาชีพผู้ขับรถยนต์รับจ้าง (รถแท็กซี่) และรถจักรยานยนต์สาธารณะ ที่มีอายุเกิน 65 ปี ที่ได้รับผลกระทบจากการแพร่ระบาดของโรคติดเชื้อไวรัสโคโรนา 2019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COVID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-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19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โดยขยายระยะเวลาโครงการ จากเดิมสิ้นสุดเดือนพฤศจิกายน 2564 เป็น สิ้นสุดเดือนมกราคม 2565 เพื่อให้กรมการขนส่งทางบกมีระยะเวลาเพิ่มขึ้นในการตรวจสอบข้อมูลกลุ่มเป้าหมายที่ยื่นขอทบทวนสิทธิหรืออุทธรณ์ในการขอรับเงินจากโครงการเยียวยาฯ ตามที่รัฐมนตรีว่าการกระทรวงคมนาคมได้ให้ความเห็นชอบตามขั้นตอนแล้ว</w:t>
      </w:r>
    </w:p>
    <w:p w:rsidR="00E85524" w:rsidRPr="004E743D" w:rsidRDefault="00E85524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E85524" w:rsidRPr="004E743D" w:rsidRDefault="00E73C68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lastRenderedPageBreak/>
        <w:t>17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.</w:t>
      </w:r>
      <w:r w:rsidR="00E85524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 เรื่อง การดำเนินโครงการเพื่อมอบเป็นของขวัญปีใหม่ พ.ศ. 2565 ให้แก่ประชาชน (กระทรวงต่างประเทศ) </w:t>
      </w:r>
    </w:p>
    <w:p w:rsidR="00E85524" w:rsidRPr="004E743D" w:rsidRDefault="00E85524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คณะรัฐมนตรีมีมติรับทราบการดำเนินโครงการเพื่อมอบเป็นของขวัญปีใหม่ พ.ศ. 2565 ให้แก่ประชาชน ตามที่กระทรวงการต่างประเทศเสนอ ดังนี้</w:t>
      </w:r>
    </w:p>
    <w:p w:rsidR="00E85524" w:rsidRPr="004E743D" w:rsidRDefault="00E85524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1.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u w:val="single"/>
          <w:bdr w:val="none" w:sz="0" w:space="0" w:color="auto" w:frame="1"/>
          <w:cs/>
        </w:rPr>
        <w:t>การให้บริการแปลเอกสารภาษาอังกฤษเอกสารทะเบียนราษฎร โดยไม่คิดค่าบริการ (ฟรี)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ตลอดเดือนมกราคม 2565 ณ กรมการกงสุล ถนนแจ้งวัฒนะ และสำนักงานสัญชาติและนิติกรณ์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MRT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คลองเตย เพื่อลดภาระค่าใช้จ่ายแก่ประชาชนในการจัดจ้างเอกชนแปลเอกสาร ทั้งนี้ เอกสารที่กรมการกงสุลจะให้บริการแปลโดยไม่คิดค่าบริการ ได้แก่ เอกสารทะเบียนราษฎรและทะเบียนครอบครัว 19 ประเภท เช่น สูติบัตร มรณบัตร ทะเบียนบ้าน บัตรประจำตัวประชาชน ทะเบียนสมรส และทะเบียนหย่า ฯลฯ</w:t>
      </w:r>
    </w:p>
    <w:p w:rsidR="00E85524" w:rsidRPr="004E743D" w:rsidRDefault="00E85524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2.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u w:val="single"/>
          <w:bdr w:val="none" w:sz="0" w:space="0" w:color="auto" w:frame="1"/>
          <w:cs/>
        </w:rPr>
        <w:t>การให้บริการหนังสือเดินทางในวันหยุดสุดสัปดาห์ (เสาร์และอาทิตย์)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ตลอดเดือนมกราคม 2565 (เริ่มวันเสาร์ที่ 8 มกราคม 2565) ระหว่างเวลา 10.00 - 18.00 น. ณ สำนักงานหนังสือเดินทางชั่วคราวปทุมวัน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MBK Center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และบางใหญ่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Central Plaza West Gate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ทั้งในรูปแบบบูธปกติและเครื่องทำหนังสือเดินทางด้วยตัวเอง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kiosk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จำนวน 20 เครื่อง</w:t>
      </w:r>
    </w:p>
    <w:p w:rsidR="00E85524" w:rsidRPr="004E743D" w:rsidRDefault="00E85524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3.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u w:val="single"/>
          <w:bdr w:val="none" w:sz="0" w:space="0" w:color="auto" w:frame="1"/>
          <w:cs/>
        </w:rPr>
        <w:t>การให้บริการทำหนังสือเดินทางด่วนในวันเดียว (ทำเช้า-รับบ่าย) โดยไม่คิดค่าธรรมเนียม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(ยกเว้นค่าธรรมเนียมด่วน 2,000 บาท) จำนวน 1,000 ราย (100 ราย/วัน) ตั้งแต่วันที่ 1 - 15 มกราคม 2565 (ยกเว้นวันหยุดราชการ)</w:t>
      </w:r>
    </w:p>
    <w:p w:rsidR="00E85524" w:rsidRPr="004E743D" w:rsidRDefault="00E85524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4.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u w:val="single"/>
          <w:bdr w:val="none" w:sz="0" w:space="0" w:color="auto" w:frame="1"/>
          <w:cs/>
        </w:rPr>
        <w:t>การให้บริการหนังสือเดินทางเคลื่อนที่ในพื้นที่ต่างจังหวัดทั่วประเทศ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เดือนละ 2 ครั้ง ตลอดปี 2565 รวม 24 ครั้ง เพื่อบริการประชาชนในพื้นที่จังหวัดที่ไม่มีสาขาสำนักงานหนังสือเดินทางตั้งอยู่</w:t>
      </w:r>
    </w:p>
    <w:p w:rsidR="00E85524" w:rsidRPr="004E743D" w:rsidRDefault="00E85524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5.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u w:val="single"/>
          <w:bdr w:val="none" w:sz="0" w:space="0" w:color="auto" w:frame="1"/>
          <w:cs/>
        </w:rPr>
        <w:t>การให้บริการรถทะเบียนเคลื่อนที่ของ กทม. กรมการกงสุล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โดยกรมการกงสุลร่วมกับกรุงเทพมหานครเปิดให้บริการรถทะเบียนเคลื่อนที่ กทม.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Bangkok Mobile Service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 ตลอดเดือนมกราคม 2565 ทุกวันจันทร์ - ศุกร์ ณ ลานจอดรถ กรมการกงสุล ถนนแจ้งวัฒนะ โดยให้บริการทำบัตรประชาชนใหม่และคัดสำเนาเอกสารทะเบียนราษฎร์ภาษาไทยและอังกฤษ 5 ประเภท ได้แก่ ทะเบียนบ้าน ข้อมูลบัตรประจำตัวประชาชน สูติบัตร และมรณบัตร</w:t>
      </w:r>
    </w:p>
    <w:p w:rsidR="00401AC7" w:rsidRPr="004E743D" w:rsidRDefault="00401AC7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401AC7" w:rsidRPr="004E743D" w:rsidRDefault="00401AC7" w:rsidP="00F6217F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line="320" w:lineRule="exact"/>
        <w:ind w:left="561" w:hanging="56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18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เรื่อง ร่างแผนเฉพาะกิจเพื่อการแก้ไขปัญหามลพิษด้านฝุ่นละออง ปี 2565</w:t>
      </w:r>
    </w:p>
    <w:p w:rsidR="00401AC7" w:rsidRPr="004E743D" w:rsidRDefault="00401AC7" w:rsidP="00F6217F">
      <w:pPr>
        <w:pStyle w:val="1"/>
        <w:tabs>
          <w:tab w:val="left" w:pos="720"/>
          <w:tab w:val="left" w:pos="885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2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Hlk39510193"/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  <w:t>คณะรัฐมนตรีมีมติ</w:t>
      </w:r>
      <w:r w:rsidRPr="004E743D">
        <w:rPr>
          <w:rFonts w:ascii="TH SarabunPSK" w:hAnsi="TH SarabunPSK" w:cs="TH SarabunPSK"/>
          <w:color w:val="000000" w:themeColor="text1"/>
          <w:spacing w:val="-7"/>
          <w:sz w:val="32"/>
          <w:szCs w:val="32"/>
          <w:cs/>
        </w:rPr>
        <w:t>รับทราบ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</w:t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แผนเฉพาะกิจเพื่อการแก้ไขปัญหามลพิษด้านฝุ่นละออง ปี 2565 และมอบหมายหน่วยงานที่เกี่ยวข้องดำเนินการ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ตามร่างแผนเฉพาะกิจเพื่อการแก้ไขปัญหามลพิษด้านฝุ่นละออง</w:t>
      </w:r>
      <w:r w:rsidRPr="004E743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                 ปี 2565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ต่อไป ตามที่กระทรวงทรัพยากรธรรมชาติและสิ่งแวดล้อมเสนอ </w:t>
      </w:r>
    </w:p>
    <w:p w:rsidR="00401AC7" w:rsidRPr="004E743D" w:rsidRDefault="00401AC7" w:rsidP="00F6217F">
      <w:pPr>
        <w:pStyle w:val="1"/>
        <w:tabs>
          <w:tab w:val="left" w:pos="720"/>
          <w:tab w:val="left" w:pos="885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320" w:lineRule="exact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bookmarkEnd w:id="0"/>
    <w:p w:rsidR="00401AC7" w:rsidRPr="004E743D" w:rsidRDefault="00401AC7" w:rsidP="00F6217F">
      <w:pPr>
        <w:tabs>
          <w:tab w:val="left" w:pos="1456"/>
          <w:tab w:val="left" w:pos="1985"/>
          <w:tab w:val="left" w:pos="233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  <w:t xml:space="preserve">ร่างแผนเฉพาะกิจเพื่อการแก้ไขปัญหามลพิษด้านฝุ่นละออง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2565</w:t>
      </w:r>
      <w:r w:rsidRPr="004E743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กำหนดขึ้นภายใต้หลักแนวคิด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“1 สื่อสาร 5 ป้องกัน 3 เผชิญเหตุ”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ให้หน่วยงานที่เกี่ยวข้องเร่งรัดและเน้นย้ำการดำเนินการแก้ไขปัญหาฝุ่นละอองโดยเฉพาะในช่วงเกิดสถานการณ์ </w:t>
      </w:r>
      <w:r w:rsidRPr="004E743D"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  <w:t>โดยสรุปดังนี้</w:t>
      </w:r>
    </w:p>
    <w:p w:rsidR="00401AC7" w:rsidRPr="004E743D" w:rsidRDefault="00401AC7" w:rsidP="00F6217F">
      <w:pPr>
        <w:tabs>
          <w:tab w:val="left" w:pos="1456"/>
          <w:tab w:val="left" w:pos="1985"/>
          <w:tab w:val="left" w:pos="233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925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95"/>
        <w:gridCol w:w="1939"/>
        <w:gridCol w:w="2025"/>
      </w:tblGrid>
      <w:tr w:rsidR="00F6217F" w:rsidRPr="004E743D" w:rsidTr="00782CCC">
        <w:tc>
          <w:tcPr>
            <w:tcW w:w="5295" w:type="dxa"/>
          </w:tcPr>
          <w:p w:rsidR="00401AC7" w:rsidRPr="004E743D" w:rsidRDefault="00401AC7" w:rsidP="00F621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แนวคิด/แนวทางการดำเนินงาน</w:t>
            </w:r>
          </w:p>
        </w:tc>
        <w:tc>
          <w:tcPr>
            <w:tcW w:w="1939" w:type="dxa"/>
          </w:tcPr>
          <w:p w:rsidR="00401AC7" w:rsidRPr="004E743D" w:rsidRDefault="00401AC7" w:rsidP="00F6217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2025" w:type="dxa"/>
          </w:tcPr>
          <w:p w:rsidR="00401AC7" w:rsidRPr="004E743D" w:rsidRDefault="00401AC7" w:rsidP="00F6217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</w:t>
            </w:r>
          </w:p>
          <w:p w:rsidR="00401AC7" w:rsidRPr="004E743D" w:rsidRDefault="00401AC7" w:rsidP="00F6217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สนับสนุน</w:t>
            </w:r>
          </w:p>
        </w:tc>
      </w:tr>
      <w:tr w:rsidR="00F6217F" w:rsidRPr="004E743D" w:rsidTr="00782CCC">
        <w:tc>
          <w:tcPr>
            <w:tcW w:w="9259" w:type="dxa"/>
            <w:gridSpan w:val="3"/>
          </w:tcPr>
          <w:p w:rsidR="00401AC7" w:rsidRPr="004E743D" w:rsidRDefault="00401AC7" w:rsidP="00F6217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สื่อสาร</w:t>
            </w:r>
          </w:p>
        </w:tc>
      </w:tr>
      <w:tr w:rsidR="00F6217F" w:rsidRPr="004E743D" w:rsidTr="00782CCC">
        <w:tc>
          <w:tcPr>
            <w:tcW w:w="5295" w:type="dxa"/>
          </w:tcPr>
          <w:p w:rsidR="00401AC7" w:rsidRPr="004E743D" w:rsidRDefault="00401AC7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1.เพิ่มประสิทธิภาพการรับรู้ให้ครอบคลุมทุกกลุ่มเป้าหมาย และแจ้งเตือนสถานการณ์ฝุ่นละอองล่วงหน้า</w:t>
            </w:r>
          </w:p>
        </w:tc>
        <w:tc>
          <w:tcPr>
            <w:tcW w:w="1939" w:type="dxa"/>
          </w:tcPr>
          <w:p w:rsidR="00401AC7" w:rsidRPr="004E743D" w:rsidRDefault="00401AC7" w:rsidP="00F6217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กระทรวงมหาดไทย/ </w:t>
            </w:r>
            <w:r w:rsidRPr="004E743D">
              <w:rPr>
                <w:rFonts w:ascii="TH SarabunPSK" w:hAnsi="TH SarabunPSK" w:cs="TH SarabunPSK"/>
                <w:color w:val="000000" w:themeColor="text1"/>
                <w:spacing w:val="-16"/>
                <w:sz w:val="32"/>
                <w:szCs w:val="32"/>
                <w:cs/>
              </w:rPr>
              <w:t>กระทรวงสาธารณสุข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/ กระทรวงดิจิทัลเพื่อเศรษฐกิจและสังคม/ </w:t>
            </w:r>
            <w:r w:rsidRPr="004E743D">
              <w:rPr>
                <w:rFonts w:ascii="TH SarabunPSK" w:hAnsi="TH SarabunPSK" w:cs="TH SarabunPSK"/>
                <w:color w:val="000000" w:themeColor="text1"/>
                <w:spacing w:val="-20"/>
                <w:sz w:val="32"/>
                <w:szCs w:val="32"/>
                <w:cs/>
              </w:rPr>
              <w:t>สำนักนายกรัฐมนตรี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/ </w:t>
            </w:r>
            <w:r w:rsidRPr="004E743D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กระทรวงทรัพยากร ธรรมชาติ และสิ่งแวดล้อม/สำนักงานกองทุนสนับสนุนการ</w:t>
            </w:r>
            <w:r w:rsidRPr="004E743D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lastRenderedPageBreak/>
              <w:t>สร้างเสริมสุขภาพ/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2025" w:type="dxa"/>
          </w:tcPr>
          <w:p w:rsidR="00401AC7" w:rsidRPr="004E743D" w:rsidRDefault="00401AC7" w:rsidP="00F6217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กระทรวงเกษตรและสหกรณ์/ กระทรวงการอุดมศึกษา วิทยาศาสตร์ วิจัยและนวัตกรรม/</w:t>
            </w:r>
          </w:p>
          <w:p w:rsidR="00401AC7" w:rsidRPr="004E743D" w:rsidRDefault="00401AC7" w:rsidP="00F6217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ภาคเอกชน/ กระทรวงศึกษาธิการ/กระทรวงการท่องเที่ยวและกีฬา</w:t>
            </w:r>
          </w:p>
        </w:tc>
      </w:tr>
      <w:tr w:rsidR="00F6217F" w:rsidRPr="004E743D" w:rsidTr="00782CCC">
        <w:tc>
          <w:tcPr>
            <w:tcW w:w="9259" w:type="dxa"/>
            <w:gridSpan w:val="3"/>
          </w:tcPr>
          <w:p w:rsidR="00401AC7" w:rsidRPr="004E743D" w:rsidRDefault="00401AC7" w:rsidP="00F6217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ป้องกัน</w:t>
            </w:r>
          </w:p>
        </w:tc>
      </w:tr>
      <w:tr w:rsidR="00F6217F" w:rsidRPr="004E743D" w:rsidTr="00782CCC">
        <w:tc>
          <w:tcPr>
            <w:tcW w:w="5295" w:type="dxa"/>
          </w:tcPr>
          <w:p w:rsidR="00401AC7" w:rsidRPr="004E743D" w:rsidRDefault="00401AC7" w:rsidP="00D6179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ให้ทุกจังหวัดจัดทำแผนแก้ไขปัญหาไฟป่า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หมอกควัน   และฝุ่นละอองบรรจุในแผน ปภ.จังหวัด</w:t>
            </w:r>
          </w:p>
        </w:tc>
        <w:tc>
          <w:tcPr>
            <w:tcW w:w="1939" w:type="dxa"/>
          </w:tcPr>
          <w:p w:rsidR="00401AC7" w:rsidRPr="004E743D" w:rsidRDefault="00401AC7" w:rsidP="00F6217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กระทรวงมหาดไทย</w:t>
            </w:r>
          </w:p>
        </w:tc>
        <w:tc>
          <w:tcPr>
            <w:tcW w:w="2025" w:type="dxa"/>
          </w:tcPr>
          <w:p w:rsidR="00401AC7" w:rsidRPr="004E743D" w:rsidRDefault="00401AC7" w:rsidP="00F6217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กระทรวงทรัพยากรธรรมชาติและสิ่งแวดล้อม/ กระทรวงอุตสาหกรรม/ กระทรวงเกษตรและสหกรณ์/ กระทรวงการอุดมศึกษา วิทยาศาสตร์ วิจัยและนวัตกรรม/กระทรวงคมนาคม/       ภาคประชาสังคม</w:t>
            </w:r>
          </w:p>
          <w:p w:rsidR="00401AC7" w:rsidRPr="004E743D" w:rsidRDefault="00401AC7" w:rsidP="00F6217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6217F" w:rsidRPr="004E743D" w:rsidTr="00782CCC">
        <w:tc>
          <w:tcPr>
            <w:tcW w:w="5295" w:type="dxa"/>
            <w:tcBorders>
              <w:bottom w:val="single" w:sz="4" w:space="0" w:color="auto"/>
            </w:tcBorders>
          </w:tcPr>
          <w:p w:rsidR="00401AC7" w:rsidRPr="004E743D" w:rsidRDefault="00401AC7" w:rsidP="00D6179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ขยายผลการบริหารจัดการเชื้อเพลิงโดยการเก็บขน (ชิงเก็บ ลดเผา</w:t>
            </w:r>
            <w:r w:rsidRPr="004E743D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>) ให้ครอบคลุมทุกพื้นที่ทั่วประเทศในพื้นที่ป่า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พื้นที่เกษตร พื้นที่ชุมชน </w:t>
            </w:r>
            <w:r w:rsidRPr="004E743D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พื้นที่ริมทาง และประยุกต์ใช้แอปพลิเคชัน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ลงทะเบียนบริหารจัดการเชื้อเพลิง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401AC7" w:rsidRPr="004E743D" w:rsidRDefault="00401AC7" w:rsidP="00F6217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กระทรวงมหาดไทย/ กระทรวงทรัพยากรธรรมชาติและสิ่งแวดล้อม/ กระทรวงเกษตรและสหกรณ์/   กระทรวงคมนาคม/ กระทรวงการอุดมศึกษา วิทยาศาสตร์ วิจัยและนวัตกรรม</w:t>
            </w:r>
          </w:p>
          <w:p w:rsidR="00401AC7" w:rsidRPr="004E743D" w:rsidRDefault="00401AC7" w:rsidP="00F6217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401AC7" w:rsidRPr="004E743D" w:rsidRDefault="00401AC7" w:rsidP="00F6217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กระทรวงพลังงาน/ ภาคเอกชน</w:t>
            </w:r>
          </w:p>
        </w:tc>
      </w:tr>
      <w:tr w:rsidR="00F6217F" w:rsidRPr="004E743D" w:rsidTr="00782CCC">
        <w:tc>
          <w:tcPr>
            <w:tcW w:w="5295" w:type="dxa"/>
            <w:tcBorders>
              <w:bottom w:val="single" w:sz="4" w:space="0" w:color="auto"/>
            </w:tcBorders>
          </w:tcPr>
          <w:p w:rsidR="00401AC7" w:rsidRPr="004E743D" w:rsidRDefault="00401AC7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 เร่งรัดขับเคลื่อน</w:t>
            </w:r>
            <w:r w:rsidRPr="004E743D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โครงการปลูกป่าเพื่ออนุรักษ์ฟื้นฟูป่าต้นน้ำ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ป่าชายเลน และป้องกันไฟป่าภายใต้ ศอญ. จิตอาสาพระราชทาน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401AC7" w:rsidRPr="004E743D" w:rsidRDefault="00401AC7" w:rsidP="00F6217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กระทรวงทรัพยากรธรรมชาติและสิ่งแวดล้อม/ กระทรวงมหาดไทย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401AC7" w:rsidRPr="004E743D" w:rsidRDefault="00401AC7" w:rsidP="00F6217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ศูนย์อำนวยการใหญ่ จิตอาสาพระราชทาน/ กระทรวงกลาโหม/สำนักงานตำรวจแห่งชาติ/ เครือข่ายจิตอาสาพระราชทาน</w:t>
            </w:r>
          </w:p>
          <w:p w:rsidR="00401AC7" w:rsidRPr="004E743D" w:rsidRDefault="00401AC7" w:rsidP="00F6217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6217F" w:rsidRPr="004E743D" w:rsidTr="00782CCC">
        <w:trPr>
          <w:trHeight w:val="64"/>
        </w:trPr>
        <w:tc>
          <w:tcPr>
            <w:tcW w:w="5295" w:type="dxa"/>
            <w:tcBorders>
              <w:top w:val="nil"/>
            </w:tcBorders>
          </w:tcPr>
          <w:p w:rsidR="00401AC7" w:rsidRPr="004E743D" w:rsidRDefault="00401AC7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5. สร้างเครือข่ายและอาสาสมัคร เพื่อสนับสนุนการป้องกัน     และแก้ไขปัญหาไฟป่า หมอกควัน และฝุ่นละออง</w:t>
            </w:r>
          </w:p>
        </w:tc>
        <w:tc>
          <w:tcPr>
            <w:tcW w:w="1939" w:type="dxa"/>
            <w:tcBorders>
              <w:top w:val="nil"/>
            </w:tcBorders>
          </w:tcPr>
          <w:p w:rsidR="00401AC7" w:rsidRPr="004E743D" w:rsidRDefault="00401AC7" w:rsidP="00F6217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กระทรวงมหาดไทย/ กระทรวงทรัพยากรธรรมชาติและสิ่งแวดล้อม/กระทรวงเกษตรและสหกรณ์</w:t>
            </w:r>
          </w:p>
          <w:p w:rsidR="00401AC7" w:rsidRPr="004E743D" w:rsidRDefault="00401AC7" w:rsidP="00F6217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nil"/>
            </w:tcBorders>
          </w:tcPr>
          <w:p w:rsidR="00401AC7" w:rsidRPr="004E743D" w:rsidRDefault="00401AC7" w:rsidP="00F6217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กระทรวงกลาโหม/สำนักงานตำรวจแห่งชาติ/ เครือข่ายจิตอาสาพระราชทาน/เครือข่ายชุมชน</w:t>
            </w:r>
          </w:p>
        </w:tc>
      </w:tr>
      <w:tr w:rsidR="00F6217F" w:rsidRPr="004E743D" w:rsidTr="00782CCC">
        <w:tc>
          <w:tcPr>
            <w:tcW w:w="5295" w:type="dxa"/>
          </w:tcPr>
          <w:p w:rsidR="00401AC7" w:rsidRPr="004E743D" w:rsidRDefault="00401AC7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6. สนับสนุนการใช้พลังงานสะอาด และพลังงานทางเลือก    เพื่อลดปัญหา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PM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  <w:cs/>
              </w:rPr>
              <w:t>.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1939" w:type="dxa"/>
          </w:tcPr>
          <w:p w:rsidR="00401AC7" w:rsidRPr="004E743D" w:rsidRDefault="00401AC7" w:rsidP="00F6217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กระทรวงพลังงาน/ กระทรวงมหาดไทย/ กระทรวงคมนาคม/ กรุงเทพมหานคร/ กระทรวงเกษตรและสหกรณ์</w:t>
            </w:r>
          </w:p>
        </w:tc>
        <w:tc>
          <w:tcPr>
            <w:tcW w:w="2025" w:type="dxa"/>
          </w:tcPr>
          <w:p w:rsidR="00401AC7" w:rsidRPr="004E743D" w:rsidRDefault="00401AC7" w:rsidP="00F6217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กระทรวงทรัพยากรธรรมชาติและสิ่งแวดล้อม/ ภาคเอกชน/กระทรวงอุตสาหกรรม</w:t>
            </w:r>
          </w:p>
          <w:p w:rsidR="00401AC7" w:rsidRPr="004E743D" w:rsidRDefault="00401AC7" w:rsidP="00F6217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6217F" w:rsidRPr="004E743D" w:rsidTr="00782CCC">
        <w:tc>
          <w:tcPr>
            <w:tcW w:w="9259" w:type="dxa"/>
            <w:gridSpan w:val="3"/>
          </w:tcPr>
          <w:p w:rsidR="00401AC7" w:rsidRPr="004E743D" w:rsidRDefault="00401AC7" w:rsidP="00F6217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เผชิญเหตุ</w:t>
            </w:r>
          </w:p>
        </w:tc>
      </w:tr>
      <w:tr w:rsidR="00F6217F" w:rsidRPr="004E743D" w:rsidTr="00782CCC">
        <w:tc>
          <w:tcPr>
            <w:tcW w:w="5295" w:type="dxa"/>
          </w:tcPr>
          <w:p w:rsidR="00401AC7" w:rsidRPr="004E743D" w:rsidRDefault="00401AC7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7. เพิ่มความเข้มงวดควบคุมมลพิษจากหล่งกำเนิด ทั้งจากยานพาหนะและภาคอุตสาหกรรม ในเขตเมืองและ</w:t>
            </w:r>
          </w:p>
          <w:p w:rsidR="00401AC7" w:rsidRPr="004E743D" w:rsidRDefault="00401AC7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เขตอุตสาหกรรม</w:t>
            </w:r>
          </w:p>
        </w:tc>
        <w:tc>
          <w:tcPr>
            <w:tcW w:w="1939" w:type="dxa"/>
          </w:tcPr>
          <w:p w:rsidR="00401AC7" w:rsidRPr="004E743D" w:rsidRDefault="00401AC7" w:rsidP="00F6217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กระทรวงคมนาคม/ กระทรวงอุตสาหกรรม/ สำนักงานตำรวจแห่งชาติ/กรุงเทพมหานคร</w:t>
            </w:r>
          </w:p>
          <w:p w:rsidR="00401AC7" w:rsidRPr="004E743D" w:rsidRDefault="00401AC7" w:rsidP="00F6217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25" w:type="dxa"/>
          </w:tcPr>
          <w:p w:rsidR="00401AC7" w:rsidRPr="004E743D" w:rsidRDefault="00401AC7" w:rsidP="00F6217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กระทรวงทรัพยากรธรรมชาติและสิ่งแวดล้อม</w:t>
            </w:r>
          </w:p>
        </w:tc>
      </w:tr>
      <w:tr w:rsidR="00F6217F" w:rsidRPr="004E743D" w:rsidTr="00782CCC">
        <w:tc>
          <w:tcPr>
            <w:tcW w:w="5295" w:type="dxa"/>
          </w:tcPr>
          <w:p w:rsidR="00401AC7" w:rsidRPr="004E743D" w:rsidRDefault="00401AC7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8. เพิ่มประสิทธิภาพการควบคุมไฟป่าในพื้นที่ป่าธรรมชาติ</w:t>
            </w:r>
          </w:p>
        </w:tc>
        <w:tc>
          <w:tcPr>
            <w:tcW w:w="1939" w:type="dxa"/>
          </w:tcPr>
          <w:p w:rsidR="00401AC7" w:rsidRPr="004E743D" w:rsidRDefault="00401AC7" w:rsidP="00F6217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กระทรวงทรัพยากรธรรมชาติและสิ่งแวดล้อม/ กระทรวงมหาดไทย/ สำนักงานตำรวจแห่งชาติ</w:t>
            </w:r>
          </w:p>
          <w:p w:rsidR="00401AC7" w:rsidRPr="004E743D" w:rsidRDefault="00401AC7" w:rsidP="00F6217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25" w:type="dxa"/>
          </w:tcPr>
          <w:p w:rsidR="00401AC7" w:rsidRPr="004E743D" w:rsidRDefault="00401AC7" w:rsidP="00F6217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กระทรวงกลาโหม/ เครือข่าย อาสาสมัคร</w:t>
            </w:r>
          </w:p>
        </w:tc>
      </w:tr>
      <w:tr w:rsidR="00401AC7" w:rsidRPr="004E743D" w:rsidTr="00782CCC">
        <w:tc>
          <w:tcPr>
            <w:tcW w:w="5295" w:type="dxa"/>
          </w:tcPr>
          <w:p w:rsidR="00401AC7" w:rsidRPr="004E743D" w:rsidRDefault="00401AC7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bookmarkStart w:id="1" w:name="_Hlk89866216"/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9. กำหนดตัวชี้วัดร่วมเพื่อขับเคลื่อนการดำเนินงานให้เป็นไปตามข้อตกลงอาเซียนว่า</w:t>
            </w:r>
            <w:r w:rsidRPr="004E743D">
              <w:rPr>
                <w:rFonts w:ascii="TH SarabunPSK" w:hAnsi="TH SarabunPSK" w:cs="TH SarabunPSK"/>
                <w:color w:val="000000" w:themeColor="text1"/>
                <w:spacing w:val="-16"/>
                <w:sz w:val="32"/>
                <w:szCs w:val="32"/>
                <w:cs/>
              </w:rPr>
              <w:t>ด้วยมลพิษจากหมอกควันข้ามแดน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และขยายหมู่บ้านคู่ขนานชายแดนภายใต้กรอบคณะกรรมการชายแดน</w:t>
            </w:r>
            <w:bookmarkEnd w:id="1"/>
          </w:p>
        </w:tc>
        <w:tc>
          <w:tcPr>
            <w:tcW w:w="1939" w:type="dxa"/>
          </w:tcPr>
          <w:p w:rsidR="00401AC7" w:rsidRPr="004E743D" w:rsidRDefault="00401AC7" w:rsidP="00F6217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กระทรวงทรัพยากรธรรมชาติและสิ่งแวดล้อม/ กระทรวงกลาโหม</w:t>
            </w:r>
          </w:p>
          <w:p w:rsidR="00401AC7" w:rsidRPr="004E743D" w:rsidRDefault="00401AC7" w:rsidP="00F6217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25" w:type="dxa"/>
          </w:tcPr>
          <w:p w:rsidR="00401AC7" w:rsidRPr="004E743D" w:rsidRDefault="00401AC7" w:rsidP="00F6217F">
            <w:pPr>
              <w:tabs>
                <w:tab w:val="left" w:pos="284"/>
                <w:tab w:val="left" w:pos="720"/>
                <w:tab w:val="left" w:pos="1260"/>
                <w:tab w:val="left" w:pos="1440"/>
              </w:tabs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กระทรวงมหาดไทย/ กระทรวงการต่างประเทศ</w:t>
            </w:r>
          </w:p>
        </w:tc>
      </w:tr>
    </w:tbl>
    <w:p w:rsidR="00401AC7" w:rsidRPr="004E743D" w:rsidRDefault="00401AC7" w:rsidP="00F6217F">
      <w:pPr>
        <w:tabs>
          <w:tab w:val="left" w:pos="1456"/>
          <w:tab w:val="left" w:pos="1985"/>
          <w:tab w:val="left" w:pos="233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01AC7" w:rsidRPr="004E743D" w:rsidRDefault="00401AC7" w:rsidP="00F6217F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19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เรื่อง </w:t>
      </w:r>
      <w:r w:rsidRPr="004E743D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แผนบูรณาการป้องกันและลดอุบัติเหตุทางถนนช่วงเทศกาล และช่วงวันหยุด พ.ศ.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2565</w:t>
      </w:r>
    </w:p>
    <w:p w:rsidR="00401AC7" w:rsidRPr="004E743D" w:rsidRDefault="00401AC7" w:rsidP="00F6217F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คณะรัฐมนตรีมีมติรับทราบ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แผนบูรณาการป้องกันและลดอุบัติเหตุทางถนนช่วงเทศกาล และช่วง</w:t>
      </w:r>
    </w:p>
    <w:p w:rsidR="00401AC7" w:rsidRPr="004E743D" w:rsidRDefault="00401AC7" w:rsidP="00F6217F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วันหยุด พ.ศ.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2565 ตามที่ศูนย์อำนวยการความปลอดภัยทางถนนเสนอ ดังนี้ </w:t>
      </w:r>
    </w:p>
    <w:p w:rsidR="00401AC7" w:rsidRPr="004E743D" w:rsidRDefault="00401AC7" w:rsidP="00F6217F">
      <w:pPr>
        <w:tabs>
          <w:tab w:val="left" w:pos="1276"/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eastAsia="Angsana New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4E743D">
        <w:rPr>
          <w:rFonts w:ascii="TH SarabunPSK" w:eastAsia="Angsana New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สาระสำคัญ </w:t>
      </w:r>
    </w:p>
    <w:p w:rsidR="00401AC7" w:rsidRPr="004E743D" w:rsidRDefault="00401AC7" w:rsidP="00F6217F">
      <w:pPr>
        <w:tabs>
          <w:tab w:val="left" w:pos="1418"/>
          <w:tab w:val="left" w:pos="1560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pacing w:val="-14"/>
          <w:sz w:val="32"/>
          <w:szCs w:val="32"/>
          <w:cs/>
        </w:rPr>
        <w:t>คณะกรรมการนโยบายการป้องกันและลดอุบัติเหตุทางถนนแห่งชาติ ได้มีมติในคราวประชุม</w:t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br/>
        <w:t>2/2564 เมื่อวันศุกร์ที่ 26 พฤศจิกายน 2564 เห็นชอบ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แผนบูรณาการป้องกันและลดอุบัติเหตุทางถนนช่วงเทศกาล และช่วงวันหยุด พ.ศ. 2565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เพื่อให้หน่วยงานที่เกี่ยวข้องทุกภาคส่วนใช้เป็นกรอบการดำเนินงานในปี พ.ศ. 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2565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โดยให้ศูนย์อำนวยการความปลอดภัยทางถนนเสนอคณะรัฐมนตรีรับทราบ ซึ่งแผนบูรณาการ</w:t>
      </w:r>
      <w:r w:rsidRPr="004E743D">
        <w:rPr>
          <w:rFonts w:ascii="TH SarabunPSK" w:eastAsia="Angsana New" w:hAnsi="TH SarabunPSK" w:cs="TH SarabunPSK"/>
          <w:color w:val="000000" w:themeColor="text1"/>
          <w:spacing w:val="-14"/>
          <w:sz w:val="32"/>
          <w:szCs w:val="32"/>
          <w:cs/>
        </w:rPr>
        <w:t>ดังกล่าวมุ่งเน้นการบริหารจัดการในลักษณะพื้นที่</w:t>
      </w:r>
      <w:r w:rsidRPr="004E743D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เป็นตัวตั้ง (</w:t>
      </w:r>
      <w:r w:rsidRPr="004E743D"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  <w:t>Area Approach</w:t>
      </w:r>
      <w:r w:rsidRPr="004E743D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) ควบคู่กับการดำเนินการตามมาตรการ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และแนวทางการดำเนินการเพื่อเฝ้าระวัง ป้องกัน และควบคุมโรคติดเชื้อไวรัสโคโรนา 2019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) โดยบูรณาการร่วมกับทุกภาคส่วนดำเนินงานอย่างเข้มแข็งและต่อเนื่องให้ความสำคัญในการบังคับใช้กฎหมายอย่างจริงจัง เคร่งครัด ควบคู่กับการสร้างจิตสำนึกและความตระหนักด้านความปลอดภัยให้แก่ผู้ใช้รถใช้ถนนและประชาชน ซึ่งสรุป</w:t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สาระสำคัญ ดังนี้ </w:t>
      </w:r>
    </w:p>
    <w:p w:rsidR="00401AC7" w:rsidRPr="004E743D" w:rsidRDefault="00401AC7" w:rsidP="00F6217F">
      <w:pPr>
        <w:tabs>
          <w:tab w:val="left" w:pos="1418"/>
          <w:tab w:val="left" w:pos="1560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</w:pPr>
      <w:r w:rsidRPr="004E743D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1.</w:t>
      </w:r>
      <w:r w:rsidRPr="004E743D">
        <w:rPr>
          <w:rFonts w:ascii="TH SarabunPSK" w:eastAsia="Angsana New" w:hAnsi="TH SarabunPSK" w:cs="TH SarabunPSK"/>
          <w:color w:val="000000" w:themeColor="text1"/>
          <w:spacing w:val="-14"/>
          <w:sz w:val="32"/>
          <w:szCs w:val="32"/>
          <w:cs/>
        </w:rPr>
        <w:t xml:space="preserve"> </w:t>
      </w:r>
      <w:r w:rsidRPr="004E743D">
        <w:rPr>
          <w:rFonts w:ascii="TH SarabunPSK" w:eastAsia="Calibri" w:hAnsi="TH SarabunPSK" w:cs="TH SarabunPSK"/>
          <w:color w:val="000000" w:themeColor="text1"/>
          <w:spacing w:val="-14"/>
          <w:sz w:val="32"/>
          <w:szCs w:val="32"/>
          <w:cs/>
        </w:rPr>
        <w:t xml:space="preserve">แผนบูรณาการป้องกันและลดอุบัติเหตุทางถนนช่วงเทศกาลปีใหม่และสงกรานต์ พ.ศ.  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2565   </w:t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สรุปสาระสำคัญ ดังนี้</w:t>
      </w:r>
    </w:p>
    <w:p w:rsidR="00401AC7" w:rsidRPr="004E743D" w:rsidRDefault="00401AC7" w:rsidP="00F6217F">
      <w:pPr>
        <w:tabs>
          <w:tab w:val="left" w:pos="1418"/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</w:tabs>
        <w:spacing w:line="320" w:lineRule="exac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  <w:t xml:space="preserve">1.1 ชื่อการรณรงค์ 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“ชีวิตวิถีใหม่ ขับขี่อย่างปลอดภัย ไร้อุบัติเหตุ</w:t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”</w:t>
      </w:r>
    </w:p>
    <w:p w:rsidR="00401AC7" w:rsidRPr="004E743D" w:rsidRDefault="00401AC7" w:rsidP="00F6217F">
      <w:pPr>
        <w:tabs>
          <w:tab w:val="left" w:pos="709"/>
          <w:tab w:val="left" w:pos="1418"/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</w:tabs>
        <w:spacing w:line="320" w:lineRule="exact"/>
        <w:jc w:val="thaiDistribute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  <w:t xml:space="preserve">1.2 วัตถุประสงค์ </w:t>
      </w:r>
    </w:p>
    <w:p w:rsidR="00401AC7" w:rsidRPr="004E743D" w:rsidRDefault="00401AC7" w:rsidP="00F6217F">
      <w:pPr>
        <w:tabs>
          <w:tab w:val="left" w:pos="1418"/>
          <w:tab w:val="left" w:pos="1701"/>
          <w:tab w:val="left" w:pos="1985"/>
          <w:tab w:val="left" w:pos="2127"/>
          <w:tab w:val="left" w:pos="2268"/>
          <w:tab w:val="left" w:pos="2977"/>
        </w:tabs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lastRenderedPageBreak/>
        <w:t xml:space="preserve">    </w:t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  <w:t xml:space="preserve">    1) เพื่อกำหนดเป้าหมาย ตัวชี้วัด แนวทาง และมาตรการการดำเนินงานป้องกันและลดอุบัติเหตุทางถนนของหน่วยงานที่เกี่ยวข้องทุกภาคส่วนในช่วงเทศกาล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ปีใหม่และสงกรานต์ พ.ศ. 2565</w:t>
      </w:r>
    </w:p>
    <w:p w:rsidR="00401AC7" w:rsidRPr="004E743D" w:rsidRDefault="00401AC7" w:rsidP="00F6217F">
      <w:pPr>
        <w:tabs>
          <w:tab w:val="left" w:pos="993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977"/>
        </w:tabs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pacing w:val="-14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pacing w:val="-14"/>
          <w:sz w:val="32"/>
          <w:szCs w:val="32"/>
          <w:cs/>
        </w:rPr>
        <w:tab/>
        <w:t>2) เพื่อเป็นแนวทางการบูรณาการการดำเนินงานป้องกันและลดอุบัติเหตุทางถนน</w:t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ของหน่วยงานที่เกี่ยวข้องทุกภาคส่วนในช่วงเทศกาล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ปีใหม่และสงกรานต์ พ.ศ. 2565</w:t>
      </w:r>
    </w:p>
    <w:p w:rsidR="00401AC7" w:rsidRPr="004E743D" w:rsidRDefault="00401AC7" w:rsidP="00F6217F">
      <w:pPr>
        <w:tabs>
          <w:tab w:val="left" w:pos="709"/>
          <w:tab w:val="left" w:pos="993"/>
          <w:tab w:val="left" w:pos="1418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977"/>
          <w:tab w:val="left" w:pos="3119"/>
        </w:tabs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pacing w:val="-8"/>
          <w:sz w:val="32"/>
          <w:szCs w:val="32"/>
          <w:cs/>
        </w:rPr>
        <w:t>3) เพื่อลดปัจจัยเสี่ยงที่ก่อให้เกิดอุบัติเหตุทางถนนและอุบัติภัยอื่น ๆ ในช่วงเทศกาล ปีใหม่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และสงกรานต์</w:t>
      </w:r>
      <w:r w:rsidRPr="004E743D">
        <w:rPr>
          <w:rFonts w:ascii="TH SarabunPSK" w:eastAsia="Angsana New" w:hAnsi="TH SarabunPSK" w:cs="TH SarabunPSK"/>
          <w:color w:val="000000" w:themeColor="text1"/>
          <w:spacing w:val="-8"/>
          <w:sz w:val="32"/>
          <w:szCs w:val="32"/>
          <w:cs/>
        </w:rPr>
        <w:t xml:space="preserve"> พ.ศ. 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2565</w:t>
      </w:r>
    </w:p>
    <w:p w:rsidR="00401AC7" w:rsidRPr="004E743D" w:rsidRDefault="00401AC7" w:rsidP="00F6217F">
      <w:pPr>
        <w:tabs>
          <w:tab w:val="left" w:pos="709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</w:tabs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eastAsia="Calibri" w:hAnsi="TH SarabunPSK" w:cs="TH SarabunPSK"/>
          <w:b/>
          <w:bCs/>
          <w:color w:val="000000" w:themeColor="text1"/>
          <w:spacing w:val="-14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b/>
          <w:bCs/>
          <w:color w:val="000000" w:themeColor="text1"/>
          <w:spacing w:val="-14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pacing w:val="-14"/>
          <w:sz w:val="32"/>
          <w:szCs w:val="32"/>
          <w:cs/>
        </w:rPr>
        <w:tab/>
        <w:t>1.3  เป้าหมายภาพรวม เพื่อให้ประชาชนเดินทางอย่างสุขใจกับชีวิตวิถีใหม่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ที่ห่างไกลอุบัติเหตุในช่วงเทศกาล</w:t>
      </w:r>
      <w:r w:rsidRPr="004E743D">
        <w:rPr>
          <w:rFonts w:ascii="TH SarabunPSK" w:eastAsia="Angsana New" w:hAnsi="TH SarabunPSK" w:cs="TH SarabunPSK"/>
          <w:color w:val="000000" w:themeColor="text1"/>
          <w:spacing w:val="-8"/>
          <w:sz w:val="32"/>
          <w:szCs w:val="32"/>
          <w:cs/>
        </w:rPr>
        <w:t>ปีใหม่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และสงกรานต์</w:t>
      </w:r>
      <w:r w:rsidRPr="004E743D">
        <w:rPr>
          <w:rFonts w:ascii="TH SarabunPSK" w:eastAsia="Angsana New" w:hAnsi="TH SarabunPSK" w:cs="TH SarabunPSK"/>
          <w:color w:val="000000" w:themeColor="text1"/>
          <w:spacing w:val="-8"/>
          <w:sz w:val="32"/>
          <w:szCs w:val="32"/>
          <w:cs/>
        </w:rPr>
        <w:t xml:space="preserve"> พ.ศ. 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2565 </w:t>
      </w:r>
      <w:r w:rsidRPr="004E743D">
        <w:rPr>
          <w:rFonts w:ascii="TH SarabunPSK" w:eastAsia="Angsana New" w:hAnsi="TH SarabunPSK" w:cs="TH SarabunPSK"/>
          <w:color w:val="000000" w:themeColor="text1"/>
          <w:spacing w:val="-8"/>
          <w:sz w:val="32"/>
          <w:szCs w:val="32"/>
          <w:cs/>
        </w:rPr>
        <w:t xml:space="preserve"> 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401AC7" w:rsidRPr="004E743D" w:rsidRDefault="00401AC7" w:rsidP="00F6217F">
      <w:pPr>
        <w:tabs>
          <w:tab w:val="left" w:pos="709"/>
          <w:tab w:val="left" w:pos="1418"/>
          <w:tab w:val="left" w:pos="1701"/>
          <w:tab w:val="left" w:pos="1843"/>
          <w:tab w:val="left" w:pos="1985"/>
          <w:tab w:val="left" w:pos="2127"/>
          <w:tab w:val="left" w:pos="2268"/>
          <w:tab w:val="left" w:pos="2552"/>
        </w:tabs>
        <w:autoSpaceDE w:val="0"/>
        <w:autoSpaceDN w:val="0"/>
        <w:adjustRightInd w:val="0"/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1.4 ตัวชี้วัดการดำเนินงาน แบ่งเป็น 3 ระดับ ดังนี้</w:t>
      </w:r>
    </w:p>
    <w:p w:rsidR="00401AC7" w:rsidRPr="004E743D" w:rsidRDefault="00401AC7" w:rsidP="00F6217F">
      <w:pPr>
        <w:tabs>
          <w:tab w:val="left" w:pos="284"/>
          <w:tab w:val="left" w:pos="426"/>
          <w:tab w:val="left" w:pos="709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</w:tabs>
        <w:autoSpaceDE w:val="0"/>
        <w:autoSpaceDN w:val="0"/>
        <w:adjustRightInd w:val="0"/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</w:pPr>
      <w:r w:rsidRPr="004E743D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   </w:t>
      </w:r>
      <w:r w:rsidRPr="004E743D">
        <w:rPr>
          <w:rFonts w:ascii="TH SarabunPSK" w:eastAsia="Calibri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ab/>
        <w:t xml:space="preserve"> </w:t>
      </w:r>
      <w:r w:rsidRPr="004E743D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ab/>
        <w:t xml:space="preserve">1) ระดับภาพรวม </w:t>
      </w:r>
    </w:p>
    <w:p w:rsidR="00401AC7" w:rsidRPr="004E743D" w:rsidRDefault="00401AC7" w:rsidP="00F6217F">
      <w:pPr>
        <w:tabs>
          <w:tab w:val="left" w:pos="284"/>
          <w:tab w:val="left" w:pos="42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3402"/>
        </w:tabs>
        <w:autoSpaceDE w:val="0"/>
        <w:autoSpaceDN w:val="0"/>
        <w:adjustRightInd w:val="0"/>
        <w:spacing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4E743D">
        <w:rPr>
          <w:rFonts w:ascii="TH SarabunPSK" w:eastAsia="Tahoma" w:hAnsi="TH SarabunPSK" w:cs="TH SarabunPSK"/>
          <w:b/>
          <w:bCs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b/>
          <w:bCs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4E743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2) ระดับหน่วยงาน </w:t>
      </w:r>
    </w:p>
    <w:p w:rsidR="00401AC7" w:rsidRPr="004E743D" w:rsidRDefault="00401AC7" w:rsidP="00F6217F">
      <w:pPr>
        <w:tabs>
          <w:tab w:val="left" w:pos="284"/>
          <w:tab w:val="left" w:pos="42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3119"/>
          <w:tab w:val="left" w:pos="3402"/>
        </w:tabs>
        <w:autoSpaceDE w:val="0"/>
        <w:autoSpaceDN w:val="0"/>
        <w:adjustRightInd w:val="0"/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              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3) ระดับพื้นที่  </w:t>
      </w:r>
    </w:p>
    <w:p w:rsidR="00401AC7" w:rsidRPr="004E743D" w:rsidRDefault="00401AC7" w:rsidP="00F6217F">
      <w:pPr>
        <w:tabs>
          <w:tab w:val="left" w:pos="284"/>
          <w:tab w:val="left" w:pos="426"/>
          <w:tab w:val="left" w:pos="1418"/>
          <w:tab w:val="left" w:pos="1701"/>
          <w:tab w:val="left" w:pos="1843"/>
          <w:tab w:val="left" w:pos="1985"/>
          <w:tab w:val="left" w:pos="2127"/>
          <w:tab w:val="left" w:pos="2268"/>
          <w:tab w:val="left" w:pos="2694"/>
          <w:tab w:val="left" w:pos="3119"/>
          <w:tab w:val="left" w:pos="3261"/>
          <w:tab w:val="left" w:pos="3402"/>
        </w:tabs>
        <w:autoSpaceDE w:val="0"/>
        <w:autoSpaceDN w:val="0"/>
        <w:adjustRightInd w:val="0"/>
        <w:spacing w:line="320" w:lineRule="exact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eastAsia="Calibri" w:hAnsi="TH SarabunPSK" w:cs="TH SarabunPSK"/>
          <w:color w:val="000000" w:themeColor="text1"/>
          <w:spacing w:val="-10"/>
          <w:sz w:val="32"/>
          <w:szCs w:val="32"/>
          <w:cs/>
        </w:rPr>
        <w:tab/>
        <w:t xml:space="preserve">                   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1.5 แนวทางการดำเนินการช่วงเทศกาลปีใหม่และสงกรานต์ พ.ศ. 2565</w:t>
      </w:r>
      <w:r w:rsidRPr="004E743D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      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1) การดำเนินการช่วงเทศกาลปีใหม่ พ.ศ. 2565</w:t>
      </w:r>
    </w:p>
    <w:p w:rsidR="00401AC7" w:rsidRPr="004E743D" w:rsidRDefault="00401AC7" w:rsidP="00F6217F">
      <w:pPr>
        <w:tabs>
          <w:tab w:val="left" w:pos="993"/>
          <w:tab w:val="left" w:pos="1418"/>
          <w:tab w:val="left" w:pos="1701"/>
          <w:tab w:val="left" w:pos="1985"/>
          <w:tab w:val="left" w:pos="2127"/>
          <w:tab w:val="left" w:pos="2268"/>
        </w:tabs>
        <w:autoSpaceDE w:val="0"/>
        <w:autoSpaceDN w:val="0"/>
        <w:adjustRightInd w:val="0"/>
        <w:spacing w:line="320" w:lineRule="exact"/>
        <w:contextualSpacing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bookmarkStart w:id="2" w:name="_Hlk88058746"/>
      <w:r w:rsidRPr="004E743D">
        <w:rPr>
          <w:rFonts w:ascii="TH SarabunPSK" w:eastAsia="Tahoma" w:hAnsi="TH SarabunPSK" w:cs="TH SarabunPSK"/>
          <w:color w:val="000000" w:themeColor="text1"/>
          <w:spacing w:val="-8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pacing w:val="-6"/>
          <w:kern w:val="24"/>
          <w:sz w:val="32"/>
          <w:szCs w:val="32"/>
          <w:cs/>
        </w:rPr>
        <w:t xml:space="preserve">            </w:t>
      </w:r>
      <w:r w:rsidRPr="004E743D">
        <w:rPr>
          <w:rFonts w:ascii="TH SarabunPSK" w:eastAsia="Tahoma" w:hAnsi="TH SarabunPSK" w:cs="TH SarabunPSK"/>
          <w:color w:val="000000" w:themeColor="text1"/>
          <w:spacing w:val="-6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pacing w:val="-6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pacing w:val="-6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pacing w:val="-6"/>
          <w:kern w:val="24"/>
          <w:sz w:val="32"/>
          <w:szCs w:val="32"/>
          <w:cs/>
        </w:rPr>
        <w:tab/>
        <w:t>1.1)</w:t>
      </w:r>
      <w:r w:rsidRPr="004E743D">
        <w:rPr>
          <w:rFonts w:ascii="TH SarabunPSK" w:eastAsia="Tahoma" w:hAnsi="TH SarabunPSK" w:cs="TH SarabunPSK"/>
          <w:b/>
          <w:bCs/>
          <w:color w:val="000000" w:themeColor="text1"/>
          <w:spacing w:val="-6"/>
          <w:kern w:val="24"/>
          <w:sz w:val="32"/>
          <w:szCs w:val="32"/>
          <w:cs/>
        </w:rPr>
        <w:t xml:space="preserve"> </w:t>
      </w:r>
      <w:r w:rsidRPr="004E743D">
        <w:rPr>
          <w:rFonts w:ascii="TH SarabunPSK" w:eastAsia="Tahoma" w:hAnsi="TH SarabunPSK" w:cs="TH SarabunPSK"/>
          <w:color w:val="000000" w:themeColor="text1"/>
          <w:spacing w:val="-6"/>
          <w:kern w:val="24"/>
          <w:sz w:val="32"/>
          <w:szCs w:val="32"/>
          <w:cs/>
        </w:rPr>
        <w:t xml:space="preserve">ช่วงรณรงค์และประชาสัมพันธ์ ระหว่างวันที่ </w:t>
      </w:r>
      <w:r w:rsidRPr="004E743D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  <w:cs/>
        </w:rPr>
        <w:t xml:space="preserve">1 ธันวาคม 2564 – 21 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ธันวาคม 2564</w:t>
      </w:r>
    </w:p>
    <w:p w:rsidR="00401AC7" w:rsidRPr="004E743D" w:rsidRDefault="00401AC7" w:rsidP="00AC1028">
      <w:pPr>
        <w:tabs>
          <w:tab w:val="left" w:pos="1418"/>
          <w:tab w:val="left" w:pos="1701"/>
          <w:tab w:val="left" w:pos="1985"/>
          <w:tab w:val="left" w:pos="2127"/>
          <w:tab w:val="left" w:pos="2268"/>
          <w:tab w:val="left" w:pos="2694"/>
          <w:tab w:val="left" w:pos="2977"/>
          <w:tab w:val="left" w:pos="3402"/>
        </w:tabs>
        <w:autoSpaceDE w:val="0"/>
        <w:autoSpaceDN w:val="0"/>
        <w:adjustRightInd w:val="0"/>
        <w:spacing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  <w:t xml:space="preserve">           </w:t>
      </w:r>
      <w:r w:rsidRPr="004E743D">
        <w:rPr>
          <w:rFonts w:ascii="TH SarabunPSK" w:eastAsia="Tahoma" w:hAnsi="TH SarabunPSK" w:cs="TH SarabunPSK"/>
          <w:color w:val="000000" w:themeColor="text1"/>
          <w:spacing w:val="-14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pacing w:val="-14"/>
          <w:kern w:val="24"/>
          <w:sz w:val="32"/>
          <w:szCs w:val="32"/>
          <w:cs/>
        </w:rPr>
        <w:tab/>
        <w:t xml:space="preserve">    1.2)  ช่วงดำเนินการ ระหว่างวันที่ 22 ธันวาคม 2564 – 11 มกราคม  2565 แบ่งเป็น </w:t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 xml:space="preserve">                 3 ช่วง ดังนี้                             </w:t>
      </w:r>
    </w:p>
    <w:p w:rsidR="00401AC7" w:rsidRPr="004E743D" w:rsidRDefault="00401AC7" w:rsidP="00AC1028">
      <w:pPr>
        <w:tabs>
          <w:tab w:val="left" w:pos="1418"/>
          <w:tab w:val="left" w:pos="1701"/>
          <w:tab w:val="left" w:pos="1985"/>
          <w:tab w:val="left" w:pos="2268"/>
          <w:tab w:val="left" w:pos="2694"/>
          <w:tab w:val="left" w:pos="3261"/>
        </w:tabs>
        <w:autoSpaceDE w:val="0"/>
        <w:autoSpaceDN w:val="0"/>
        <w:adjustRightInd w:val="0"/>
        <w:spacing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eastAsia="Tahoma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z w:val="32"/>
          <w:szCs w:val="32"/>
          <w:cs/>
        </w:rPr>
        <w:tab/>
      </w:r>
      <w:r w:rsidR="009C4D1B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</w:rPr>
        <w:tab/>
      </w:r>
      <w:r w:rsidRPr="009C4D1B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</w:rPr>
        <w:sym w:font="Wingdings" w:char="F06C"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 xml:space="preserve"> </w:t>
      </w:r>
      <w:r w:rsidRPr="004E743D">
        <w:rPr>
          <w:rFonts w:ascii="TH SarabunPSK" w:eastAsia="Tahoma" w:hAnsi="TH SarabunPSK" w:cs="TH SarabunPSK"/>
          <w:color w:val="000000" w:themeColor="text1"/>
          <w:sz w:val="32"/>
          <w:szCs w:val="32"/>
          <w:cs/>
        </w:rPr>
        <w:t>ช่วงก่อนควบคุมเข้มข้น 7 วัน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eastAsia="Tahoma" w:hAnsi="TH SarabunPSK" w:cs="TH SarabunPSK"/>
          <w:color w:val="000000" w:themeColor="text1"/>
          <w:sz w:val="32"/>
          <w:szCs w:val="32"/>
          <w:cs/>
        </w:rPr>
        <w:t xml:space="preserve">ระหว่างวันที่ 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22 ธันวาคม 2564 – 28  ธันวาคม </w:t>
      </w:r>
      <w:r w:rsidRPr="004E743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2564</w:t>
      </w:r>
    </w:p>
    <w:p w:rsidR="00401AC7" w:rsidRPr="004E743D" w:rsidRDefault="00401AC7" w:rsidP="00AC1028">
      <w:pPr>
        <w:tabs>
          <w:tab w:val="left" w:pos="1418"/>
          <w:tab w:val="left" w:pos="1701"/>
          <w:tab w:val="left" w:pos="1985"/>
          <w:tab w:val="left" w:pos="2694"/>
          <w:tab w:val="left" w:pos="2835"/>
          <w:tab w:val="left" w:pos="3261"/>
        </w:tabs>
        <w:autoSpaceDE w:val="0"/>
        <w:autoSpaceDN w:val="0"/>
        <w:adjustRightInd w:val="0"/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eastAsia="Tahoma" w:hAnsi="TH SarabunPSK" w:cs="TH SarabunPSK"/>
          <w:color w:val="000000" w:themeColor="text1"/>
          <w:spacing w:val="-1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pacing w:val="-1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pacing w:val="-1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pacing w:val="-1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</w:rPr>
        <w:sym w:font="Wingdings" w:char="F06C"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 xml:space="preserve"> </w:t>
      </w:r>
      <w:r w:rsidRPr="004E743D">
        <w:rPr>
          <w:rFonts w:ascii="TH SarabunPSK" w:eastAsia="Tahoma" w:hAnsi="TH SarabunPSK" w:cs="TH SarabunPSK"/>
          <w:color w:val="000000" w:themeColor="text1"/>
          <w:spacing w:val="-14"/>
          <w:sz w:val="32"/>
          <w:szCs w:val="32"/>
          <w:cs/>
        </w:rPr>
        <w:t xml:space="preserve">ช่วงควบคุมเข้มข้น 7 วัน ระหว่างวันที่ </w:t>
      </w:r>
      <w:r w:rsidRPr="004E743D">
        <w:rPr>
          <w:rFonts w:ascii="TH SarabunPSK" w:eastAsia="Calibri" w:hAnsi="TH SarabunPSK" w:cs="TH SarabunPSK"/>
          <w:color w:val="000000" w:themeColor="text1"/>
          <w:spacing w:val="-14"/>
          <w:sz w:val="32"/>
          <w:szCs w:val="32"/>
          <w:cs/>
        </w:rPr>
        <w:t xml:space="preserve">29 ธันวาคม 2564 </w:t>
      </w:r>
      <w:r w:rsidRPr="004E743D">
        <w:rPr>
          <w:rFonts w:ascii="TH SarabunPSK" w:eastAsia="Calibri" w:hAnsi="TH SarabunPSK" w:cs="TH SarabunPSK"/>
          <w:color w:val="000000" w:themeColor="text1"/>
          <w:spacing w:val="-14"/>
          <w:sz w:val="32"/>
          <w:szCs w:val="32"/>
        </w:rPr>
        <w:br/>
      </w:r>
      <w:r w:rsidRPr="004E743D">
        <w:rPr>
          <w:rFonts w:ascii="TH SarabunPSK" w:eastAsia="Calibri" w:hAnsi="TH SarabunPSK" w:cs="TH SarabunPSK"/>
          <w:color w:val="000000" w:themeColor="text1"/>
          <w:spacing w:val="-14"/>
          <w:sz w:val="32"/>
          <w:szCs w:val="32"/>
          <w:cs/>
        </w:rPr>
        <w:t>–</w:t>
      </w:r>
      <w:r w:rsidRPr="004E743D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  <w:cs/>
        </w:rPr>
        <w:t xml:space="preserve"> 4 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มกราคม 2565</w:t>
      </w:r>
    </w:p>
    <w:p w:rsidR="00401AC7" w:rsidRPr="004E743D" w:rsidRDefault="00401AC7" w:rsidP="00AC1028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694"/>
          <w:tab w:val="left" w:pos="3119"/>
          <w:tab w:val="left" w:pos="3544"/>
        </w:tabs>
        <w:autoSpaceDE w:val="0"/>
        <w:autoSpaceDN w:val="0"/>
        <w:adjustRightInd w:val="0"/>
        <w:spacing w:line="320" w:lineRule="exact"/>
        <w:contextualSpacing/>
        <w:jc w:val="thaiDistribute"/>
        <w:rPr>
          <w:rFonts w:ascii="TH SarabunPSK" w:eastAsia="Calibri" w:hAnsi="TH SarabunPSK" w:cs="TH SarabunPSK"/>
          <w:color w:val="000000" w:themeColor="text1"/>
          <w:spacing w:val="-8"/>
          <w:sz w:val="32"/>
          <w:szCs w:val="32"/>
        </w:rPr>
      </w:pPr>
      <w:r w:rsidRPr="004E743D">
        <w:rPr>
          <w:rFonts w:ascii="TH SarabunPSK" w:eastAsia="Tahoma" w:hAnsi="TH SarabunPSK" w:cs="TH SarabunPSK"/>
          <w:color w:val="000000" w:themeColor="text1"/>
          <w:spacing w:val="-14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pacing w:val="-14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pacing w:val="-14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pacing w:val="-14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pacing w:val="-14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pacing w:val="-14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pacing w:val="-14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</w:rPr>
        <w:sym w:font="Wingdings" w:char="F06C"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 xml:space="preserve"> </w:t>
      </w:r>
      <w:r w:rsidRPr="004E743D">
        <w:rPr>
          <w:rFonts w:ascii="TH SarabunPSK" w:eastAsia="Tahoma" w:hAnsi="TH SarabunPSK" w:cs="TH SarabunPSK"/>
          <w:color w:val="000000" w:themeColor="text1"/>
          <w:spacing w:val="-14"/>
          <w:kern w:val="24"/>
          <w:sz w:val="32"/>
          <w:szCs w:val="32"/>
          <w:cs/>
        </w:rPr>
        <w:t xml:space="preserve">ช่วงหลังควบคุมเข้มข้น 7 วัน ระหว่างวันที่ </w:t>
      </w:r>
      <w:r w:rsidRPr="004E743D">
        <w:rPr>
          <w:rFonts w:ascii="TH SarabunPSK" w:eastAsia="Calibri" w:hAnsi="TH SarabunPSK" w:cs="TH SarabunPSK"/>
          <w:color w:val="000000" w:themeColor="text1"/>
          <w:spacing w:val="-14"/>
          <w:sz w:val="32"/>
          <w:szCs w:val="32"/>
          <w:cs/>
        </w:rPr>
        <w:t xml:space="preserve">5 มกราคม 2565 </w:t>
      </w:r>
      <w:r w:rsidRPr="004E743D">
        <w:rPr>
          <w:rFonts w:ascii="TH SarabunPSK" w:eastAsia="Calibri" w:hAnsi="TH SarabunPSK" w:cs="TH SarabunPSK"/>
          <w:color w:val="000000" w:themeColor="text1"/>
          <w:spacing w:val="-14"/>
          <w:sz w:val="32"/>
          <w:szCs w:val="32"/>
          <w:cs/>
        </w:rPr>
        <w:br/>
        <w:t xml:space="preserve">– 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11  มกราคม </w:t>
      </w:r>
      <w:bookmarkEnd w:id="2"/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2565</w:t>
      </w:r>
    </w:p>
    <w:p w:rsidR="00401AC7" w:rsidRPr="004E743D" w:rsidRDefault="00401AC7" w:rsidP="00AC1028">
      <w:pPr>
        <w:tabs>
          <w:tab w:val="left" w:pos="709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977"/>
          <w:tab w:val="left" w:pos="3119"/>
        </w:tabs>
        <w:autoSpaceDE w:val="0"/>
        <w:autoSpaceDN w:val="0"/>
        <w:adjustRightInd w:val="0"/>
        <w:spacing w:line="320" w:lineRule="exact"/>
        <w:contextualSpacing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2) การดำเนินการช่วงเทศกาลสงกรานต์ พ.ศ. 2565</w:t>
      </w:r>
    </w:p>
    <w:p w:rsidR="00401AC7" w:rsidRPr="004E743D" w:rsidRDefault="00401AC7" w:rsidP="00AC1028">
      <w:pPr>
        <w:tabs>
          <w:tab w:val="left" w:pos="993"/>
          <w:tab w:val="left" w:pos="1418"/>
          <w:tab w:val="left" w:pos="1701"/>
          <w:tab w:val="left" w:pos="1985"/>
          <w:tab w:val="left" w:pos="2268"/>
          <w:tab w:val="left" w:pos="2410"/>
          <w:tab w:val="left" w:pos="2694"/>
          <w:tab w:val="left" w:pos="2977"/>
          <w:tab w:val="left" w:pos="3402"/>
        </w:tabs>
        <w:autoSpaceDE w:val="0"/>
        <w:autoSpaceDN w:val="0"/>
        <w:adjustRightInd w:val="0"/>
        <w:spacing w:line="320" w:lineRule="exact"/>
        <w:contextualSpacing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 xml:space="preserve">                 </w:t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  <w:t xml:space="preserve">       </w:t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="008B5E96">
        <w:rPr>
          <w:rFonts w:ascii="TH SarabunPSK" w:eastAsia="Tahom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 </w:t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>2.1)</w:t>
      </w:r>
      <w:r w:rsidRPr="004E743D">
        <w:rPr>
          <w:rFonts w:ascii="TH SarabunPSK" w:eastAsia="Tahoma" w:hAnsi="TH SarabunPSK" w:cs="TH SarabunPSK"/>
          <w:b/>
          <w:bCs/>
          <w:color w:val="000000" w:themeColor="text1"/>
          <w:kern w:val="24"/>
          <w:sz w:val="32"/>
          <w:szCs w:val="32"/>
          <w:cs/>
        </w:rPr>
        <w:t xml:space="preserve"> </w:t>
      </w:r>
      <w:r w:rsidRPr="004E743D">
        <w:rPr>
          <w:rFonts w:ascii="TH SarabunPSK" w:eastAsia="Tahoma" w:hAnsi="TH SarabunPSK" w:cs="TH SarabunPSK"/>
          <w:color w:val="000000" w:themeColor="text1"/>
          <w:sz w:val="32"/>
          <w:szCs w:val="32"/>
          <w:cs/>
        </w:rPr>
        <w:t xml:space="preserve">ช่วงรณรงค์และประชาสัมพันธ์ ระหว่างวันที่ 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1 มีนาคม 2565 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  <w:t>– 3 เมษายน 2565</w:t>
      </w:r>
    </w:p>
    <w:p w:rsidR="00401AC7" w:rsidRPr="004E743D" w:rsidRDefault="00401AC7" w:rsidP="00AC1028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835"/>
          <w:tab w:val="left" w:pos="3402"/>
        </w:tabs>
        <w:autoSpaceDE w:val="0"/>
        <w:autoSpaceDN w:val="0"/>
        <w:adjustRightInd w:val="0"/>
        <w:spacing w:line="320" w:lineRule="exact"/>
        <w:jc w:val="thaiDistribute"/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</w:pP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  <w:t xml:space="preserve">2.2) </w:t>
      </w:r>
      <w:r w:rsidRPr="004E743D">
        <w:rPr>
          <w:rFonts w:ascii="TH SarabunPSK" w:eastAsia="Tahoma" w:hAnsi="TH SarabunPSK" w:cs="TH SarabunPSK"/>
          <w:color w:val="000000" w:themeColor="text1"/>
          <w:spacing w:val="-6"/>
          <w:kern w:val="24"/>
          <w:sz w:val="32"/>
          <w:szCs w:val="32"/>
          <w:cs/>
        </w:rPr>
        <w:t xml:space="preserve">ช่วงดำเนินการ ระหว่างวันที่ 4 เมษายน 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2565</w:t>
      </w:r>
      <w:r w:rsidRPr="004E743D">
        <w:rPr>
          <w:rFonts w:ascii="TH SarabunPSK" w:eastAsia="Tahoma" w:hAnsi="TH SarabunPSK" w:cs="TH SarabunPSK"/>
          <w:color w:val="000000" w:themeColor="text1"/>
          <w:spacing w:val="-6"/>
          <w:kern w:val="24"/>
          <w:sz w:val="32"/>
          <w:szCs w:val="32"/>
          <w:cs/>
        </w:rPr>
        <w:t xml:space="preserve"> – 24 เมษายน 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2565</w:t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 xml:space="preserve">  แบ่งเป็น 3 ช่วง ดังนี้</w:t>
      </w:r>
    </w:p>
    <w:p w:rsidR="00401AC7" w:rsidRPr="004E743D" w:rsidRDefault="00401AC7" w:rsidP="00AC1028">
      <w:pPr>
        <w:tabs>
          <w:tab w:val="left" w:pos="1418"/>
          <w:tab w:val="left" w:pos="1701"/>
          <w:tab w:val="left" w:pos="1985"/>
          <w:tab w:val="left" w:pos="2268"/>
          <w:tab w:val="left" w:pos="2977"/>
          <w:tab w:val="left" w:pos="3119"/>
          <w:tab w:val="left" w:pos="3544"/>
          <w:tab w:val="left" w:pos="3686"/>
        </w:tabs>
        <w:autoSpaceDE w:val="0"/>
        <w:autoSpaceDN w:val="0"/>
        <w:adjustRightInd w:val="0"/>
        <w:spacing w:line="320" w:lineRule="exact"/>
        <w:contextualSpacing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bookmarkStart w:id="3" w:name="_Hlk89765970"/>
      <w:r w:rsidRPr="004E743D">
        <w:rPr>
          <w:rFonts w:ascii="TH SarabunPSK" w:eastAsia="Tahoma" w:hAnsi="TH SarabunPSK" w:cs="TH SarabunPSK"/>
          <w:color w:val="000000" w:themeColor="text1"/>
          <w:spacing w:val="-14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pacing w:val="-14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pacing w:val="-14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pacing w:val="-14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</w:rPr>
        <w:sym w:font="Wingdings" w:char="F06C"/>
      </w:r>
      <w:r w:rsidRPr="004E743D">
        <w:rPr>
          <w:rFonts w:ascii="TH SarabunPSK" w:eastAsia="Tahoma" w:hAnsi="TH SarabunPSK" w:cs="TH SarabunPSK"/>
          <w:color w:val="000000" w:themeColor="text1"/>
          <w:spacing w:val="-14"/>
          <w:kern w:val="24"/>
          <w:sz w:val="32"/>
          <w:szCs w:val="32"/>
          <w:cs/>
        </w:rPr>
        <w:t xml:space="preserve"> ช่วงก่อน</w:t>
      </w:r>
      <w:bookmarkEnd w:id="3"/>
      <w:r w:rsidRPr="004E743D">
        <w:rPr>
          <w:rFonts w:ascii="TH SarabunPSK" w:eastAsia="Tahoma" w:hAnsi="TH SarabunPSK" w:cs="TH SarabunPSK"/>
          <w:color w:val="000000" w:themeColor="text1"/>
          <w:spacing w:val="-14"/>
          <w:kern w:val="24"/>
          <w:sz w:val="32"/>
          <w:szCs w:val="32"/>
          <w:cs/>
        </w:rPr>
        <w:t xml:space="preserve">ควบคุมเข้มข้น 7 วัน ระหว่างวันที่ </w:t>
      </w:r>
      <w:r w:rsidRPr="004E743D">
        <w:rPr>
          <w:rFonts w:ascii="TH SarabunPSK" w:eastAsia="Tahoma" w:hAnsi="TH SarabunPSK" w:cs="TH SarabunPSK"/>
          <w:color w:val="000000" w:themeColor="text1"/>
          <w:spacing w:val="-6"/>
          <w:kern w:val="24"/>
          <w:sz w:val="32"/>
          <w:szCs w:val="32"/>
          <w:cs/>
        </w:rPr>
        <w:t xml:space="preserve">4 เมษายน 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2565</w:t>
      </w:r>
      <w:r w:rsidRPr="004E743D">
        <w:rPr>
          <w:rFonts w:ascii="TH SarabunPSK" w:eastAsia="Tahoma" w:hAnsi="TH SarabunPSK" w:cs="TH SarabunPSK"/>
          <w:color w:val="000000" w:themeColor="text1"/>
          <w:spacing w:val="-6"/>
          <w:kern w:val="24"/>
          <w:sz w:val="32"/>
          <w:szCs w:val="32"/>
          <w:cs/>
        </w:rPr>
        <w:t xml:space="preserve"> </w:t>
      </w:r>
      <w:r w:rsidRPr="004E743D">
        <w:rPr>
          <w:rFonts w:ascii="TH SarabunPSK" w:eastAsia="Tahoma" w:hAnsi="TH SarabunPSK" w:cs="TH SarabunPSK"/>
          <w:color w:val="000000" w:themeColor="text1"/>
          <w:spacing w:val="-6"/>
          <w:kern w:val="24"/>
          <w:sz w:val="32"/>
          <w:szCs w:val="32"/>
          <w:cs/>
        </w:rPr>
        <w:br/>
        <w:t xml:space="preserve">– 10 เมษายน 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2565</w:t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 xml:space="preserve"> </w:t>
      </w:r>
    </w:p>
    <w:p w:rsidR="00401AC7" w:rsidRPr="004E743D" w:rsidRDefault="00401AC7" w:rsidP="00AC1028">
      <w:pPr>
        <w:tabs>
          <w:tab w:val="left" w:pos="1418"/>
          <w:tab w:val="left" w:pos="1701"/>
          <w:tab w:val="left" w:pos="1985"/>
          <w:tab w:val="left" w:pos="2268"/>
          <w:tab w:val="left" w:pos="2977"/>
          <w:tab w:val="left" w:pos="3119"/>
          <w:tab w:val="left" w:pos="3686"/>
          <w:tab w:val="left" w:pos="4111"/>
        </w:tabs>
        <w:autoSpaceDE w:val="0"/>
        <w:autoSpaceDN w:val="0"/>
        <w:adjustRightInd w:val="0"/>
        <w:spacing w:line="320" w:lineRule="exact"/>
        <w:contextualSpacing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eastAsia="Tahoma" w:hAnsi="TH SarabunPSK" w:cs="TH SarabunPSK"/>
          <w:color w:val="000000" w:themeColor="text1"/>
          <w:spacing w:val="-1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pacing w:val="-1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pacing w:val="-1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pacing w:val="-1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</w:rPr>
        <w:sym w:font="Wingdings" w:char="F06C"/>
      </w:r>
      <w:r w:rsidRPr="004E743D">
        <w:rPr>
          <w:rFonts w:ascii="TH SarabunPSK" w:eastAsia="Tahoma" w:hAnsi="TH SarabunPSK" w:cs="TH SarabunPSK"/>
          <w:color w:val="000000" w:themeColor="text1"/>
          <w:spacing w:val="-14"/>
          <w:sz w:val="32"/>
          <w:szCs w:val="32"/>
          <w:cs/>
        </w:rPr>
        <w:t xml:space="preserve"> ช่วงควบคุมเข้มข้น 7 วัน</w:t>
      </w:r>
      <w:r w:rsidRPr="004E743D">
        <w:rPr>
          <w:rFonts w:ascii="TH SarabunPSK" w:eastAsia="Times New Roman" w:hAnsi="TH SarabunPSK" w:cs="TH SarabunPSK"/>
          <w:color w:val="000000" w:themeColor="text1"/>
          <w:spacing w:val="-14"/>
          <w:sz w:val="32"/>
          <w:szCs w:val="32"/>
          <w:cs/>
        </w:rPr>
        <w:t xml:space="preserve"> </w:t>
      </w:r>
      <w:r w:rsidRPr="004E743D">
        <w:rPr>
          <w:rFonts w:ascii="TH SarabunPSK" w:eastAsia="Tahoma" w:hAnsi="TH SarabunPSK" w:cs="TH SarabunPSK"/>
          <w:color w:val="000000" w:themeColor="text1"/>
          <w:spacing w:val="-14"/>
          <w:sz w:val="32"/>
          <w:szCs w:val="32"/>
          <w:cs/>
        </w:rPr>
        <w:t xml:space="preserve">ระหว่างวันที่ </w:t>
      </w:r>
      <w:r w:rsidRPr="004E743D">
        <w:rPr>
          <w:rFonts w:ascii="TH SarabunPSK" w:eastAsia="Calibri" w:hAnsi="TH SarabunPSK" w:cs="TH SarabunPSK"/>
          <w:color w:val="000000" w:themeColor="text1"/>
          <w:spacing w:val="-14"/>
          <w:sz w:val="32"/>
          <w:szCs w:val="32"/>
          <w:cs/>
        </w:rPr>
        <w:t xml:space="preserve">11 เมษายน 2565 </w:t>
      </w:r>
      <w:r w:rsidRPr="004E743D">
        <w:rPr>
          <w:rFonts w:ascii="TH SarabunPSK" w:eastAsia="Calibri" w:hAnsi="TH SarabunPSK" w:cs="TH SarabunPSK"/>
          <w:color w:val="000000" w:themeColor="text1"/>
          <w:spacing w:val="-14"/>
          <w:sz w:val="32"/>
          <w:szCs w:val="32"/>
        </w:rPr>
        <w:br/>
      </w:r>
      <w:r w:rsidRPr="004E743D">
        <w:rPr>
          <w:rFonts w:ascii="TH SarabunPSK" w:eastAsia="Calibri" w:hAnsi="TH SarabunPSK" w:cs="TH SarabunPSK"/>
          <w:color w:val="000000" w:themeColor="text1"/>
          <w:spacing w:val="-14"/>
          <w:sz w:val="32"/>
          <w:szCs w:val="32"/>
          <w:cs/>
        </w:rPr>
        <w:t>– 17 เมษายน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2565</w:t>
      </w:r>
    </w:p>
    <w:p w:rsidR="00401AC7" w:rsidRPr="004E743D" w:rsidRDefault="00401AC7" w:rsidP="00AC1028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3119"/>
          <w:tab w:val="left" w:pos="3686"/>
          <w:tab w:val="left" w:pos="4111"/>
        </w:tabs>
        <w:autoSpaceDE w:val="0"/>
        <w:autoSpaceDN w:val="0"/>
        <w:adjustRightInd w:val="0"/>
        <w:spacing w:line="320" w:lineRule="exact"/>
        <w:contextualSpacing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eastAsia="Tahoma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</w:rPr>
        <w:sym w:font="Wingdings" w:char="F06C"/>
      </w:r>
      <w:r w:rsidRPr="004E743D">
        <w:rPr>
          <w:rFonts w:ascii="TH SarabunPSK" w:eastAsia="Tahoma" w:hAnsi="TH SarabunPSK" w:cs="TH SarabunPSK"/>
          <w:color w:val="000000" w:themeColor="text1"/>
          <w:spacing w:val="-6"/>
          <w:sz w:val="32"/>
          <w:szCs w:val="32"/>
          <w:cs/>
        </w:rPr>
        <w:t xml:space="preserve"> ช่วงหลังควบคุมเข้มข้น 7 วัน ระหว่างวันที่ </w:t>
      </w:r>
      <w:r w:rsidRPr="004E743D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  <w:cs/>
        </w:rPr>
        <w:t xml:space="preserve">18 เมษายน 2565 </w:t>
      </w:r>
      <w:r w:rsidRPr="004E743D">
        <w:rPr>
          <w:rFonts w:ascii="TH SarabunPSK" w:eastAsia="Calibri" w:hAnsi="TH SarabunPSK" w:cs="TH SarabunPSK"/>
          <w:color w:val="000000" w:themeColor="text1"/>
          <w:spacing w:val="-6"/>
          <w:sz w:val="32"/>
          <w:szCs w:val="32"/>
          <w:cs/>
        </w:rPr>
        <w:br/>
        <w:t>– 24 เมษายน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2565</w:t>
      </w:r>
    </w:p>
    <w:p w:rsidR="00401AC7" w:rsidRPr="004E743D" w:rsidRDefault="00401AC7" w:rsidP="00F6217F">
      <w:pPr>
        <w:tabs>
          <w:tab w:val="left" w:pos="709"/>
          <w:tab w:val="left" w:pos="1418"/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proofErr w:type="gramStart"/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1</w:t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.</w:t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6</w:t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มาตรการป้องกันและลดอุบัติเหตุทางถนน</w:t>
      </w:r>
      <w:proofErr w:type="gramEnd"/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5 มาตรการ ประกอบด้วย</w:t>
      </w:r>
    </w:p>
    <w:p w:rsidR="00401AC7" w:rsidRPr="004E743D" w:rsidRDefault="00401AC7" w:rsidP="00F6217F">
      <w:pPr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</w:tabs>
        <w:spacing w:line="320" w:lineRule="exact"/>
        <w:jc w:val="thaiDistribute"/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</w:pP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 xml:space="preserve">. </w:t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  <w:t xml:space="preserve">1) ด้านการบริหารจัดการ </w:t>
      </w:r>
    </w:p>
    <w:p w:rsidR="00401AC7" w:rsidRPr="004E743D" w:rsidRDefault="00401AC7" w:rsidP="00F6217F">
      <w:pPr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</w:tabs>
        <w:spacing w:line="320" w:lineRule="exact"/>
        <w:jc w:val="thaiDistribute"/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</w:pP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 xml:space="preserve">  </w:t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  <w:t xml:space="preserve">  </w:t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  <w:t xml:space="preserve">          </w:t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  <w:t>2) ด้านลดปัจจัยเสี่ยงด้านถนนและสภาพแวดล้อม</w:t>
      </w:r>
    </w:p>
    <w:p w:rsidR="00401AC7" w:rsidRPr="004E743D" w:rsidRDefault="00401AC7" w:rsidP="00F6217F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410"/>
          <w:tab w:val="left" w:pos="2552"/>
          <w:tab w:val="left" w:pos="3119"/>
        </w:tabs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 xml:space="preserve">    </w:t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  <w:t>3) ด้านลดปัจจัยเสี่ยงด้านยานพาหนะ</w:t>
      </w:r>
    </w:p>
    <w:p w:rsidR="00401AC7" w:rsidRPr="004E743D" w:rsidRDefault="00401AC7" w:rsidP="00F6217F">
      <w:pPr>
        <w:tabs>
          <w:tab w:val="left" w:pos="1418"/>
          <w:tab w:val="left" w:pos="1560"/>
          <w:tab w:val="left" w:pos="1701"/>
          <w:tab w:val="left" w:pos="1985"/>
          <w:tab w:val="left" w:pos="2268"/>
          <w:tab w:val="left" w:pos="2410"/>
          <w:tab w:val="left" w:pos="2552"/>
          <w:tab w:val="left" w:pos="3119"/>
        </w:tabs>
        <w:autoSpaceDE w:val="0"/>
        <w:autoSpaceDN w:val="0"/>
        <w:adjustRightInd w:val="0"/>
        <w:spacing w:line="320" w:lineRule="exact"/>
        <w:jc w:val="thaiDistribute"/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</w:rPr>
      </w:pPr>
      <w:r w:rsidRPr="004E743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  </w:t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  <w:t>4) ด้านผู้ใช้รถใช้ถนนอย่างปลอดภัย</w:t>
      </w:r>
    </w:p>
    <w:p w:rsidR="00401AC7" w:rsidRPr="004E743D" w:rsidRDefault="00401AC7" w:rsidP="00F6217F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3119"/>
        </w:tabs>
        <w:autoSpaceDE w:val="0"/>
        <w:autoSpaceDN w:val="0"/>
        <w:adjustRightInd w:val="0"/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 xml:space="preserve">    </w:t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  <w:t>5) ด้านการช่วยเหลือหลังเกิดอุบัติเหตุ</w:t>
      </w:r>
    </w:p>
    <w:p w:rsidR="00401AC7" w:rsidRPr="004E743D" w:rsidRDefault="00401AC7" w:rsidP="00F6217F">
      <w:pPr>
        <w:tabs>
          <w:tab w:val="left" w:pos="1418"/>
          <w:tab w:val="left" w:pos="1560"/>
          <w:tab w:val="left" w:pos="1701"/>
          <w:tab w:val="left" w:pos="1985"/>
          <w:tab w:val="left" w:pos="2268"/>
          <w:tab w:val="left" w:pos="2410"/>
          <w:tab w:val="left" w:pos="2552"/>
        </w:tabs>
        <w:spacing w:line="320" w:lineRule="exact"/>
        <w:jc w:val="thaiDistribute"/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</w:pP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2.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การป้องกันและลดอุบัติเหตุทางถนนช่วงวันหยุด</w:t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สรุปสาระสำคัญ ดังนี้</w:t>
      </w:r>
    </w:p>
    <w:p w:rsidR="00401AC7" w:rsidRPr="004E743D" w:rsidRDefault="00401AC7" w:rsidP="00F6217F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</w:tabs>
        <w:spacing w:line="320" w:lineRule="exact"/>
        <w:jc w:val="thaiDistribute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eastAsia="Angsana New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ab/>
        <w:t xml:space="preserve">         </w:t>
      </w:r>
      <w:r w:rsidRPr="004E743D">
        <w:rPr>
          <w:rFonts w:ascii="TH SarabunPSK" w:eastAsia="Angsana New" w:hAnsi="TH SarabunPSK" w:cs="TH SarabunPSK"/>
          <w:color w:val="000000" w:themeColor="text1"/>
          <w:spacing w:val="-8"/>
          <w:sz w:val="32"/>
          <w:szCs w:val="32"/>
          <w:cs/>
        </w:rPr>
        <w:tab/>
        <w:t xml:space="preserve">2.1 </w:t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วัตถุประสงค์ </w:t>
      </w:r>
    </w:p>
    <w:p w:rsidR="00401AC7" w:rsidRPr="004E743D" w:rsidRDefault="00401AC7" w:rsidP="00F6217F">
      <w:pPr>
        <w:tabs>
          <w:tab w:val="left" w:pos="709"/>
          <w:tab w:val="left" w:pos="1418"/>
          <w:tab w:val="left" w:pos="1701"/>
          <w:tab w:val="left" w:pos="1843"/>
          <w:tab w:val="left" w:pos="1985"/>
          <w:tab w:val="left" w:pos="2127"/>
          <w:tab w:val="left" w:pos="2268"/>
          <w:tab w:val="left" w:pos="2552"/>
          <w:tab w:val="left" w:pos="2977"/>
        </w:tabs>
        <w:spacing w:line="320" w:lineRule="exact"/>
        <w:jc w:val="thaiDistribute"/>
        <w:rPr>
          <w:rFonts w:ascii="TH SarabunPSK" w:eastAsia="Angsana New" w:hAnsi="TH SarabunPSK" w:cs="TH SarabunPSK"/>
          <w:color w:val="000000" w:themeColor="text1"/>
          <w:spacing w:val="-14"/>
          <w:sz w:val="32"/>
          <w:szCs w:val="32"/>
        </w:rPr>
      </w:pP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lastRenderedPageBreak/>
        <w:t xml:space="preserve">    </w:t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  <w:t xml:space="preserve">1) เพื่อกำหนดเป้าหมาย ตัวชี้วัด แนวทาง </w:t>
      </w:r>
      <w:r w:rsidRPr="004E743D">
        <w:rPr>
          <w:rFonts w:ascii="TH SarabunPSK" w:eastAsia="Angsana New" w:hAnsi="TH SarabunPSK" w:cs="TH SarabunPSK"/>
          <w:color w:val="000000" w:themeColor="text1"/>
          <w:spacing w:val="-14"/>
          <w:sz w:val="32"/>
          <w:szCs w:val="32"/>
          <w:cs/>
        </w:rPr>
        <w:t>และมาตรการ</w:t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การดำเนินงานป้องกันและลดอุบัติเหตุทางถนน</w:t>
      </w:r>
      <w:r w:rsidRPr="004E743D">
        <w:rPr>
          <w:rFonts w:ascii="TH SarabunPSK" w:eastAsia="Angsana New" w:hAnsi="TH SarabunPSK" w:cs="TH SarabunPSK"/>
          <w:color w:val="000000" w:themeColor="text1"/>
          <w:spacing w:val="-14"/>
          <w:sz w:val="32"/>
          <w:szCs w:val="32"/>
          <w:cs/>
        </w:rPr>
        <w:t>ของหน่วยงานที่</w:t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เกี่ยวข้องทุกภาคส่วน</w:t>
      </w:r>
    </w:p>
    <w:p w:rsidR="00401AC7" w:rsidRPr="004E743D" w:rsidRDefault="00401AC7" w:rsidP="00F6217F">
      <w:pPr>
        <w:tabs>
          <w:tab w:val="left" w:pos="709"/>
          <w:tab w:val="left" w:pos="1418"/>
          <w:tab w:val="left" w:pos="1701"/>
          <w:tab w:val="left" w:pos="1843"/>
          <w:tab w:val="left" w:pos="1985"/>
          <w:tab w:val="left" w:pos="2127"/>
          <w:tab w:val="left" w:pos="2268"/>
          <w:tab w:val="left" w:pos="2552"/>
          <w:tab w:val="left" w:pos="2977"/>
        </w:tabs>
        <w:spacing w:line="320" w:lineRule="exact"/>
        <w:jc w:val="thaiDistribute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eastAsia="Angsana New" w:hAnsi="TH SarabunPSK" w:cs="TH SarabunPSK"/>
          <w:color w:val="000000" w:themeColor="text1"/>
          <w:spacing w:val="-14"/>
          <w:sz w:val="32"/>
          <w:szCs w:val="32"/>
          <w:cs/>
        </w:rPr>
        <w:t xml:space="preserve">      </w:t>
      </w:r>
      <w:r w:rsidRPr="004E743D">
        <w:rPr>
          <w:rFonts w:ascii="TH SarabunPSK" w:eastAsia="Angsana New" w:hAnsi="TH SarabunPSK" w:cs="TH SarabunPSK"/>
          <w:color w:val="000000" w:themeColor="text1"/>
          <w:spacing w:val="-14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pacing w:val="-14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pacing w:val="-14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pacing w:val="-14"/>
          <w:sz w:val="32"/>
          <w:szCs w:val="32"/>
          <w:cs/>
        </w:rPr>
        <w:tab/>
        <w:t xml:space="preserve"> </w:t>
      </w:r>
      <w:r w:rsidRPr="004E743D">
        <w:rPr>
          <w:rFonts w:ascii="TH SarabunPSK" w:eastAsia="Angsana New" w:hAnsi="TH SarabunPSK" w:cs="TH SarabunPSK"/>
          <w:color w:val="000000" w:themeColor="text1"/>
          <w:spacing w:val="-14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pacing w:val="-14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pacing w:val="-14"/>
          <w:sz w:val="32"/>
          <w:szCs w:val="32"/>
          <w:cs/>
        </w:rPr>
        <w:tab/>
        <w:t>2)  เพื่อเป็นแนวทางบูรณาการการดำเนินงานป้องกันและลดอุบัติเหตุทางถนน</w:t>
      </w:r>
      <w:r w:rsidRPr="004E743D">
        <w:rPr>
          <w:rFonts w:ascii="TH SarabunPSK" w:eastAsia="Angsana New" w:hAnsi="TH SarabunPSK" w:cs="TH SarabunPSK"/>
          <w:color w:val="000000" w:themeColor="text1"/>
          <w:spacing w:val="-14"/>
          <w:sz w:val="32"/>
          <w:szCs w:val="32"/>
          <w:cs/>
        </w:rPr>
        <w:br/>
      </w: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ของหน่วยงานที่เกี่ยวข้องทุกภาคส่วน </w:t>
      </w:r>
    </w:p>
    <w:p w:rsidR="00401AC7" w:rsidRPr="004E743D" w:rsidRDefault="00401AC7" w:rsidP="00F6217F">
      <w:pPr>
        <w:tabs>
          <w:tab w:val="left" w:pos="709"/>
          <w:tab w:val="left" w:pos="1418"/>
          <w:tab w:val="left" w:pos="1701"/>
          <w:tab w:val="left" w:pos="1843"/>
          <w:tab w:val="left" w:pos="1985"/>
          <w:tab w:val="left" w:pos="2127"/>
          <w:tab w:val="left" w:pos="2268"/>
          <w:tab w:val="left" w:pos="2552"/>
          <w:tab w:val="left" w:pos="2977"/>
        </w:tabs>
        <w:spacing w:line="320" w:lineRule="exact"/>
        <w:jc w:val="thaiDistribute"/>
        <w:rPr>
          <w:rFonts w:ascii="TH SarabunPSK" w:eastAsia="Angsana New" w:hAnsi="TH SarabunPSK" w:cs="TH SarabunPSK"/>
          <w:color w:val="000000" w:themeColor="text1"/>
          <w:spacing w:val="-10"/>
          <w:sz w:val="32"/>
          <w:szCs w:val="32"/>
        </w:rPr>
      </w:pPr>
      <w:r w:rsidRPr="004E743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4E743D">
        <w:rPr>
          <w:rFonts w:ascii="TH SarabunPSK" w:eastAsia="Angsana New" w:hAnsi="TH SarabunPSK" w:cs="TH SarabunPSK"/>
          <w:color w:val="000000" w:themeColor="text1"/>
          <w:spacing w:val="-14"/>
          <w:sz w:val="32"/>
          <w:szCs w:val="32"/>
          <w:cs/>
        </w:rPr>
        <w:t xml:space="preserve"> </w:t>
      </w:r>
      <w:r w:rsidRPr="004E743D">
        <w:rPr>
          <w:rFonts w:ascii="TH SarabunPSK" w:eastAsia="Angsana New" w:hAnsi="TH SarabunPSK" w:cs="TH SarabunPSK"/>
          <w:color w:val="000000" w:themeColor="text1"/>
          <w:spacing w:val="-14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pacing w:val="-14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pacing w:val="-14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pacing w:val="-14"/>
          <w:sz w:val="32"/>
          <w:szCs w:val="32"/>
          <w:cs/>
        </w:rPr>
        <w:tab/>
        <w:t xml:space="preserve"> </w:t>
      </w:r>
      <w:r w:rsidRPr="004E743D">
        <w:rPr>
          <w:rFonts w:ascii="TH SarabunPSK" w:eastAsia="Angsana New" w:hAnsi="TH SarabunPSK" w:cs="TH SarabunPSK"/>
          <w:color w:val="000000" w:themeColor="text1"/>
          <w:spacing w:val="-14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pacing w:val="-14"/>
          <w:sz w:val="32"/>
          <w:szCs w:val="32"/>
          <w:cs/>
        </w:rPr>
        <w:tab/>
      </w:r>
      <w:r w:rsidRPr="004E743D">
        <w:rPr>
          <w:rFonts w:ascii="TH SarabunPSK" w:eastAsia="Angsana New" w:hAnsi="TH SarabunPSK" w:cs="TH SarabunPSK"/>
          <w:color w:val="000000" w:themeColor="text1"/>
          <w:spacing w:val="-10"/>
          <w:sz w:val="32"/>
          <w:szCs w:val="32"/>
          <w:cs/>
        </w:rPr>
        <w:tab/>
        <w:t>3)  เพื่อลดปัจจัยเสี่ยงที่ก่อให้เกิดอุบัติเหตุทางถนนและอุบัติภัยอื่น ๆ ในช่วงวันหยุด</w:t>
      </w:r>
    </w:p>
    <w:p w:rsidR="00401AC7" w:rsidRPr="004E743D" w:rsidRDefault="00401AC7" w:rsidP="00F6217F">
      <w:pPr>
        <w:tabs>
          <w:tab w:val="left" w:pos="720"/>
          <w:tab w:val="left" w:pos="1418"/>
          <w:tab w:val="left" w:pos="1701"/>
          <w:tab w:val="left" w:pos="1843"/>
          <w:tab w:val="left" w:pos="1985"/>
          <w:tab w:val="left" w:pos="2127"/>
          <w:tab w:val="left" w:pos="2268"/>
        </w:tabs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eastAsia="Calibri" w:hAnsi="TH SarabunPSK" w:cs="TH SarabunPSK"/>
          <w:color w:val="000000" w:themeColor="text1"/>
          <w:spacing w:val="-14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pacing w:val="-14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pacing w:val="-14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pacing w:val="-14"/>
          <w:sz w:val="32"/>
          <w:szCs w:val="32"/>
          <w:cs/>
        </w:rPr>
        <w:tab/>
        <w:t>2.2 เป้าหมายภาพรวม เพื่อให้ประชาชนเดินทางอย่างสุขใจกับชีวิตวิถีใหม่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ที่ห่างไกลอุบัติเหตุในช่วงวันหยุด</w:t>
      </w:r>
    </w:p>
    <w:p w:rsidR="00401AC7" w:rsidRPr="004E743D" w:rsidRDefault="00401AC7" w:rsidP="00F6217F">
      <w:pPr>
        <w:tabs>
          <w:tab w:val="left" w:pos="709"/>
          <w:tab w:val="left" w:pos="1418"/>
          <w:tab w:val="left" w:pos="1560"/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</w:tabs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2.3 ตัวชี้วัดการดำเนินงาน แบ่งเป็น 3 ระดับ ดังนี้</w:t>
      </w:r>
    </w:p>
    <w:p w:rsidR="00401AC7" w:rsidRPr="004E743D" w:rsidRDefault="00401AC7" w:rsidP="00F6217F">
      <w:pPr>
        <w:tabs>
          <w:tab w:val="left" w:pos="284"/>
          <w:tab w:val="left" w:pos="426"/>
          <w:tab w:val="left" w:pos="709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694"/>
          <w:tab w:val="left" w:pos="3119"/>
        </w:tabs>
        <w:autoSpaceDE w:val="0"/>
        <w:autoSpaceDN w:val="0"/>
        <w:adjustRightInd w:val="0"/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</w:pPr>
      <w:r w:rsidRPr="004E743D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ab/>
        <w:t xml:space="preserve"> </w:t>
      </w:r>
      <w:r w:rsidRPr="004E743D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ab/>
        <w:t xml:space="preserve"> </w:t>
      </w:r>
      <w:r w:rsidRPr="004E743D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ab/>
        <w:t xml:space="preserve">1) ระดับภาพรวม </w:t>
      </w:r>
    </w:p>
    <w:p w:rsidR="00401AC7" w:rsidRPr="004E743D" w:rsidRDefault="00401AC7" w:rsidP="00F6217F">
      <w:pPr>
        <w:tabs>
          <w:tab w:val="left" w:pos="284"/>
          <w:tab w:val="left" w:pos="426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3119"/>
          <w:tab w:val="left" w:pos="3261"/>
        </w:tabs>
        <w:autoSpaceDE w:val="0"/>
        <w:autoSpaceDN w:val="0"/>
        <w:adjustRightInd w:val="0"/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</w:pP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4E743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4E743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2) ระดับหน่วยงาน </w:t>
      </w:r>
    </w:p>
    <w:p w:rsidR="00401AC7" w:rsidRPr="004E743D" w:rsidRDefault="00401AC7" w:rsidP="00F6217F">
      <w:pPr>
        <w:tabs>
          <w:tab w:val="left" w:pos="284"/>
          <w:tab w:val="left" w:pos="426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3261"/>
        </w:tabs>
        <w:autoSpaceDE w:val="0"/>
        <w:autoSpaceDN w:val="0"/>
        <w:adjustRightInd w:val="0"/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     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3) ระดับพื้นที่  </w:t>
      </w:r>
    </w:p>
    <w:p w:rsidR="00401AC7" w:rsidRPr="004E743D" w:rsidRDefault="00401AC7" w:rsidP="00F6217F">
      <w:pPr>
        <w:tabs>
          <w:tab w:val="left" w:pos="1418"/>
          <w:tab w:val="left" w:pos="1560"/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</w:tabs>
        <w:autoSpaceDE w:val="0"/>
        <w:autoSpaceDN w:val="0"/>
        <w:adjustRightInd w:val="0"/>
        <w:spacing w:line="320" w:lineRule="exact"/>
        <w:contextualSpacing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2.4 แนวทางการดำเนินการ แบ่งออกเป็น 3 ช่วง ดังนี้</w:t>
      </w:r>
    </w:p>
    <w:p w:rsidR="00401AC7" w:rsidRPr="004E743D" w:rsidRDefault="00401AC7" w:rsidP="00F6217F">
      <w:pPr>
        <w:tabs>
          <w:tab w:val="left" w:pos="1418"/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</w:tabs>
        <w:autoSpaceDE w:val="0"/>
        <w:autoSpaceDN w:val="0"/>
        <w:adjustRightInd w:val="0"/>
        <w:spacing w:line="320" w:lineRule="exact"/>
        <w:contextualSpacing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1) ช่วงก่อนวันหยุด</w:t>
      </w:r>
    </w:p>
    <w:p w:rsidR="00401AC7" w:rsidRPr="004E743D" w:rsidRDefault="00401AC7" w:rsidP="00F6217F">
      <w:pPr>
        <w:tabs>
          <w:tab w:val="left" w:pos="1418"/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</w:tabs>
        <w:autoSpaceDE w:val="0"/>
        <w:autoSpaceDN w:val="0"/>
        <w:adjustRightInd w:val="0"/>
        <w:spacing w:line="320" w:lineRule="exact"/>
        <w:contextualSpacing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2) ช่วงวันหยุด</w:t>
      </w:r>
    </w:p>
    <w:p w:rsidR="00401AC7" w:rsidRPr="004E743D" w:rsidRDefault="00401AC7" w:rsidP="00F6217F">
      <w:pPr>
        <w:tabs>
          <w:tab w:val="left" w:pos="1418"/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</w:tabs>
        <w:autoSpaceDE w:val="0"/>
        <w:autoSpaceDN w:val="0"/>
        <w:adjustRightInd w:val="0"/>
        <w:spacing w:line="320" w:lineRule="exact"/>
        <w:contextualSpacing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 3) ช่วงหลังวันหยุด </w:t>
      </w:r>
    </w:p>
    <w:p w:rsidR="00401AC7" w:rsidRPr="004E743D" w:rsidRDefault="00401AC7" w:rsidP="00F6217F">
      <w:pPr>
        <w:tabs>
          <w:tab w:val="left" w:pos="709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spacing w:line="320" w:lineRule="exact"/>
        <w:contextualSpacing/>
        <w:jc w:val="thaiDistribute"/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</w:pPr>
      <w:r w:rsidRPr="004E743D">
        <w:rPr>
          <w:rFonts w:ascii="TH SarabunPSK" w:eastAsia="Tahoma" w:hAnsi="TH SarabunPSK" w:cs="TH SarabunPSK"/>
          <w:color w:val="000000" w:themeColor="text1"/>
          <w:spacing w:val="-12"/>
          <w:kern w:val="24"/>
          <w:sz w:val="32"/>
          <w:szCs w:val="32"/>
          <w:cs/>
        </w:rPr>
        <w:t xml:space="preserve">    </w:t>
      </w:r>
      <w:r w:rsidRPr="004E743D">
        <w:rPr>
          <w:rFonts w:ascii="TH SarabunPSK" w:eastAsia="Tahoma" w:hAnsi="TH SarabunPSK" w:cs="TH SarabunPSK"/>
          <w:color w:val="000000" w:themeColor="text1"/>
          <w:spacing w:val="-12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pacing w:val="-12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pacing w:val="-12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pacing w:val="-12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  <w:t>สำหรับในปี พ.ศ. 2565 ได้กำหนดแนวทางการดำเนินการป้องกันและลดอุบัติเหตุทางถนนช่วงวันหยุดราชการกรณีพิเศษตามมติคณะรัฐมนตรี พ.ศ. 2565 ดังนี้</w:t>
      </w:r>
    </w:p>
    <w:p w:rsidR="00401AC7" w:rsidRPr="004E743D" w:rsidRDefault="00401AC7" w:rsidP="00F6217F">
      <w:pPr>
        <w:tabs>
          <w:tab w:val="left" w:pos="567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320" w:lineRule="exact"/>
        <w:contextualSpacing/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</w:rPr>
      </w:pP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</w:rPr>
        <w:sym w:font="Wingdings" w:char="F06C"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>ระหว่างวันที่ 13 – 17 กรกฎาคม 2565 ( 5 วัน)</w:t>
      </w:r>
    </w:p>
    <w:p w:rsidR="00401AC7" w:rsidRPr="004E743D" w:rsidRDefault="00401AC7" w:rsidP="00F6217F">
      <w:pPr>
        <w:tabs>
          <w:tab w:val="left" w:pos="567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320" w:lineRule="exact"/>
        <w:contextualSpacing/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</w:rPr>
      </w:pP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</w:rPr>
        <w:sym w:font="Wingdings" w:char="F06C"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>ระหว่างวันที่ 28 – 31 กรกฎาคม 2565 ( 4 วัน)</w:t>
      </w:r>
    </w:p>
    <w:p w:rsidR="00401AC7" w:rsidRPr="004E743D" w:rsidRDefault="00401AC7" w:rsidP="00F6217F">
      <w:pPr>
        <w:tabs>
          <w:tab w:val="left" w:pos="567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line="320" w:lineRule="exact"/>
        <w:contextualSpacing/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</w:rPr>
      </w:pP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  <w:t xml:space="preserve">    </w:t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</w:rPr>
        <w:sym w:font="Wingdings" w:char="F06C"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>ระหว่างวันที่ 13 – 16 ตุลาคม 2565 ( 4 วัน)</w:t>
      </w:r>
    </w:p>
    <w:p w:rsidR="00401AC7" w:rsidRPr="004E743D" w:rsidRDefault="00401AC7" w:rsidP="00F6217F">
      <w:pPr>
        <w:tabs>
          <w:tab w:val="left" w:pos="709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spacing w:line="320" w:lineRule="exact"/>
        <w:contextualSpacing/>
        <w:jc w:val="thaiDistribute"/>
        <w:rPr>
          <w:rFonts w:ascii="TH SarabunPSK" w:eastAsia="Tahoma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sz w:val="32"/>
          <w:szCs w:val="32"/>
          <w:cs/>
        </w:rPr>
        <w:t>ทั้งนี้ หากคณะรัฐมนตรีได้มีมติให้มีวันหยุดราชการเพิ่มเติม ศูนย์อำนวยการความปลอดภัยทางถนนจะได้ดำเนินการตามมติคณะรัฐมนตรีต่อไป</w:t>
      </w:r>
    </w:p>
    <w:p w:rsidR="00401AC7" w:rsidRPr="004E743D" w:rsidRDefault="00401AC7" w:rsidP="00F6217F">
      <w:pPr>
        <w:tabs>
          <w:tab w:val="left" w:pos="284"/>
          <w:tab w:val="left" w:pos="426"/>
          <w:tab w:val="left" w:pos="1418"/>
          <w:tab w:val="left" w:pos="1560"/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3261"/>
        </w:tabs>
        <w:autoSpaceDE w:val="0"/>
        <w:autoSpaceDN w:val="0"/>
        <w:adjustRightInd w:val="0"/>
        <w:spacing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  <w:t>2.5  มาตรการการดำเนินงาน</w:t>
      </w:r>
      <w:r w:rsidRPr="004E743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5 มาตรการ ประกอบด้วย</w:t>
      </w:r>
    </w:p>
    <w:p w:rsidR="00401AC7" w:rsidRPr="004E743D" w:rsidRDefault="00401AC7" w:rsidP="00F6217F">
      <w:pPr>
        <w:tabs>
          <w:tab w:val="left" w:pos="1418"/>
          <w:tab w:val="left" w:pos="1701"/>
          <w:tab w:val="left" w:pos="1985"/>
          <w:tab w:val="left" w:pos="2127"/>
          <w:tab w:val="left" w:pos="2268"/>
          <w:tab w:val="left" w:pos="2410"/>
          <w:tab w:val="left" w:pos="2835"/>
          <w:tab w:val="left" w:pos="2977"/>
        </w:tabs>
        <w:spacing w:line="320" w:lineRule="exact"/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</w:rPr>
      </w:pP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 xml:space="preserve">    </w:t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  <w:t xml:space="preserve">  </w:t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  <w:t>1) ด้านการบริหารจัดการ</w:t>
      </w:r>
    </w:p>
    <w:p w:rsidR="00401AC7" w:rsidRPr="004E743D" w:rsidRDefault="00401AC7" w:rsidP="00F6217F">
      <w:pPr>
        <w:tabs>
          <w:tab w:val="left" w:pos="1418"/>
          <w:tab w:val="left" w:pos="1701"/>
          <w:tab w:val="left" w:pos="1985"/>
          <w:tab w:val="left" w:pos="2127"/>
          <w:tab w:val="left" w:pos="2268"/>
          <w:tab w:val="left" w:pos="2977"/>
        </w:tabs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 xml:space="preserve">  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   </w:t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>2) ด้านลดปัจจัยเสี่ยงด้านถนนและสภาพแวดล้อม</w:t>
      </w:r>
    </w:p>
    <w:p w:rsidR="00401AC7" w:rsidRPr="004E743D" w:rsidRDefault="00401AC7" w:rsidP="00F6217F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2977"/>
        </w:tabs>
        <w:autoSpaceDE w:val="0"/>
        <w:autoSpaceDN w:val="0"/>
        <w:adjustRightInd w:val="0"/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  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3) ด้านลดปัจจัยเสี่ยงด้านยานพาหนะ</w:t>
      </w:r>
    </w:p>
    <w:p w:rsidR="00401AC7" w:rsidRPr="004E743D" w:rsidRDefault="00401AC7" w:rsidP="00F6217F">
      <w:pPr>
        <w:tabs>
          <w:tab w:val="left" w:pos="709"/>
          <w:tab w:val="left" w:pos="1418"/>
          <w:tab w:val="left" w:pos="1701"/>
          <w:tab w:val="left" w:pos="1985"/>
          <w:tab w:val="left" w:pos="2127"/>
          <w:tab w:val="left" w:pos="2268"/>
          <w:tab w:val="left" w:pos="2977"/>
        </w:tabs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4E743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      4) ด้านผู้ใช้รถใช้ถนนอย่างปลอดภัย</w:t>
      </w:r>
    </w:p>
    <w:p w:rsidR="00401AC7" w:rsidRPr="004E743D" w:rsidRDefault="00401AC7" w:rsidP="00F6217F">
      <w:pPr>
        <w:tabs>
          <w:tab w:val="left" w:pos="720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  <w:tab w:val="left" w:pos="2268"/>
          <w:tab w:val="left" w:pos="2977"/>
        </w:tabs>
        <w:spacing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 xml:space="preserve">    </w:t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</w:r>
      <w:r w:rsidRPr="004E743D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ab/>
        <w:t xml:space="preserve">        5) ด้านการช่วยเหลือหลังเกิดอุบัติเหตุ</w:t>
      </w:r>
    </w:p>
    <w:p w:rsidR="00401AC7" w:rsidRPr="004E743D" w:rsidRDefault="00401AC7" w:rsidP="00F6217F">
      <w:pPr>
        <w:tabs>
          <w:tab w:val="left" w:pos="709"/>
          <w:tab w:val="left" w:pos="1276"/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ab/>
      </w:r>
    </w:p>
    <w:p w:rsidR="00401AC7" w:rsidRPr="004E743D" w:rsidRDefault="00401AC7" w:rsidP="00F6217F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  <w:t>20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 xml:space="preserve">. เรื่อง การดำเนินโครงการเพื่อมอบเป็นของขวัญปีใหม่ พ.ศ. 2565 ให้แก่ประชาชน ของกระทรวงศึกษาธิการ </w:t>
      </w:r>
    </w:p>
    <w:p w:rsidR="00401AC7" w:rsidRPr="004E743D" w:rsidRDefault="00401AC7" w:rsidP="00F6217F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คณะรัฐมนตรีมีมติรับทราบการดำเนินโครงการเพื่อมอบเป็นของขวัญปีใหม่ พ.ศ. 2565 ให้แก่ประชาชน ของกระทรวงศึกษาธิการ ตามที่กระทรวงศึกษาธิการ (ศธ.) เสนอ </w:t>
      </w:r>
    </w:p>
    <w:p w:rsidR="00401AC7" w:rsidRPr="004E743D" w:rsidRDefault="00401AC7" w:rsidP="00F6217F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สาระสำคัญ</w:t>
      </w:r>
    </w:p>
    <w:p w:rsidR="00401AC7" w:rsidRPr="004E743D" w:rsidRDefault="00401AC7" w:rsidP="00F6217F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การดำเนินโครงการเพื่อมอบเป็นของขวัญปีใหม่ พ.ศ. 2565 ให้แก่ประชาชน โดยมีรายละเอียด ดังนี้ </w:t>
      </w:r>
    </w:p>
    <w:p w:rsidR="00401AC7" w:rsidRPr="004E743D" w:rsidRDefault="00401AC7" w:rsidP="00F6217F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1. ศธ. ค้นหาและติดตามเด็กตกหล่นและออกกลางคันกลับเข้าสู่ระบบการศึกษา</w:t>
      </w:r>
    </w:p>
    <w:p w:rsidR="00401AC7" w:rsidRPr="004E743D" w:rsidRDefault="00401AC7" w:rsidP="00F6217F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กระทรวงศึกษาธิการ ให้ความสำคัญอย่างยิ่งกับการเสริมสร้างโอกาสทางการศึกษาให้เด็ก เยาวชน และประชาชน อย่างเต็มตามศักยภาพและมีประสิทธิภาพสูงสุด ภายใต้แนวคิด การศึกษาไทยไม่ทิ้งใคร</w:t>
      </w:r>
    </w:p>
    <w:p w:rsidR="00401AC7" w:rsidRPr="004E743D" w:rsidRDefault="00401AC7" w:rsidP="00F6217F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ไว้ข้างหลัง จึงได้มีนโยบายและแนวทางการดำเนินงานนำเด็กตกหล่นและออกกลางคันกลับสู่ระบบการศึกษา ดังนี้</w:t>
      </w:r>
    </w:p>
    <w:p w:rsidR="00401AC7" w:rsidRPr="004E743D" w:rsidRDefault="00401AC7" w:rsidP="00F6217F">
      <w:pPr>
        <w:pStyle w:val="ListParagraph"/>
        <w:numPr>
          <w:ilvl w:val="1"/>
          <w:numId w:val="6"/>
        </w:numPr>
        <w:tabs>
          <w:tab w:val="left" w:pos="1418"/>
          <w:tab w:val="left" w:pos="1701"/>
          <w:tab w:val="left" w:pos="1985"/>
          <w:tab w:val="left" w:pos="2268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สพฐ. ห่วงใย ปักหมุด นำนักเรียนไทย กลับสู่ห้องเรียน</w:t>
      </w:r>
    </w:p>
    <w:p w:rsidR="00401AC7" w:rsidRPr="004E743D" w:rsidRDefault="00401AC7" w:rsidP="00F6217F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ค้นหาและติดตามเด็กตกหล่นและออกกลางคันกลับเข้าสู่ระบบการศึกษา ให้ได้รับการศึกษาอย่างมีคุณภาพและศึกษาต่อในระดับที่สูงขึ้น  รวมทั้งสร้างระบบเครือข่ายการส่งต่อข้อมูลสารสนเทศทางการศึกษาของเด็กตกหล่นและออกกลางคันที่กลับเข้าสู่ระบบการศึกษา และนำไปใช้ในการบริหารจัดการอย่างมี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 xml:space="preserve">ประสิทธิภาพ โดยสถานศึกษาสังกัดสำนักงานคณะกรรมการการศึกษาขั้นพื้นฐาน (สพฐ.) ทุกแห่ง และสำนักงานเขตพื้นที่การศึกษา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245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เขต ดำเนินการในปีงบประมาณ  พ.ศ. 2565</w:t>
      </w:r>
    </w:p>
    <w:p w:rsidR="00401AC7" w:rsidRPr="004E743D" w:rsidRDefault="00401AC7" w:rsidP="00F6217F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1.2 กศน.ปักหมุด เพื่อสร้างโอกาสทางการศึกษาสำหรับคนพิการและผู้ด้อยโอกาส</w:t>
      </w:r>
    </w:p>
    <w:p w:rsidR="00401AC7" w:rsidRPr="004E743D" w:rsidRDefault="00401AC7" w:rsidP="00F6217F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กศน. ปักหมุดบ้านคนพิการและผู้ด้อยโอกาส อายุ 18 ปีขึ้นไป จำนวน 12</w:t>
      </w:r>
      <w:r w:rsidRPr="004E743D">
        <w:rPr>
          <w:rFonts w:ascii="TH SarabunPSK" w:hAnsi="TH SarabunPSK" w:cs="TH SarabunPSK"/>
          <w:color w:val="000000" w:themeColor="text1"/>
          <w:sz w:val="34"/>
          <w:szCs w:val="34"/>
          <w:bdr w:val="none" w:sz="0" w:space="0" w:color="auto" w:frame="1"/>
          <w:cs/>
        </w:rPr>
        <w:t>,649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คน ได้เข้าสู่ระบบการศึกษา โดย ครู กศน.ตำบล ลงพื้นที่สำรวจความต้องการของผู้พิการและผู้ด้อยโอกาสทางการศึกษา และนำข้อมูลเข้าสู่ระบบเทคโนโลยีสารสนเทศ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caper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พร้อมปักหมุดทุกบ้าน เพื่อจัดการศึกษาและการเรียนรู้ให้กับผู้พิการและผู้ด้อยโอกาสในสถานศึกษาสังกัด กศน. อย่างเหมาะสมตามศักยภาพและความต้องการจำเป็น และสามารถศึกษาต่อในระดับสูงขึ้น รวมทั้งสามารถประกอบอาชีพ มีงานทำ พึ่งพาตนเองได้ โดยเริ่มดำเนินการนำร่องไปตั้งแต่วันที่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15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พฤศจิกายน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2564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ณ จังหวัดระนอง และในช่วงระหว่างวันที่ 2 ธันวาคม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 2564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-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7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มกราคม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2565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ดำเนินการต่อยอดขยายผลสู่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18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จังหวัดตามเขตตรวจราชการ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17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เขต ประกอบด้วย จังหวัดชัยนาท ปทุมธานี กาญจนบุรี เพชรบุรี พัทลุง ปัตตานี ฉะเชิงเทรา ปราจีนบุรี สระแก้ว อุดรธานี นครพนม ขอนแก่น นครราชสีมา ศรีสะเกษ ลำปาง พะเยา สุโขทัย และกำแพงเพชร</w:t>
      </w:r>
    </w:p>
    <w:p w:rsidR="00401AC7" w:rsidRPr="004E743D" w:rsidRDefault="00401AC7" w:rsidP="00F6217F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2. อาชีวะอาสา ร่วมด้วยช่วยประชาชน เทศกาลปีใหม่ ปี พ.ศ. 2565</w:t>
      </w:r>
    </w:p>
    <w:p w:rsidR="00401AC7" w:rsidRPr="004E743D" w:rsidRDefault="00401AC7" w:rsidP="00F6217F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อาชีวะอาสา ออกบริการประชาชนช่วงเทศกาลปีใหม่ตลอด 24 ชั่วโมง ระหว่างวันที่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                       29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ธันวาคม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2564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- 5 มกราคม 2565 โดยให้บริการจุดพักรถ-พักคน บนถนนสายหลักและสายรอง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 225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ศูนย์ ทั่วประเทศ กิจกรรมพักรถ ได้แก่ บริการตรวจสภาพรถยนต์ รถจักรยานยนต์ และกิจกรรมพักคน ได้แก่ บริการสอบถามข้อมูลเส้นทาง/สถานที่ท่องเที่ยว /ที่พัก /ร้านอาหาร และอื่น ๆ รวมทั้ง ให้บริการที่นั่งพักผ่อน /บริการน้ำดื่ม กาแฟ ผ้าเย็น เป็นต้น</w:t>
      </w:r>
    </w:p>
    <w:p w:rsidR="00401AC7" w:rsidRPr="004E743D" w:rsidRDefault="00401AC7" w:rsidP="00E37A11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3. ศูนย์ซ่อมสร้างเพื่อชุมชน เพื่อลดรายจ่ายให้แก่ประชาชน ผ่านแอปพลิเคชัน </w:t>
      </w:r>
    </w:p>
    <w:p w:rsidR="00E37A11" w:rsidRDefault="00401AC7" w:rsidP="00E37A11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“ช่างพันธุ์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R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อาชีวะซ่อมทั่วไทย” </w:t>
      </w:r>
    </w:p>
    <w:p w:rsidR="00401AC7" w:rsidRPr="004E743D" w:rsidRDefault="00E37A11" w:rsidP="00E37A11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="00401AC7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ทีมช่างพันธุ์ </w:t>
      </w:r>
      <w:r w:rsidR="00401AC7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R </w:t>
      </w:r>
      <w:r w:rsidR="00401AC7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อาชีวะจิตอาสา จาก 100 ศูนย์ </w:t>
      </w:r>
      <w:r w:rsidR="00401AC7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Fix it Center </w:t>
      </w:r>
      <w:r w:rsidR="00401AC7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ทั่วไทย ออกให้บริการซ่อมถึงบ้านฟรี โดยประชาชนสามารถใช้บริการผ่านแอปพลิเคชัน ทำให้มีความสะดวก รวดเร็ว ลดเวลา ลดค่าใช้จ่ายในการเดินทาง ไม่ต้องนำเครื่องมือและอุปกรณ์ที่ไม่สามารถเคลื่อนย้ายได้มาที่ศูนย์บริการ อีกทั้งยังสอดคล้องกับสภาพสังคม และวิถีชีวิตยุคใหม่ </w:t>
      </w:r>
      <w:r w:rsidR="00401AC7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New Normal </w:t>
      </w:r>
      <w:r w:rsidR="00401AC7"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สร้างความมั่นใจต่อการใช้บริการช่างอาชีวะ และยังเป็นการสร้างภาพลักษณ์ที่ดี สร้างความภาคภูมิใจให้แก่ผู้เรียนที่ใช้ทักษะจากการลงมือปฏิบัติช่วยเหลือประชาชน และสามารถสร้างอาชีพได้ในอนาคต ดำเนินการตลอดเดือนมกราคม 2565 และให้บริการต่อเนื่องทั้งปี</w:t>
      </w:r>
    </w:p>
    <w:p w:rsidR="00401AC7" w:rsidRPr="004E743D" w:rsidRDefault="00401AC7" w:rsidP="00E37A11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4. ฝึกอบรมอาชีพระยะสั้น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Re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-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Skill, Up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-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Skill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และ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New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-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Skill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แก่นักเรียน นักศึกษา</w:t>
      </w:r>
      <w:r w:rsidR="00E37A11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ผู้ปกครองและประชาชน ภายใต้ศูนย์พัฒนาอาชีพและการเป็นผู้ประกอบการ กระทรวงศึกษาธิการ ประจำจังหวัด</w:t>
      </w:r>
      <w:r w:rsidR="00E37A11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Ministry of Education Career and Entrepreneurship Center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</w:t>
      </w:r>
    </w:p>
    <w:p w:rsidR="00401AC7" w:rsidRPr="004E743D" w:rsidRDefault="00401AC7" w:rsidP="00E37A11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 xml:space="preserve">4.1 สอศ. ฝึกอบรมวิชาชีพระยะสั้น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Re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-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Skill, Up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-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Skill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และ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New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-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Skill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แก่นักเรียน</w:t>
      </w:r>
      <w:r w:rsidR="00E37A11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นักศึกษา ผู้ปกครอง และประชาชน จำนวน 38,500 คน ไม่น้อยกว่า 77 หลักสูตร ดำเนินการใน 77 ศูนย์</w:t>
      </w:r>
      <w:r w:rsidR="00E37A11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ทั่วประเทศ บูรณาการการดำเนินงานร่วมกันระหว่าง สอศ. กศน. สพฐ. และ สช. ในพื้นที่ ดำเนินการระหว่างวันที่</w:t>
      </w:r>
      <w:r w:rsidR="00E37A11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27 ธันวาคม 2564 - 31 มกราคม 2565</w:t>
      </w:r>
    </w:p>
    <w:p w:rsidR="00401AC7" w:rsidRPr="004E743D" w:rsidRDefault="00401AC7" w:rsidP="00E37A11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4.2 กศน. ฝึกอบรมอาชีพ ฟรี 1 สัปดาห์ 1 อำเภอ 1 อาชีพ โดยศูนย์ฝึกอาชีพชุมชน</w:t>
      </w:r>
      <w:r w:rsidR="00E37A11"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928 กลุ่ม ดำเนินการระหว่างวันที่ 4 - 10 มกราคม 2565 โดย</w:t>
      </w:r>
    </w:p>
    <w:p w:rsidR="00401AC7" w:rsidRPr="004E743D" w:rsidRDefault="00401AC7" w:rsidP="00E37A11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- ฝึกอบรมอาชีพระยะสั้นและการเป็นผู้ประกอบการให้กับประชาชน จำนวน 150,000 คน</w:t>
      </w:r>
    </w:p>
    <w:p w:rsidR="00401AC7" w:rsidRPr="004E743D" w:rsidRDefault="00401AC7" w:rsidP="00E37A11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- สถานศึกษา 1 อาชีพ สร้างรายได้ ต่อยอดสู่วิสาหกิจชุมชน เป้าหมาย 928 กลุ่ม</w:t>
      </w:r>
    </w:p>
    <w:p w:rsidR="00401AC7" w:rsidRPr="004E743D" w:rsidRDefault="00401AC7" w:rsidP="00E37A11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จำนวน 10,208 คน</w:t>
      </w:r>
    </w:p>
    <w:p w:rsidR="00401AC7" w:rsidRPr="004E743D" w:rsidRDefault="00401AC7" w:rsidP="00E37A11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5. อาชีวะอยู่ประจำ เรียนฟรี มีอาชีพ</w:t>
      </w:r>
    </w:p>
    <w:p w:rsidR="00401AC7" w:rsidRPr="004E743D" w:rsidRDefault="00401AC7" w:rsidP="00E37A11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เสริมสร้างโอกาสทางการศึกษาให้กับกลุ่มนักเรียนผู้ด้อยโอกาส จำนวน 5,000 คน                       ทั่วประเทศ ภายใต้การดำเนินงาน “อาชีวะอยู่ประจำ” มีหอพักและอาหารฟรี</w:t>
      </w:r>
      <w:r w:rsidR="00E37A11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3 มื้อ ตลอดหลักสูตร ปวช. “เรียน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ฟรี” มีทุนการศึกษาระดับชั้น ปวช. ต่อเนื่อง 3 ปี และ “มีอาชีพ” เรียนจบ มีงานทำ</w:t>
      </w:r>
    </w:p>
    <w:p w:rsidR="00401AC7" w:rsidRPr="004E743D" w:rsidRDefault="00401AC7" w:rsidP="00E37A11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6. ศ.ค.ส. ศึกษาธิการส่งความสุขให้น้องปีที่ 3</w:t>
      </w:r>
    </w:p>
    <w:p w:rsidR="00401AC7" w:rsidRPr="004E743D" w:rsidRDefault="00401AC7" w:rsidP="00E37A11">
      <w:pPr>
        <w:tabs>
          <w:tab w:val="left" w:pos="1418"/>
          <w:tab w:val="left" w:pos="1701"/>
          <w:tab w:val="left" w:pos="1985"/>
          <w:tab w:val="left" w:pos="2268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สำนักงาน กศน.จังหวัดทุกแห่ง/กทม. และ กศน.อำเภอ/เขต ส่งมอบความสุขให้กับน้อง ๆ เด็กด้อยโอกาส และผู้สูงอายุ ในพื้นที่ห่างไกล ทุรกันดาร และชายแดน จำนวน 46,400 คน โดยมอบสิ่งของ อาทิ ของเล่น อุปกรณ์การเรียน อุปกรณ์กีฬา เครื่องนุ่งห่ม ชุดกีฬา ขนม อาหารแห้ง ระหว่างวันที่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 17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ธันวาคม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2564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-                8 มกราคม 2565</w:t>
      </w:r>
    </w:p>
    <w:p w:rsidR="006F645C" w:rsidRPr="004E743D" w:rsidRDefault="006F645C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F6217F" w:rsidRPr="004E743D" w:rsidTr="006179B1">
        <w:tc>
          <w:tcPr>
            <w:tcW w:w="9594" w:type="dxa"/>
          </w:tcPr>
          <w:p w:rsidR="006F645C" w:rsidRPr="004E743D" w:rsidRDefault="006F645C" w:rsidP="00F621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FD705D" w:rsidRPr="004E743D" w:rsidRDefault="00951EBC" w:rsidP="00F6217F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21</w:t>
      </w:r>
      <w:r w:rsidR="00E73C68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FD705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ดำเนินการเพื่อเข้าร่วมเป็นภาคีในอนุสัญญาพหุภาคีเพื่อดำเนินมาตรการเกี่ยวกับอนุสัญญาเพื่อการเว้นการเก็บภาษีซ้อนในการป้องกันการกัดกร่อนฐานภาษีและโอนกำไรไปยังประเทศที่มีอัตราภาษีต่ำ (</w:t>
      </w:r>
      <w:r w:rsidR="00FD705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Multilateral Convention to Implement Tax Treaty Related Measures to Prevent Base Erosion and Profit Shifting</w:t>
      </w:r>
      <w:r w:rsidR="00FD705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="00FD705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MLI</w:t>
      </w:r>
      <w:r w:rsidR="00FD705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FD705D" w:rsidRPr="004E743D" w:rsidRDefault="00FD705D" w:rsidP="00F6217F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คณะรัฐมนตรีมีมติเห็นชอบตามที่กระทรวงการคลัง (กค.) เสนอ ดังนี้</w:t>
      </w:r>
    </w:p>
    <w:p w:rsidR="00FD705D" w:rsidRPr="004E743D" w:rsidRDefault="00FD705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ให้ประเทศไทยเข้าร่วมเป็นภาคีในอนุสัญญาพหุภาคีเพื่อดำเนินมาตรการเกี่ยวกับอนุสัญญาเพื่อการเว้นการเก็บภาษีซ้อนในการป้องกันการกัดกร่อนฐานภาษีและโอนกำไรไปยังประเทศที่มีอัตราภาษีต่ำ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Multilateral Convention to Implement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Tax Treaty Related Measures to Prevent Base Erosion and Profit Shifting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MLI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(อนุสัญญาพหุภาคีฯ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MLI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FD705D" w:rsidRPr="004E743D" w:rsidRDefault="00FD705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เห็นชอบร่างท่าทีอนุสัญญาพหุภาคีฯ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MLI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(ฉบับภาษาอังกฤษ) </w:t>
      </w:r>
    </w:p>
    <w:p w:rsidR="00FD705D" w:rsidRPr="004E743D" w:rsidRDefault="00FD705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ให้รัฐมนตรีว่าการกระทรวงการคลังเป็นผู้ลงนามในหนังสือแสดงความจำนงการเข้าร่วมเป็นภาคีในอนุสัญญาพหุภาคีฯ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MLI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และให้เอกอัครราชทูต ณ กรุงปารีส สาธารณรัฐฝรั่งเศส เป็นผู้ลงนามในอนุสัญญาพหุภาคีฯ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MLI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ณ สำนักงานใหญ่ขององค์การเพื่อความร่วมมือและการพัฒนาทางเศรษฐกิจ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Organisation for Economic Cooperation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and Development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OECD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กรุงปารีส สาธารณรัฐฝรั่งเศส และให้กระทรวงการต่างประเทศ (กต.) ออกหนังสือมอบอำนาจเต็มตามรูปแบบที่กำหนดโดย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OECD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ให้แก่เอกอัครราชทูต ณ กรุงปารีส สาธารณรัฐฝรั่งเศส เป็นผู้ลงนามในอนุสัญญาพหุภาคีฯ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MLI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และจัดส่งหนังสือดังกล่าวต่อ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OECD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รวมทั้งให้ยื่นสัตยาบันสารและดำเนินการตามกระบวนการให้สัตยาบันเพื่อแสดงเจตนาให้อนุสัญญาพหุภาคีฯ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MLI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มีผลผูกพันต่อไป</w:t>
      </w:r>
    </w:p>
    <w:p w:rsidR="00FD705D" w:rsidRPr="004E743D" w:rsidRDefault="00FD705D" w:rsidP="00F6217F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FD705D" w:rsidRPr="004E743D" w:rsidRDefault="00FD705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 คณะรัฐมนตรีได้มีมติ (16 พฤษภาคม 2560) เห็นชอบให้ประเทศไทยเข้าร่วมเป็นสมาชิกของกรอบความร่วมมือเพื่อป้องกันการกัดกร่อนฐานภาษีและโอนกำไรไปยังประเทศที่มีอัตราภาษีต่ำ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Base Erosion and Profit Shifting Project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BEPS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(กรอบความร่วมมือฯ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BEPS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จัดตั้งขึ้นโดย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OECD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เพื่อป้องกันการหลบเลี่ยงภาษีของบริษัทข้ามชาติ ซึ่งส่งผลให้ประเทศต่าง ๆ สูญเสียรายได้จากการหลบเลี่ยงภาษีระหว่างประเทศเป็นจำนวนมาก ทั้งนี้ กลไกและวิธีการในการป้องกัน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BEPS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มีจำนวนทั้งสิ้น 15 ปฏิบัติการ โดยสมาชิกกรอบความร่วมมือฯ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BEPS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จะต้องดำเนินการให้ได้อย่างน้อยตามมาตรฐานขั้นต่ำที่กำหนดไว้ 4 ปฏิบัติการ ดังนี้ </w:t>
      </w:r>
    </w:p>
    <w:p w:rsidR="00FD705D" w:rsidRPr="004E743D" w:rsidRDefault="00FD705D" w:rsidP="00F6217F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ปฏิบัติการที่ 5 การขจัดมาตรการภาษีที่เป็นภัยต่อประเทศอื่น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Counter Harmful Tax Practices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D705D" w:rsidRPr="004E743D" w:rsidRDefault="00FD705D" w:rsidP="00F6217F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ปฏิบัติการที่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มาตรการป้องกันการใช้ประโยชน์จากอนุสัญญาภาษีซ้อนผิดวัตถุประสงค์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Preventing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the Granting of Treaty Benefits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in Inappropriate Circumstances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D705D" w:rsidRPr="004E743D" w:rsidRDefault="00FD705D" w:rsidP="00F6217F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ปฏิบัติการที่ 13 เอกสารกำหนดราคาโอน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Transfer Pricing Documentation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D705D" w:rsidRPr="004E743D" w:rsidRDefault="00FD705D" w:rsidP="00F6217F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ปฏิบัติการที่ 14 แนวทางการเพิ่มประสิทธิภาพวิธีการดำเนินการเพื่อความตกลงร่วมกัน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Making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Dispute Resolution Mechanisms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More Effective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D705D" w:rsidRPr="004E743D" w:rsidRDefault="00FD705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ประเทศไทยในฐานะสมาชิกกรอบความร่วมมือฯ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BEPS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ได้มีการดำเนินการให้สอดคล้องกับมาตรฐานขั้นต่ำตามปฏิบัติการที่ 5 เรียบร้อยแล้ว และอยู่ระหว่างดำเนินการด้านกฎหมายเพื่อรองรับปฏิบัติการที่ 13 ส่วนการดำเนินการตามปฏิบัติการที่ 6 และปฏิบัติการที่ 14 นั้น ประเทศไทยจำเป็นต้องดำเนินการแก้ไขถ้อยคำหรือเพิ่มเติมข้อบทในอนุสัญญาภาษีซ้อนที่ได้ทำไว้กับต่างประเทศ (ปัจจุบันมีผลบังคับใช้แล้วทั้งสิ้น 31 ฉบับ) เนื่องจากอนุสัญญาภาษีซ้อนหลายฉบับยังมีส่วนที่ไม่สอดคล้องกับมาตรฐานขั้นต่ำ</w:t>
      </w:r>
    </w:p>
    <w:p w:rsidR="00FD705D" w:rsidRPr="004E743D" w:rsidRDefault="00FD705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อนุสัญญาพหุภาคีฯ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MLI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เป็นเครื่องมือในปฏิบัติการที่ 15 ของกรอบความร่วมมือฯ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BEPS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OECD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กำหนดขึ้นเพื่อให้ประเทศสมาชิกมีแนวทางในการแก้ไขอนุสัญญาภาษีซ้อนได้หลายฉบับพร้อมกันในคราวเดียว ดังนั้น การเข้าร่วมเป็นภาคีในอนุสัญญาพหุภาคีฯ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MLI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จะทำให้ประเทศไทยสามารถดำเนินการแก้ไขอนุสัญญาภาษี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ซ้อนที่ทำไว้กับต่างประเทศได้หลายฉบับพร้อมกันในคราวเดียว และสามารถปฏิบัติตามพันธกรณีที่เป็นมาตรฐาน</w:t>
      </w:r>
      <w:r w:rsidR="00BF24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ขั้นต่ำในปฏิบัติการที่ 6 และปฏิบัติการที่ 14 ของกรอบความร่วมมือฯ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BEPS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อย่างมีประสิทธิภาพและรวดเร็วมากกว่าการแก้ไขอนุสัญญาภาษีซ้อนในระดับทวิภาคีที่จะต้องขอเจรจาแก้ไขครั้งละฉบับ ทั้งนี้ องค์ประกอบของอนุสัญญา</w:t>
      </w:r>
      <w:r w:rsidR="00BF24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พหุภาคีฯ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MLI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ประกอบด้วย 7 ส่วน 39 ข้อบท ซึ่งประเทศสมาชิกกรอบความร่วมมือฯ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BEPS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มีสิทธิเลือกที่จะเข้าผูกพันเฉพาะข้อบทที่เห็นว่าเป็นประโยชน์ได้ ไม่จำเป็นต้องเข้าผูกพันทุกข้อบททั้งหมดแต่อย่างใด</w:t>
      </w:r>
    </w:p>
    <w:p w:rsidR="00FD705D" w:rsidRPr="004E743D" w:rsidRDefault="00FD705D" w:rsidP="00F6217F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ในการเข้าร่วมเป็นภาคีในอนุสัญญาพหุภาคีฯ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MLI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ของประเทศไทยนั้น กค. เห็นควรเลือกข้อบทที่จะเข้าผูกพันอันประกอบด้วยข้อบทที่เป็นมาตรฐานขั้นต่ำตามพันธกรณีสำหรับประเทศสมาชิกกรอบความร่วมมือฯ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BEPS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ที่จะต้องถือปฏิบัติ และข้อบทอื่นที่เห็นว่าเป็นประโยชน์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F6217F" w:rsidRPr="004E743D" w:rsidTr="0066553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ข้อบทที่เห็นควรให้</w:t>
            </w:r>
          </w:p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ประเทศไทยเข้าร่วม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การแก้ไขอนุสัญญาภาษีซ้อน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ความสอดคล้องกับปฏิบัติการ</w:t>
            </w:r>
          </w:p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ในกรอบความร่วมมือฯ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BEPS</w:t>
            </w:r>
          </w:p>
        </w:tc>
      </w:tr>
      <w:tr w:rsidR="00F6217F" w:rsidRPr="004E743D" w:rsidTr="00665532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ส่วนที่ 2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Hybrid Mismatches</w:t>
            </w:r>
          </w:p>
        </w:tc>
      </w:tr>
      <w:tr w:rsidR="00F6217F" w:rsidRPr="004E743D" w:rsidTr="0066553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ข้อบทที่ 5 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แก้ไขข้อบทว่าด้วยการขจัดภาระภาษีซ้อน โดยเปลี่ยนวิธีการขจัดภาระภาษีซ้อนจากวิธีการยกเว้นภาษีเป็นวิธีการเครดิตภาษี เพื่อป้องกันปัญหาการไม่จัดเก็บภาษีในทั้ง 2 ประเทศ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ปฏิบัติการที่ 2</w:t>
            </w:r>
          </w:p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(มาตรการลดผลกระทบ</w:t>
            </w:r>
          </w:p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ของการปฏิบัติ หรือการตีความ</w:t>
            </w:r>
          </w:p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ที่ต่างกันของประเทศคู่สัญญา)</w:t>
            </w:r>
          </w:p>
        </w:tc>
      </w:tr>
      <w:tr w:rsidR="00F6217F" w:rsidRPr="004E743D" w:rsidTr="00665532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ส่วนที่ 3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Treaty Abuse</w:t>
            </w:r>
          </w:p>
        </w:tc>
      </w:tr>
      <w:tr w:rsidR="00F6217F" w:rsidRPr="004E743D" w:rsidTr="0066553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ข้อบทที่ 6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ก้ไขถ้อยคำในชื่อและอารัมภบทเพื่อป้องกันการใช้อนุสัญญาภาษีซ้อนผิดวัตถุประสงค์และป้องกันปัญหาการไม่จัดเก็บภาษีในทั้ง 2 ประเทศคู่สัญญา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ปฏิบัติการที่ 6</w:t>
            </w:r>
          </w:p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(มาตรการป้องกัน</w:t>
            </w:r>
          </w:p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การใช้ประโยชน์จากอนุสัญญาภาษีซ้อนผิดวัตถุประสงค์)</w:t>
            </w:r>
          </w:p>
        </w:tc>
      </w:tr>
      <w:tr w:rsidR="00F6217F" w:rsidRPr="004E743D" w:rsidTr="0066553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ข้อบทที่ 7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เพิ่มเติมข้อบทใหม่เพื่อให้มีการทดสอบวัตถุประสงค์ของธุรกรรม สำหรับใช้ประกอบการพิจารณาการได้รับสิทธิประโยชน์ตามอนุสัญญาภาษีซ้อน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6217F" w:rsidRPr="004E743D" w:rsidTr="00665532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ส่วนที่ 4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Avoidance of Permanent Establishment Status</w:t>
            </w:r>
          </w:p>
        </w:tc>
      </w:tr>
      <w:tr w:rsidR="00F6217F" w:rsidRPr="004E743D" w:rsidTr="0066553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ข้อบทที่ 12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แก้ไขข้อบทว่าด้วยสถานประกอบการถาวร (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Permanent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Establishment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PE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ให้มีมาตรการป้องกันการเจตนาหลบเลี่ยงการมี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PE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ด้วยข้อตกลงนายหน้าและการใช้ยุทธศาสตร์ที่คล้ายคลึงกัน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ปฏิบัติการที่ 7</w:t>
            </w:r>
          </w:p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(มาตรการป้องกัน</w:t>
            </w:r>
          </w:p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การหลบเลี่ยงการมี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PE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F6217F" w:rsidRPr="004E743D" w:rsidTr="0066553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ข้อบทที่ 13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แก้ไขข้อบทว่าด้วย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PE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โดยให้ยกเว้นการมี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PE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เฉพาะการดำเนินการที่เข้าลักษณะเป็นการเตรียมการหรือเป็นส่วนประกอบเท่านั้น และให้เพิ่มมาตรการป้องกันการหลบเลี่ยงการมี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PE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โดยการกระจายหน้าที่งานให้แก่กิจการที่มีความสัมพันธ์กัน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6217F" w:rsidRPr="004E743D" w:rsidTr="0066553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ข้อบทที่ 14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แก้ไขข้อบทว่าด้วย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PE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ห้มีมาตรการป้องกันการแบ่งสัญญาให้แต่ละกิจการที่มีความสัมพันธ์กันเพื่อหลบเลี่ยงเงื่อนไขด้านระยะเวลาของการมี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6217F" w:rsidRPr="004E743D" w:rsidTr="0066553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ข้อบทที่ 15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แก้ไขข้อบทว่าด้วย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PE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โดยเพิ่มเติมคำนิยามของกิจการที่มีความสัมพันธ์กันเพื่อ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ใช้กับมาตรการป้องกันการหลบเลี่ยงการมี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6217F" w:rsidRPr="004E743D" w:rsidTr="00665532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ส่วนที่ 5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Improving Dispute Resolution</w:t>
            </w:r>
          </w:p>
        </w:tc>
      </w:tr>
      <w:tr w:rsidR="00F6217F" w:rsidRPr="004E743D" w:rsidTr="0066553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ข้อบทที่ 16 - 17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ปรับปรุงถ้อยคำในข้อบทว่าด้วยวิธีการดำเนินการเพื่อความตกลงร่วมกันและข้อบทว่าด้วยวิสาหกิจในเครือเดียวกันตามถ้อยคำที่กำหนดไว้ใน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OECD Model Tax Convention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2017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ปฏิบัติการที่ 14</w:t>
            </w:r>
          </w:p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(แนวทางการเพิ่มประสิทธิภาพวิธีการดำเนินการเพื่อความตกลงร่วมกัน)</w:t>
            </w:r>
          </w:p>
        </w:tc>
      </w:tr>
    </w:tbl>
    <w:p w:rsidR="00FD705D" w:rsidRPr="004E743D" w:rsidRDefault="00FD705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การเข้าร่วมเป็นภาคีในอนุสัญญาพหุภาคีเพื่อดำเนินมาตรการเกี่ยวกับอนุสัญญาเพื่อการเว้นการเก็บภาษีซ้อนในการป้องกันการกัดกร่อนฐานภาษีและโอนกำไรไปยังประเทศที่มีอัตราภาษีต่ำ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Multilateral Convention to Implement Tax Treaty Related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Measures to Prevent Base Erosion and Profit Shifting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MLI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(อนุสัญญาพหุภาคีฯ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MLI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) จะทำให้ประเทศไทยสามารถดำเนินการแก้ไขอนุสัญญาภาษีซ้อนที่ทำไว้กับต่างประเทศได้หลายฉบับพร้อมกันในคราวเดียว และสามารถปฏิบัติตามพันธกรณีที่เป็นมาตรฐานขั้นต่ำในปฏิบัติการที่ 6 และปฏิบัติการที่ 14 ของกรอบความร่วมมือเพื่อป้องกันการกัดกร่อนฐานภาษีและโอนกำไรไปยังประเทศที่มีอัตราภาษีต่ำ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Base Erosion and Profit Shifting Project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BEPS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ได้อย่างมีประสิทธิภาพ โดยกระทรวงการคลังเห็นควรเลือกข้อบทที่จะเข้าผูกพันอันประกอบด้วยข้อบทที่เป็นมาตรฐานขั้นต่ำตามพันธกรณีสำหรับประเทศสมาชิกกรอบความร่วมมือฯ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BEPS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ที่จะต้องถือปฏิบัติและข้อบทอื่นที่เห็นว่าเป็นประโยชน์ จำนวน 9 ข้อบท โดยอนุสัญญาภาษีซ้อนที่แก้ไขผ่านอนุสัญญาพหุภาคีฯ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MLI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จะใช้บังคับควบคู่ไปกับอนุสัญญาภาษีซ้อนที่มีผลบังคับใช้ในปัจจุบัน ไม่ได้มีผลเป็นการเปลี่ยนแปลงหรือเพิ่มพันธกรณีในอนุสัญญาภาษีซ้อนโดยตรง</w:t>
      </w:r>
    </w:p>
    <w:p w:rsidR="00FD705D" w:rsidRPr="004E743D" w:rsidRDefault="00FD705D" w:rsidP="00F6217F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D705D" w:rsidRPr="004E743D" w:rsidRDefault="00951EBC" w:rsidP="00F6217F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22</w:t>
      </w:r>
      <w:r w:rsidR="00E73C68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FD705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proofErr w:type="gramStart"/>
      <w:r w:rsidR="00FD705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 การลงนามบันทึกความเข้าใจว่าด้วยความร่วมมือในโครงการภายใต้กองทุนพิเศษแม่โขง</w:t>
      </w:r>
      <w:proofErr w:type="gramEnd"/>
      <w:r w:rsidR="00FD705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– ล้านช้าง ประจำปี พ.ศ. 2564</w:t>
      </w:r>
    </w:p>
    <w:p w:rsidR="00FD705D" w:rsidRPr="004E743D" w:rsidRDefault="00FD705D" w:rsidP="00F6217F">
      <w:pPr>
        <w:spacing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เห็นชอบการจัดทำและลงนามในร่างบันทึกความเข้าใจว่าด้วยความร่วมมือในโครงการภายใต้กองทุนพิเศษแม่โขง - ล้านช้าง (ร่างบันทึกความเข้าใจฯ) ประจำปี พ.ศ.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ทั้งนี้ หากก่อนลงนามมีความจำเป็นต้องปรับปรุงแก้ไขร่างบันทึกความเข้าใจฯ ในส่วนที่ไม่ใช่สาระสำคัญ ให้กระทรวงการท่องเที่ยวและกีฬา (กก.) ดำเนินการในเรื่องนั้น ๆ แทนคณะรัฐมนตรี โดยไม่ต้องนำเสนอคณะรัฐมนตรีเพื่อพิจารณาอีกครั้ง และอนุมัติให้ปลัดกระทรวงการท่องเที่ยวและกีฬาเป็นผู้ลงนามในร่างบันทึกความเข้าใจฯ ประจำปี พ.ศ. 2564 ตามที่กระทรวงการท่องเที่ยวและ</w:t>
      </w:r>
      <w:r w:rsidR="00563C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กีฬา (กก.)</w:t>
      </w:r>
      <w:r w:rsidR="00563C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เสนอ</w:t>
      </w:r>
    </w:p>
    <w:p w:rsidR="00FD705D" w:rsidRPr="004E743D" w:rsidRDefault="00FD705D" w:rsidP="00F6217F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FD705D" w:rsidRPr="004E743D" w:rsidRDefault="00FD705D" w:rsidP="00F6217F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กก. รายงานว่า</w:t>
      </w:r>
    </w:p>
    <w:p w:rsidR="00FD705D" w:rsidRPr="004E743D" w:rsidRDefault="00FD705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สถานเอกอัครราชทูตสาธารณรัฐประชาชนจีนประจำประเทศไทย (ฝ่ายจีน) ได้มีหนังสือแจ้งผลการอนุมัติโครงการของประเทศไทยที่ได้รับงบประมาณสนับสนุนจากกองทุนพิเศษแม่โขง - ล้านช้าง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Mekong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Lancang Cooperation Special Fund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) (กองทุนฯ) ประจำปี พ.ศ. 2564 จำนวน 13 โครงการ ซึ่งประกอบด้วยโครงการของ กก. จำนวน 1 โครงการ ได้แก่ “มาตรฐานแหล่งท่องเที่ยวในบริเวณลุ่มแม่น้ำโขง เพื่อการพัฒนาการท่องเที่ยวอย่างยั่งยืน” (“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Mekong Destinations Standards for Sustainable Tourism Development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”) และประสงค์ให้ กก. (ฝ่ายไทย) พิจารณาลงนามในร่างบันทึกความเข้าใจฯ ประจำปี พ.ศ.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2564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ภายในเดือนธันวาคม พ.ศ.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</w:p>
    <w:p w:rsidR="00FD705D" w:rsidRPr="004E743D" w:rsidRDefault="00FD705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ร่างบันทึกความเข้าใจฯ ประจำปี พ.ศ. 2564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มีสาระสำคัญสรุปได้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F6217F" w:rsidRPr="004E743D" w:rsidTr="00665532">
        <w:tc>
          <w:tcPr>
            <w:tcW w:w="2093" w:type="dxa"/>
          </w:tcPr>
          <w:p w:rsidR="00FD705D" w:rsidRPr="004E743D" w:rsidRDefault="00FD705D" w:rsidP="00F621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หัวข้อ</w:t>
            </w:r>
          </w:p>
        </w:tc>
        <w:tc>
          <w:tcPr>
            <w:tcW w:w="7149" w:type="dxa"/>
          </w:tcPr>
          <w:p w:rsidR="00FD705D" w:rsidRPr="004E743D" w:rsidRDefault="00FD705D" w:rsidP="00F621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</w:tr>
      <w:tr w:rsidR="00F6217F" w:rsidRPr="004E743D" w:rsidTr="00665532">
        <w:tc>
          <w:tcPr>
            <w:tcW w:w="2093" w:type="dxa"/>
          </w:tcPr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149" w:type="dxa"/>
          </w:tcPr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เพื่อเป็นการกำหนดกฎเกณฑ์ในการบริหารจัดการกองทุนฯ ประจำปี พ.ศ. 2564 ให้มีประสิทธิภาพ และเอื้อให้ความร่วมมือล้านช้าง – แม่น้ำโขงเกิดผลอย่างเป็นรูปธรรม</w:t>
            </w:r>
          </w:p>
        </w:tc>
      </w:tr>
      <w:tr w:rsidR="00F6217F" w:rsidRPr="004E743D" w:rsidTr="00665532">
        <w:tc>
          <w:tcPr>
            <w:tcW w:w="2093" w:type="dxa"/>
          </w:tcPr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หลักการเบื้องต้น</w:t>
            </w:r>
          </w:p>
        </w:tc>
        <w:tc>
          <w:tcPr>
            <w:tcW w:w="7149" w:type="dxa"/>
          </w:tcPr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เพื่อสร้างชุมชนแห่งการแบ่งปันให้เกิดสันติภาพและความมั่นคั่งในอนาคตต่อสมาชิกแม่โขง – ล้านช้าง และปฏิบัติตามเจตนารมณ์ในการปรึกษาหารือ การร่วมมือกัน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การช่วยเหลือกันและมีผลประโยชน์ร่วมกัน โดยเคารพกฎหมายและกฎระเบียบของทั้งประเทศไทยและสาธารณรัฐประชาชนจีน และร่วมกันติดตามประเมินโครงการและการใช้งบประมาณจากกองทุนฯ </w:t>
            </w:r>
          </w:p>
        </w:tc>
      </w:tr>
      <w:tr w:rsidR="00F6217F" w:rsidRPr="004E743D" w:rsidTr="00665532">
        <w:tc>
          <w:tcPr>
            <w:tcW w:w="2093" w:type="dxa"/>
          </w:tcPr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กรอบความร่วมมือ</w:t>
            </w:r>
          </w:p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49" w:type="dxa"/>
          </w:tcPr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หน่วยงานที่เกี่ยวข้องของรัฐบาลจีนได้พิจารณาให้ทุนสนับสนุนโครงการประจำปี พ.ศ. 2564 ของฝ่ายไทยตามกฎหมายและแนวทางปฏิบัติที่เกี่ยวข้อง โดยโครงการที่ได้รับการอนุมัติ ได้แก่ “มาตรฐานแหล่งท่องเที่ยวในบริเวณลุ่มแม่น้ำโขง เพื่อการพัฒนาการท่องเที่ยวอย่างยั่งยืน” งบประมาณ 368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,300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ดอลลาร์สหรัฐ</w:t>
            </w:r>
          </w:p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6217F" w:rsidRPr="004E743D" w:rsidTr="00665532">
        <w:tc>
          <w:tcPr>
            <w:tcW w:w="2093" w:type="dxa"/>
          </w:tcPr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หน่วยงานดำเนินการ</w:t>
            </w:r>
          </w:p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49" w:type="dxa"/>
          </w:tcPr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ฝ่ายไทย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ได้กำหนดให้องค์การบริหารการพัฒนาพื้นที่พิเศษเพื่อการท่องเที่ยวอย่างยั่งยืน (องค์การมหาชน) เป็นหน่วยงานดำเนินโครงการที่ได้รับอนุมัติ โดยมีหน้าที่ในการวางแผนการดำเนินการ การพัฒนากิจกรรม และการจัดการกองทุนฯ ของโครงการที่ได้รับอนุมัติดังกล่าว</w:t>
            </w:r>
          </w:p>
        </w:tc>
      </w:tr>
      <w:tr w:rsidR="00F6217F" w:rsidRPr="004E743D" w:rsidTr="00665532">
        <w:tc>
          <w:tcPr>
            <w:tcW w:w="2093" w:type="dxa"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การจัดสรรและบริหารจัดการงบประมาณ</w:t>
            </w:r>
          </w:p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49" w:type="dxa"/>
          </w:tcPr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ฝ่ายจีน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จะจัดสรรงบประมาณเป็นจำนวนเต็มให้กับฝ่ายไทย (กก.) ภายใน 20 วันทำการ หลังจากที่ได้มีการลงนามในร่างบันทึกความเข้าใจฯ ประจำปี พ.ศ. 2564 และ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ฝ่ายไทย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จะแจ้งการได้รับการจ่ายเงินอย่างเป็นทางการภายใน 10 วันทำการ หลังจากได้รับการจ่ายเงิน และกำหนดความรับผิดชอบให้แนวทางหน่วยงานดำเนินโครงการตามแผน ระยะเวลา และงบประมาณของโครงการ</w:t>
            </w:r>
          </w:p>
        </w:tc>
      </w:tr>
      <w:tr w:rsidR="00F6217F" w:rsidRPr="004E743D" w:rsidTr="00665532">
        <w:tc>
          <w:tcPr>
            <w:tcW w:w="2093" w:type="dxa"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การบริหารกำกับดูแลและประเมินผลโครงการ</w:t>
            </w:r>
          </w:p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49" w:type="dxa"/>
          </w:tcPr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ฝ่ายไทย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จะกำหนดแนวทางและดูแลการตรวจสอบหน่วยงานดำเนินโครงการในเรื่องความก้าวหน้าของโครงการ ประสิทธิภาพของการดำเนินโครงการ การใช้งบประมาณให้เป็นไปตามข้อกำหนดและจะแจ้งให้ฝ่ายจีนทราบ หากมีการเปลี่ยนแปลงหรือเกิดปัญหาในระหว่างการดำเนินโครงการ รวมทั้งกำหนดให้หน่วยงานดำเนินโครงการส่งเสริมการรับรู้ข้อมูลการดำเนินโครงการและกองทุนฯ ให้แก่สาธารณชน ทั้งนี้ ฝ่ายไทยจะเร่งรัดหน่วยงานดำเนินโครงการจัดทำรายงานผลการดำเนินโครงการรวมทั้งดำเนินการเบิกจ่ายให้แล้วเสร็จภายใน 2 เดือน หลังโครงการเสร็จสมบูรณ์ และนำส่งงบประมาณส่วนที่เหลือจ่ายให้แก่ฝ่ายจีนภายใน 3 เดือน หลังจบโครงการ</w:t>
            </w:r>
          </w:p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D705D" w:rsidRPr="004E743D" w:rsidTr="00665532">
        <w:tc>
          <w:tcPr>
            <w:tcW w:w="2093" w:type="dxa"/>
          </w:tcPr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49" w:type="dxa"/>
          </w:tcPr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มีผลบังคับใช้เป็นเวลา 5 ปีนับตั้งแต่วันที่ลงนาม</w:t>
            </w:r>
          </w:p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FD705D" w:rsidRPr="004E743D" w:rsidRDefault="00FD705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D705D" w:rsidRPr="004E743D" w:rsidRDefault="00FD705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โครงการมาตรฐานแหล่งท่องเที่ยวในบริเวณลุ่มแม่น้ำโขง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(มาตรฐานฯ)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เพื่อการพัฒนาการท่องเที่ยวอย่างยั่งยืน (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Mekong Destinations Standards for Sustainable Tourism Development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="00563C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มีสาระสำคัญสรุปได้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272"/>
      </w:tblGrid>
      <w:tr w:rsidR="00F6217F" w:rsidRPr="004E743D" w:rsidTr="00665532">
        <w:tc>
          <w:tcPr>
            <w:tcW w:w="2093" w:type="dxa"/>
          </w:tcPr>
          <w:p w:rsidR="00FD705D" w:rsidRPr="004E743D" w:rsidRDefault="00FD705D" w:rsidP="00F621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หัวข้อ</w:t>
            </w:r>
          </w:p>
        </w:tc>
        <w:tc>
          <w:tcPr>
            <w:tcW w:w="7149" w:type="dxa"/>
          </w:tcPr>
          <w:p w:rsidR="00FD705D" w:rsidRPr="004E743D" w:rsidRDefault="00FD705D" w:rsidP="00F621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สาระสำคัญ</w:t>
            </w:r>
          </w:p>
        </w:tc>
      </w:tr>
      <w:tr w:rsidR="00F6217F" w:rsidRPr="004E743D" w:rsidTr="00665532">
        <w:tc>
          <w:tcPr>
            <w:tcW w:w="2093" w:type="dxa"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ประเภทโครงการ</w:t>
            </w:r>
          </w:p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149" w:type="dxa"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(1) ฝึกอบรมบุคลากร (2) สร้างพื้นที่ความร่วมมือ (3) สร้างความร่วมมือเชิงรูปธรรมและ (4) สร้างมาตรฐานร่วมกัน</w:t>
            </w:r>
          </w:p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6217F" w:rsidRPr="004E743D" w:rsidTr="00665532">
        <w:tc>
          <w:tcPr>
            <w:tcW w:w="2093" w:type="dxa"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ประเทศร่วมดำเนินการ</w:t>
            </w:r>
          </w:p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149" w:type="dxa"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ประเทศไทย สาธารณรัฐประชาธิปไตยประชาชนลาว และสาธารณรัฐประชาชนจีน</w:t>
            </w:r>
          </w:p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6217F" w:rsidRPr="004E743D" w:rsidTr="00665532">
        <w:tc>
          <w:tcPr>
            <w:tcW w:w="2093" w:type="dxa"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149" w:type="dxa"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ออกแบบมาตรฐานการท่องเที่ยวอย่างยั่งยืนร่วมสำหรับแหล่งท่องเที่ยวในอนุภูมิภาคลุ่มแม่น้ำโขงโดยคำนึงถึงบริบทของภูมิภาคเอเซียเป็นหลัก</w:t>
            </w:r>
          </w:p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- ส่งเสริมการรักษาสิ่งแวดล้อมและวัฒนธรรมผ่านรูปแบบกิจกรรมการท่องเที่ยวที่ยั่งยืน เช่น การท่องเที่ยวเชิงอนุรักษ์ การท่องเที่ยวเชิงผจญภัย การท่องเที่ยวอาสาสมัคร เป็นต้น</w:t>
            </w:r>
          </w:p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เพิ่มขีดความสามารถให้แก่องค์กรจัดการแหล่งท่องเที่ยว หรือ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Destination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Management Organizations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DMOS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ที่มีความรับผิดชอบในแหล่งท่องเที่ยวแต่ละแห่งโดยใช้แนวทางและเกณฑ์การท่องเที่ยวอย่างยั่งยืนที่เป็นมาตรฐานเดียวกันในอนุภูมิภาค</w:t>
            </w:r>
          </w:p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D705D" w:rsidRPr="004E743D" w:rsidTr="00665532">
        <w:tc>
          <w:tcPr>
            <w:tcW w:w="2093" w:type="dxa"/>
          </w:tcPr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แผนการดำเนินงานแบ่งออกเป็น 3 ระยะ (ระยะเวลา 2 – 3 ปี)</w:t>
            </w:r>
          </w:p>
        </w:tc>
        <w:tc>
          <w:tcPr>
            <w:tcW w:w="7149" w:type="dxa"/>
          </w:tcPr>
          <w:tbl>
            <w:tblPr>
              <w:tblStyle w:val="TableGrid"/>
              <w:tblW w:w="7046" w:type="dxa"/>
              <w:tblLook w:val="04A0" w:firstRow="1" w:lastRow="0" w:firstColumn="1" w:lastColumn="0" w:noHBand="0" w:noVBand="1"/>
            </w:tblPr>
            <w:tblGrid>
              <w:gridCol w:w="1328"/>
              <w:gridCol w:w="3369"/>
              <w:gridCol w:w="2349"/>
            </w:tblGrid>
            <w:tr w:rsidR="00F6217F" w:rsidRPr="004E743D" w:rsidTr="00665532">
              <w:trPr>
                <w:trHeight w:val="434"/>
              </w:trPr>
              <w:tc>
                <w:tcPr>
                  <w:tcW w:w="1328" w:type="dxa"/>
                </w:tcPr>
                <w:p w:rsidR="00FD705D" w:rsidRPr="004E743D" w:rsidRDefault="00FD705D" w:rsidP="00F6217F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4E743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ระยะ</w:t>
                  </w:r>
                </w:p>
              </w:tc>
              <w:tc>
                <w:tcPr>
                  <w:tcW w:w="3369" w:type="dxa"/>
                </w:tcPr>
                <w:p w:rsidR="00FD705D" w:rsidRPr="004E743D" w:rsidRDefault="00FD705D" w:rsidP="00F6217F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4E743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ผลผลิต</w:t>
                  </w:r>
                </w:p>
              </w:tc>
              <w:tc>
                <w:tcPr>
                  <w:tcW w:w="2349" w:type="dxa"/>
                </w:tcPr>
                <w:p w:rsidR="00FD705D" w:rsidRPr="004E743D" w:rsidRDefault="00FD705D" w:rsidP="00F6217F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4E743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กิจกรรม</w:t>
                  </w:r>
                </w:p>
              </w:tc>
            </w:tr>
            <w:tr w:rsidR="00F6217F" w:rsidRPr="004E743D" w:rsidTr="00665532">
              <w:trPr>
                <w:trHeight w:val="1735"/>
              </w:trPr>
              <w:tc>
                <w:tcPr>
                  <w:tcW w:w="1328" w:type="dxa"/>
                  <w:vMerge w:val="restart"/>
                </w:tcPr>
                <w:p w:rsidR="00FD705D" w:rsidRPr="004E743D" w:rsidRDefault="00FD705D" w:rsidP="00F6217F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4E743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ระยะที่ 1</w:t>
                  </w:r>
                </w:p>
              </w:tc>
              <w:tc>
                <w:tcPr>
                  <w:tcW w:w="3369" w:type="dxa"/>
                </w:tcPr>
                <w:p w:rsidR="00FD705D" w:rsidRPr="004E743D" w:rsidRDefault="00FD705D" w:rsidP="00F6217F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ร่างมาตรฐานฯ</w:t>
                  </w:r>
                </w:p>
              </w:tc>
              <w:tc>
                <w:tcPr>
                  <w:tcW w:w="2349" w:type="dxa"/>
                </w:tcPr>
                <w:p w:rsidR="00FD705D" w:rsidRPr="004E743D" w:rsidRDefault="00FD705D" w:rsidP="00F6217F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จัดตั้งคณะทำงานและคัดเลือกพื้นที่นำร่อง</w:t>
                  </w:r>
                </w:p>
                <w:p w:rsidR="00FD705D" w:rsidRPr="004E743D" w:rsidRDefault="00FD705D" w:rsidP="00F6217F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ศึกษามาตรฐานแหล่งท่องเที่ยวสีเขียว</w:t>
                  </w:r>
                </w:p>
              </w:tc>
            </w:tr>
            <w:tr w:rsidR="00F6217F" w:rsidRPr="004E743D" w:rsidTr="00665532">
              <w:trPr>
                <w:trHeight w:val="149"/>
              </w:trPr>
              <w:tc>
                <w:tcPr>
                  <w:tcW w:w="1328" w:type="dxa"/>
                  <w:vMerge/>
                </w:tcPr>
                <w:p w:rsidR="00FD705D" w:rsidRPr="004E743D" w:rsidRDefault="00FD705D" w:rsidP="00F6217F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3369" w:type="dxa"/>
                </w:tcPr>
                <w:p w:rsidR="00FD705D" w:rsidRPr="004E743D" w:rsidRDefault="00FD705D" w:rsidP="00F6217F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สร้างความพร้อมให้แก่หน่วยงานจัดการแหล่งท่องเที่ยวและภาคีเครือข่าย</w:t>
                  </w:r>
                </w:p>
              </w:tc>
              <w:tc>
                <w:tcPr>
                  <w:tcW w:w="2349" w:type="dxa"/>
                </w:tcPr>
                <w:p w:rsidR="00FD705D" w:rsidRPr="004E743D" w:rsidRDefault="00FD705D" w:rsidP="00F6217F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ฝึกอบรมและศึกษาดูงาน</w:t>
                  </w:r>
                </w:p>
              </w:tc>
            </w:tr>
            <w:tr w:rsidR="00F6217F" w:rsidRPr="004E743D" w:rsidTr="00665532">
              <w:trPr>
                <w:trHeight w:val="2595"/>
              </w:trPr>
              <w:tc>
                <w:tcPr>
                  <w:tcW w:w="1328" w:type="dxa"/>
                  <w:vMerge w:val="restart"/>
                </w:tcPr>
                <w:p w:rsidR="00FD705D" w:rsidRPr="004E743D" w:rsidRDefault="00FD705D" w:rsidP="00F6217F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4E743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ระยะที่ 2</w:t>
                  </w:r>
                </w:p>
              </w:tc>
              <w:tc>
                <w:tcPr>
                  <w:tcW w:w="3369" w:type="dxa"/>
                  <w:vMerge w:val="restart"/>
                </w:tcPr>
                <w:p w:rsidR="00FD705D" w:rsidRPr="004E743D" w:rsidRDefault="00FD705D" w:rsidP="00F6217F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มาตรฐานฯ ฉบับสมบูรณ์</w:t>
                  </w:r>
                </w:p>
                <w:p w:rsidR="00FD705D" w:rsidRPr="004E743D" w:rsidRDefault="00FD705D" w:rsidP="00F6217F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2349" w:type="dxa"/>
                </w:tcPr>
                <w:p w:rsidR="00FD705D" w:rsidRPr="004E743D" w:rsidRDefault="00FD705D" w:rsidP="00F6217F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จัดทำแบบประเมินค่าเริ่มต้น (</w:t>
                  </w: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Baseline Assessment</w:t>
                  </w: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) ในพื้นที่นำร่อง</w:t>
                  </w:r>
                </w:p>
                <w:p w:rsidR="00FD705D" w:rsidRPr="004E743D" w:rsidRDefault="00FD705D" w:rsidP="00F6217F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วางแผนงานและงบประมาณ</w:t>
                  </w:r>
                </w:p>
              </w:tc>
            </w:tr>
            <w:tr w:rsidR="00F6217F" w:rsidRPr="004E743D" w:rsidTr="00665532">
              <w:trPr>
                <w:trHeight w:val="149"/>
              </w:trPr>
              <w:tc>
                <w:tcPr>
                  <w:tcW w:w="1328" w:type="dxa"/>
                  <w:vMerge/>
                </w:tcPr>
                <w:p w:rsidR="00FD705D" w:rsidRPr="004E743D" w:rsidRDefault="00FD705D" w:rsidP="00F6217F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3369" w:type="dxa"/>
                  <w:vMerge/>
                </w:tcPr>
                <w:p w:rsidR="00FD705D" w:rsidRPr="004E743D" w:rsidRDefault="00FD705D" w:rsidP="00F6217F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2349" w:type="dxa"/>
                </w:tcPr>
                <w:p w:rsidR="00FD705D" w:rsidRPr="004E743D" w:rsidRDefault="00FD705D" w:rsidP="00F6217F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ปฏิบัติตามแผนและติดตามประเมินผล</w:t>
                  </w:r>
                </w:p>
              </w:tc>
            </w:tr>
            <w:tr w:rsidR="00F6217F" w:rsidRPr="004E743D" w:rsidTr="00665532">
              <w:trPr>
                <w:trHeight w:val="867"/>
              </w:trPr>
              <w:tc>
                <w:tcPr>
                  <w:tcW w:w="1328" w:type="dxa"/>
                  <w:vMerge w:val="restart"/>
                </w:tcPr>
                <w:p w:rsidR="00FD705D" w:rsidRPr="004E743D" w:rsidRDefault="00FD705D" w:rsidP="00F6217F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4E743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ระยะที่ 3</w:t>
                  </w:r>
                </w:p>
              </w:tc>
              <w:tc>
                <w:tcPr>
                  <w:tcW w:w="3369" w:type="dxa"/>
                </w:tcPr>
                <w:p w:rsidR="00FD705D" w:rsidRPr="004E743D" w:rsidRDefault="00FD705D" w:rsidP="00F6217F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แหล่งท่องเที่ยวได้การรับรองมาตรฐาน</w:t>
                  </w:r>
                </w:p>
              </w:tc>
              <w:tc>
                <w:tcPr>
                  <w:tcW w:w="2349" w:type="dxa"/>
                </w:tcPr>
                <w:p w:rsidR="00FD705D" w:rsidRPr="004E743D" w:rsidRDefault="00FD705D" w:rsidP="00F6217F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ดำเนินการประเมินเพื่อรับรองมาตรฐานฯ</w:t>
                  </w:r>
                </w:p>
              </w:tc>
            </w:tr>
            <w:tr w:rsidR="00F6217F" w:rsidRPr="004E743D" w:rsidTr="00665532">
              <w:trPr>
                <w:trHeight w:val="149"/>
              </w:trPr>
              <w:tc>
                <w:tcPr>
                  <w:tcW w:w="1328" w:type="dxa"/>
                  <w:vMerge/>
                </w:tcPr>
                <w:p w:rsidR="00FD705D" w:rsidRPr="004E743D" w:rsidRDefault="00FD705D" w:rsidP="00F6217F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3369" w:type="dxa"/>
                </w:tcPr>
                <w:p w:rsidR="00FD705D" w:rsidRPr="004E743D" w:rsidRDefault="00FD705D" w:rsidP="00F6217F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ประชาสัมพันธ์และทำการตลาดเกี่ยวกับมาตรฐานฯ </w:t>
                  </w:r>
                </w:p>
              </w:tc>
              <w:tc>
                <w:tcPr>
                  <w:tcW w:w="2349" w:type="dxa"/>
                </w:tcPr>
                <w:p w:rsidR="00FD705D" w:rsidRPr="004E743D" w:rsidRDefault="00FD705D" w:rsidP="00F6217F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ออกร้านในงานส่งเสริมการข่ายการท่องเที่ยว (</w:t>
                  </w: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Travel Mart</w:t>
                  </w: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:rsidR="00FD705D" w:rsidRPr="004E743D" w:rsidRDefault="00FD705D" w:rsidP="00F6217F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เข้าร่วมงานประชุมที่เกี่ยวข้อง</w:t>
                  </w:r>
                </w:p>
              </w:tc>
            </w:tr>
          </w:tbl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FD705D" w:rsidRPr="004E743D" w:rsidRDefault="00FD705D" w:rsidP="00F6217F">
      <w:pPr>
        <w:spacing w:line="320" w:lineRule="exact"/>
        <w:rPr>
          <w:rFonts w:ascii="TH SarabunPSK" w:hAnsi="TH SarabunPSK" w:cs="TH SarabunPSK"/>
          <w:b/>
          <w:bCs/>
          <w:color w:val="000000" w:themeColor="text1"/>
        </w:rPr>
      </w:pPr>
    </w:p>
    <w:p w:rsidR="00FD705D" w:rsidRPr="004E743D" w:rsidRDefault="00951EBC" w:rsidP="00F6217F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23</w:t>
      </w:r>
      <w:r w:rsidR="00E73C68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FD705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FD705D" w:rsidRPr="004E743D">
        <w:rPr>
          <w:rFonts w:ascii="TH SarabunPSK" w:hAnsi="TH SarabunPSK" w:cs="TH SarabunPSK"/>
          <w:b/>
          <w:bCs/>
          <w:color w:val="000000" w:themeColor="text1"/>
          <w:cs/>
        </w:rPr>
        <w:t xml:space="preserve">เรื่อง  </w:t>
      </w:r>
      <w:r w:rsidR="00FD705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ขออนุมัติร่างบันทึกความเข้าใจว่าด้วยความร่วมมือในโครงการภายใต้กองทุนพิเศษแม่โขง-ล้านช้าง ประจำปี 2564 ระหว่างกระทรวงเกษตรและสหกรณ์ และสถานเอกอัครราชทูตสาธารณรัฐประชาชนจีนประจำประเทศไทย</w:t>
      </w:r>
    </w:p>
    <w:p w:rsidR="00FD705D" w:rsidRPr="004E743D" w:rsidRDefault="00FD705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</w:rPr>
        <w:tab/>
      </w:r>
      <w:r w:rsidRPr="004E743D">
        <w:rPr>
          <w:rFonts w:ascii="TH SarabunPSK" w:hAnsi="TH SarabunPSK" w:cs="TH SarabunPSK"/>
          <w:color w:val="000000" w:themeColor="text1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เห็นชอบต่อร่างบันทึกความเข้าใจว่าด้วยความร่วมมือในโครงการภายใต้กองทุนพิเศษแม่โขง-ล้านช้าง ประจำปี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ระหว่างกระทรวงเกษตรและสหกรณ์ และสถานเอกอัครราชทูตสาธารณรัฐประชาชนจีน ประจำประเทศไทย ทั้งนี้หากมีความจำเป็นต้องปรับปรุงแก้ไขร่างบันทึกความเข้าใจฯ</w:t>
      </w:r>
      <w:r w:rsidR="00C70D9D"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ดังกล่าว ในส่วนที่ไม่ใช่สาระสำคัญหรือไม่ขัดต่อผลประโยชน์ของไทย ให้กระทรวงเกษตรและสหกรณ์สามารถดำเนินการได้โดยไม่ต้อง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นำเสนอคณะรัฐมนตรีพิจารณาอีกครั้ง พร้อมทั้งอนุมัติให้ปลัดกระทรวงเกษตรและสหกรณ์หรือผู้ที่ได้รับมอบหมายเป็นผู้ลงนามในร่างบันทึกความเข้าใจว่าด้วยความร่วมมือในโครงการภายใต้กองทุนพิเศษแม่โขง-ล้านช้าง </w:t>
      </w:r>
      <w:r w:rsidR="00957A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ประจำปี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2564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ระหว่างกระทรวงเกษตรและสหกรณ์ และสถานเอกอัครราชทูตสาธารณรัฐประชาชนจีน ประจำประเทศไทยตามที่กระทรวงเกษตรและสหกรณ์ (กษ.) เสนอ</w:t>
      </w:r>
    </w:p>
    <w:p w:rsidR="00FD705D" w:rsidRPr="004E743D" w:rsidRDefault="00FD705D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FD705D" w:rsidRPr="004E743D" w:rsidRDefault="00FD705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ร่างบันทึกความเข้าใจว่าด้วยความร่วมมือในโครงการภายใต้กองทุนพิเศษแม่โขง-ล้านช้างประจำปี 2564 ระหว่างกระทรวงเกษตรและสหกรณ์ และสถานเอกอัครราชทูตสาธารณรัฐประชาชนจีนประจำประเทศไทย มีวัตถุประสงค์เพื่อกำหนดแนวทางในการบริหารจัดการงบประมาณของโครงการที่ได้รับการอนุมัติจากฝ่ายจีนให้เกิดประสิทธิภาพในการใช้กองทุนอย่างสูงสุด ซึ่งมีสาระสำคัญสรุปได้ ดังนี้ </w:t>
      </w:r>
    </w:p>
    <w:p w:rsidR="00FD705D" w:rsidRPr="004E743D" w:rsidRDefault="00FD705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หลักการเบื้องต้น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มุ่งบริหารจัดการกองทุนเพื่อให้เกิดสันติภาพและความมั่งคั่งต่อประเทศสมาชิกกรอบความร่วมมือแม่โขง - ล้านช้าง โดยเคารพกฎหมายและกฎระเบียบของทั้งประเทศไทยและสาธารณรัฐประชาชนจีน และร่วมกันติดตามประเมินโครงการและการใช้งบประมาณจากกองทุน</w:t>
      </w:r>
    </w:p>
    <w:p w:rsidR="00FD705D" w:rsidRPr="004E743D" w:rsidRDefault="00FD705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2)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โครงการที่ได้รับการสนับสนุนงบประมาณ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(1) โครงการ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Expansion and Development of Forage Seed Trade Cooperation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งบประมาณ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347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,300 เหรียญสหรัฐ เสนอโดยกรมปศุสัตว์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โครงการ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Research for Appropriate Tree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Based Cropping Systems for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Highland Area in Northern Thailand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งบประมาณ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57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,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600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เหรียญสหรัฐ เสนอโดยกรมวิชาการเกษตร (3) โครงการ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Development of Sustainable Green Manure Seed Community in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Mekong Region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งบประมาณ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307,000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เหรียญสหรัฐ เสนอโดยกรมพัฒนาที่ดิน</w:t>
      </w:r>
    </w:p>
    <w:p w:rsidR="00FD705D" w:rsidRPr="004E743D" w:rsidRDefault="00FD705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3)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การส่งมอบงบประมาณและการบริหารจัดการ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สาธารณรัฐประชาชนจีนจะส่งมอบงบประมาณสำหรับดำเนินโครงการภายใน 20 วันหลังจากการลงนามบันทึกความเข้าใจฯ และฝ่ายไทย โดยกระทรวงเกษตรและสหกรณ์จะแจ้งฝ่ายจีนอย่างเป็นทางการภายใน 10 วันหลังการได้รับงบประมาณ</w:t>
      </w:r>
    </w:p>
    <w:p w:rsidR="00FD705D" w:rsidRPr="004E743D" w:rsidRDefault="00FD705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4)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การควบคุมดูแลและประเมินผลโครงการ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กระทรวงเกษตรและสหกรณ์จะควบคุมดูแลการดำเนินโครงการให้เป็นไปอย่างมีประสิทธิภาพ รวมทั้งตรวจสอบการดำเนินโครงการอย่างสม่ำเสมอและอาจมีการตรวจสอบการดำเนินโครงการร่วมกันกับฝ่ายจีน ทั้งนี้ กระทรวงเกษตรและสหกรณ์จะต้องจัดทำรายงานผลการดำเนินโครงการเมื่อเสร็จสิ้นแล้ว รวมทั้งดำเนินการเบิกจ่ายให้แล้วเสร็จภายใน 2 เดือน และคืนงบประมาณส่วนที่เหลือให้แก่ฝ่ายจีนภายใน 3 เดือนหลังจบโครงการ</w:t>
      </w:r>
    </w:p>
    <w:p w:rsidR="00FD705D" w:rsidRPr="004E743D" w:rsidRDefault="00FD705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D705D" w:rsidRPr="004E743D" w:rsidRDefault="00951EBC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24</w:t>
      </w:r>
      <w:r w:rsidR="00E73C68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FD705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ขอความเห็นชอบร่างบันทึกความเข้าใจว่าด้วยความร่วมมือในโครงการ </w:t>
      </w:r>
      <w:r w:rsidR="00FD705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Integrated Sustainable Development of Quality of Life Based</w:t>
      </w:r>
      <w:r w:rsidR="00FD705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D705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on Sufficiency Economy Philosophy </w:t>
      </w:r>
      <w:r w:rsidR="00FD705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FD705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SEP</w:t>
      </w:r>
      <w:r w:rsidR="00FD705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ภายใต้กองทุนพิเศษแม่โขง - ล้านช้าง พ.ศ. 2564</w:t>
      </w:r>
    </w:p>
    <w:p w:rsidR="00FD705D" w:rsidRPr="004E743D" w:rsidRDefault="00FD705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ร่างบันทึกความเข้าใจว่าด้วยความร่วมมือในโครงการพัฒนาคุณภาพชีวิตแบบบูรณาการอย่างยั่งยืนตามแนวคิดปรัชญาของเศรษฐกิจพอเพียง [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Integrated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Sustainable Development of Quality of Life Based on Sufficiency Economy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Philosophy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SEP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)] ภายใต้กองทุนพิเศษแม่โขง - ล้านช้าง พ.ศ. 2564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Mekong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Lancang Cooperation Special Fund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2021) (ร่างบันทึกความเข้าใจฯ) และเห็นชอบให้ปลัดกระทรวงมหาดไทยลงนามในบันทึกความเข้าใจดังกล่าวกับเอกอัครราชทูตสาธารณรัฐประชาชนจีน </w:t>
      </w:r>
      <w:r w:rsidR="00070E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ประจำประเทศไทยตามที่กระทรวงมหาดไทย (มท.) เสนอ </w:t>
      </w:r>
    </w:p>
    <w:p w:rsidR="00FD705D" w:rsidRPr="004E743D" w:rsidRDefault="00FD705D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FD705D" w:rsidRPr="004E743D" w:rsidRDefault="00FD705D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สาธารณรัฐประชาชนจีนประกาศตั้งกองทุนพิเศษแม่โขง – ล้านช้าง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MLC Special Fund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) (กองทุนฯ) และกำหนดหลักเกณฑ์การขอรับเงินสนับสนุนเมื่อปี พ.ศ. 2559 เพื่อพัฒนาและเพิ่มขีดความสามารถด้านต่าง ๆ โดยเฉพาะการสนับสนุนโครงการภายใต้กรอบความร่วมมือแม่โขง - ล้านข้าง ซึ่งที่ผ่านมาส่วนราชการของประเทศได้เสนอโครงการเพื่อขอรับกรสนับสนุนงบประมาณจากกองทุนดังกล่าว และได้รับการอนุมัติงบประมาณสนับสนุนตั้งแต่ปี พ.ศ. 2560 เป็นต้นมา โดยในปี พ.ศ. 2564 มีโครงการของประเทศไทยได้รับการสนับสนุนงบประมาณจากกองทุนฯ จำนวนทั้งสิ้น 13 โครงการ จาก 5 กระทรวง (กระทรวงการท่องเที่ยวและกีฬา 1 โครงการ กระทรวงการอุดมศึกษา วิทยาศาสตร์ วิจัยและนวัตกรรม 7 โครงการ กระทรวงเกษตรและสหกรณ์ 3 โครงการ กระทรวงมหาดไทย</w:t>
      </w:r>
      <w:r w:rsidR="00070E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1 โครงการ และกระทรวงศึกษาธิการ 1 โครงการ) โดยกระทรวงมหาดไทยได้รับการสนับสนุนงบประมาณเพื่อดำเนินโครงการ “การพัฒนาคุณภาพชีวิตแบบบูรณาการอย่างยั่งยืนตามแนวคิดปรัชญาของเศรษฐกิจพอเพียง </w:t>
      </w:r>
      <w:r w:rsidR="00070E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[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Integrated Sustainable Development of Quality of Life Based on Sufficiency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Economy Philosophy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SEP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)]” จำนวน 406,700 ดอลลาร์สหรัฐ (ประมาณ 13.70 ล้านบาท อัตราแลกเปลี่ยน ณ วันที่ 22 ธันวาคม 2564) โดยจะต้องจัดทำร่างบันทึกความใจ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ด้วยความร่วมมือในโครงการพัฒนาคุณภาพชีวิตแบบบูรณาการอย่างยั่งยืนตามแนวคิดปรัชญาของเศรษฐกิจพอเพียง [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Integrated Sustainable Development of Quality of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Life Based on Sufficiency Economy Philosophy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SEP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)] ภายใต้กองทุนพิเศษแม่โขง - ล้านช้าง พ.ศ. 2564 เพื่อรับการสนับสนุนงบประมาณจากกองทุนฯ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ซึ่งร่างบันทึกความเข้าใจดังกล่าว มีสาระสำคัญเป็นการกำหนดหลักเกณฑ์ในการบริหารจัดการกองทุนฯ ให้มีประสิทธิภาพและเอื้อให้ความร่วมมือแม่โขง - ล้านช้าง เกิดผลอย่างเป็นรูปธรรม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โดยระบุรายละเอียด เช่น กระทรวงมหาดไทย (กรมการพัฒนาชุมชน) เป็นหน่วยงานดำเนินโครงการ จีนจะชำระเงินเต็มจำนวนให้แก่ฝ่ายไทย จำนวน 406,700 ดอลลาร์สหรัฐ ภายใน 20 วันทำการ ฝ่ายไทยจะเร่งให้มีการดำเนินโครงการฯ ตามแผน ระยะเวลาและงบประมาณที่กำหนด เป็นต้น ทั้งนี้ รัฐมนตรีว่าการกระทรวงมหาดไทยเห็นชอบการขอรับเงินสนับสนุนจากจีนภายใต้กองทุนฯ แล้ว ตามนัยมติคณะรัฐมนตรีเมื่อวันที่ 17 สิงหาคม 2547 (แนวปฏิบัติเกี่ยวกับการขอรับความช่วยเหลือจากต่างประเทศ)</w:t>
      </w:r>
    </w:p>
    <w:p w:rsidR="00FD705D" w:rsidRPr="004E743D" w:rsidRDefault="00FD705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มท. ได้จัดทำข้อเสนอโครงการพัฒนาคุณภาพชีวิตแบบบูรณาการอย่างยั่งยืนตามแนวคิดปรัชญาของเศรษฐกิจพอเพียง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Integrated Sustainable Development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of Quality of Life Based on Sufficiency Economy Philosophy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) (โครงการฯ) เพื่อขอรับจัดสรรทุนจากกองทุนฯ ซึ่งโครงการฯ มีเป้าหมายเพื่อพัฒนาคุณภาพชีวิตของประชาชนในประเทศสมาชิกกรอบแม่โขง - ล้านช้าง ให้มีคุณภาพชีวิตที่ดี โดยใช้แนวคิดปรัชญาของเศรษฐกิจพอเพียงเป็นฐานในการแก้ปัญหาความยากจน และเพิ่มขีดความสามารถของคนในชุมชนโดยมีเป้าหมายในการบริหารจัดการชุมชนที่ครอบคลุมทั้งด้านเศรษฐกิจ สังคม และสิ่งแวดล้อม โดยรายละเอียดโครงการสรุปได้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F6217F" w:rsidRPr="004E743D" w:rsidTr="00665532">
        <w:tc>
          <w:tcPr>
            <w:tcW w:w="2093" w:type="dxa"/>
          </w:tcPr>
          <w:p w:rsidR="00FD705D" w:rsidRPr="004E743D" w:rsidRDefault="00FD705D" w:rsidP="00F621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หัวข้อ</w:t>
            </w:r>
          </w:p>
        </w:tc>
        <w:tc>
          <w:tcPr>
            <w:tcW w:w="7149" w:type="dxa"/>
          </w:tcPr>
          <w:p w:rsidR="00FD705D" w:rsidRPr="004E743D" w:rsidRDefault="00FD705D" w:rsidP="00F621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สาระสำคัญ</w:t>
            </w:r>
          </w:p>
        </w:tc>
      </w:tr>
      <w:tr w:rsidR="00F6217F" w:rsidRPr="004E743D" w:rsidTr="00665532">
        <w:tc>
          <w:tcPr>
            <w:tcW w:w="2093" w:type="dxa"/>
          </w:tcPr>
          <w:p w:rsidR="00FD705D" w:rsidRPr="004E743D" w:rsidRDefault="00FD705D" w:rsidP="00F621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149" w:type="dxa"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พื่อพัฒนาหมู่บ้านต้นแบบให้เป็นชุมชนแห่งการเรียนรู้เพื่อพัฒนาคุณภาพชีวิตแบบบูรณาการอย่างยั่งยืน โดยใช้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SEP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เป็นแนวทางในการดำเนินการ</w:t>
            </w:r>
          </w:p>
        </w:tc>
      </w:tr>
      <w:tr w:rsidR="00F6217F" w:rsidRPr="004E743D" w:rsidTr="00665532">
        <w:tc>
          <w:tcPr>
            <w:tcW w:w="2093" w:type="dxa"/>
          </w:tcPr>
          <w:p w:rsidR="00FD705D" w:rsidRPr="004E743D" w:rsidRDefault="00FD705D" w:rsidP="00F621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ประเทศที่ร่วมดำเนินการ</w:t>
            </w:r>
          </w:p>
        </w:tc>
        <w:tc>
          <w:tcPr>
            <w:tcW w:w="7149" w:type="dxa"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ไทย จีน สาธารณรัฐประชาธิปไตยประชาชนลาว (สปป.ลาว) สาธารณรัฐแห่งสหภาพเมียนมา ราชอาณาจักรกัมพูชา (กัมพูชา) และสาธารณรัฐสังคมนิยมเวียดนาม</w:t>
            </w:r>
          </w:p>
        </w:tc>
      </w:tr>
      <w:tr w:rsidR="00F6217F" w:rsidRPr="004E743D" w:rsidTr="00665532">
        <w:tc>
          <w:tcPr>
            <w:tcW w:w="2093" w:type="dxa"/>
          </w:tcPr>
          <w:p w:rsidR="00FD705D" w:rsidRPr="004E743D" w:rsidRDefault="00FD705D" w:rsidP="00F621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7149" w:type="dxa"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การสร้างความมั่นคงด้านอาหาร</w:t>
            </w:r>
          </w:p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การสร้างสภาพแวดล้อมที่ยั่งยืน</w:t>
            </w:r>
          </w:p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การส่งเสริมภูมิคุ้มกันทางสังคมในพื้นที่เป้าหมาย</w:t>
            </w:r>
          </w:p>
        </w:tc>
      </w:tr>
      <w:tr w:rsidR="00F6217F" w:rsidRPr="004E743D" w:rsidTr="00665532">
        <w:tc>
          <w:tcPr>
            <w:tcW w:w="2093" w:type="dxa"/>
          </w:tcPr>
          <w:p w:rsidR="00FD705D" w:rsidRPr="004E743D" w:rsidRDefault="00FD705D" w:rsidP="00F621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แผนการดำเนินการ</w:t>
            </w:r>
          </w:p>
        </w:tc>
        <w:tc>
          <w:tcPr>
            <w:tcW w:w="714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5"/>
              <w:gridCol w:w="1276"/>
              <w:gridCol w:w="2637"/>
            </w:tblGrid>
            <w:tr w:rsidR="00F6217F" w:rsidRPr="004E743D" w:rsidTr="00665532">
              <w:tc>
                <w:tcPr>
                  <w:tcW w:w="3005" w:type="dxa"/>
                </w:tcPr>
                <w:p w:rsidR="00FD705D" w:rsidRPr="004E743D" w:rsidRDefault="00FD705D" w:rsidP="00F6217F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4E743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ผลผลิต</w:t>
                  </w:r>
                </w:p>
              </w:tc>
              <w:tc>
                <w:tcPr>
                  <w:tcW w:w="1276" w:type="dxa"/>
                </w:tcPr>
                <w:p w:rsidR="00FD705D" w:rsidRPr="004E743D" w:rsidRDefault="00FD705D" w:rsidP="00F6217F">
                  <w:pPr>
                    <w:spacing w:line="320" w:lineRule="exact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4E743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ระยะเวลา</w:t>
                  </w:r>
                </w:p>
              </w:tc>
              <w:tc>
                <w:tcPr>
                  <w:tcW w:w="2637" w:type="dxa"/>
                </w:tcPr>
                <w:p w:rsidR="00FD705D" w:rsidRPr="004E743D" w:rsidRDefault="00FD705D" w:rsidP="00F6217F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4E743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กิจกรรม</w:t>
                  </w:r>
                </w:p>
              </w:tc>
            </w:tr>
            <w:tr w:rsidR="00F6217F" w:rsidRPr="004E743D" w:rsidTr="00665532">
              <w:tc>
                <w:tcPr>
                  <w:tcW w:w="3005" w:type="dxa"/>
                </w:tcPr>
                <w:p w:rsidR="00FD705D" w:rsidRPr="004E743D" w:rsidRDefault="00FD705D" w:rsidP="00F6217F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1. การเรียนรู้แบ่งปันประสบการณ์และศึกษาดูงาน</w:t>
                  </w:r>
                </w:p>
              </w:tc>
              <w:tc>
                <w:tcPr>
                  <w:tcW w:w="1276" w:type="dxa"/>
                </w:tcPr>
                <w:p w:rsidR="00FD705D" w:rsidRPr="004E743D" w:rsidRDefault="00FD705D" w:rsidP="00F6217F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10 วัน</w:t>
                  </w:r>
                </w:p>
              </w:tc>
              <w:tc>
                <w:tcPr>
                  <w:tcW w:w="2637" w:type="dxa"/>
                </w:tcPr>
                <w:p w:rsidR="00FD705D" w:rsidRPr="004E743D" w:rsidRDefault="00FD705D" w:rsidP="00F6217F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ให้ความรู้และแบ่งปันแนวปฏิบัติที่ดีเกี่ยวกับ </w:t>
                  </w: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SEP</w:t>
                  </w:r>
                </w:p>
                <w:p w:rsidR="00FD705D" w:rsidRPr="004E743D" w:rsidRDefault="00FD705D" w:rsidP="00F6217F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ศึกษาดูงานในไทยและจีน</w:t>
                  </w:r>
                </w:p>
                <w:p w:rsidR="00FD705D" w:rsidRPr="004E743D" w:rsidRDefault="00FD705D" w:rsidP="00F6217F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cs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สร้างแบบจำลองการกำจัดความยากจนโดยใช้ความรู้และประสบการณ์ของผู้เข้าร่วมและจัดทำแผนปฏิบัติการที่เหมาะสมแต่ละประเทศ โดยแบบจำลองจะมุ่งเน้นให้ครัวเรือนที่ยากจนสามารถจัดการชีวิตได้อย่างรอบด้าน</w:t>
                  </w:r>
                </w:p>
              </w:tc>
            </w:tr>
            <w:tr w:rsidR="00F6217F" w:rsidRPr="004E743D" w:rsidTr="00665532">
              <w:tc>
                <w:tcPr>
                  <w:tcW w:w="3005" w:type="dxa"/>
                </w:tcPr>
                <w:p w:rsidR="00FD705D" w:rsidRPr="004E743D" w:rsidRDefault="00FD705D" w:rsidP="00F6217F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2. การนำแบบจำลองที่ออกแบบมาไปใช้</w:t>
                  </w:r>
                </w:p>
              </w:tc>
              <w:tc>
                <w:tcPr>
                  <w:tcW w:w="1276" w:type="dxa"/>
                </w:tcPr>
                <w:p w:rsidR="00FD705D" w:rsidRPr="004E743D" w:rsidRDefault="00FD705D" w:rsidP="00F6217F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4 เดือน</w:t>
                  </w:r>
                </w:p>
              </w:tc>
              <w:tc>
                <w:tcPr>
                  <w:tcW w:w="2637" w:type="dxa"/>
                </w:tcPr>
                <w:p w:rsidR="00FD705D" w:rsidRPr="004E743D" w:rsidRDefault="00FD705D" w:rsidP="00F6217F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เลือกชุมชนเป้าหมายเพื่อใช้แบบจำลอง</w:t>
                  </w:r>
                </w:p>
                <w:p w:rsidR="00FD705D" w:rsidRPr="004E743D" w:rsidRDefault="00FD705D" w:rsidP="00F6217F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>- จัดประชุมเชิงปฏิบัติการเพื่อจัดทำแผนชุมชน</w:t>
                  </w:r>
                </w:p>
              </w:tc>
            </w:tr>
            <w:tr w:rsidR="00F6217F" w:rsidRPr="004E743D" w:rsidTr="00665532">
              <w:tc>
                <w:tcPr>
                  <w:tcW w:w="3005" w:type="dxa"/>
                </w:tcPr>
                <w:p w:rsidR="00FD705D" w:rsidRPr="004E743D" w:rsidRDefault="00FD705D" w:rsidP="00F6217F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>3. การประชุมเชิงปฏิบัติการเพื่อรายงานความคืบหน้า</w:t>
                  </w:r>
                </w:p>
              </w:tc>
              <w:tc>
                <w:tcPr>
                  <w:tcW w:w="1276" w:type="dxa"/>
                </w:tcPr>
                <w:p w:rsidR="00FD705D" w:rsidRPr="004E743D" w:rsidRDefault="00FD705D" w:rsidP="00F6217F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5 วัน</w:t>
                  </w:r>
                </w:p>
              </w:tc>
              <w:tc>
                <w:tcPr>
                  <w:tcW w:w="2637" w:type="dxa"/>
                </w:tcPr>
                <w:p w:rsidR="00FD705D" w:rsidRPr="004E743D" w:rsidRDefault="00FD705D" w:rsidP="00F6217F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ศึกษาดูงานการดำเนินโครงการฯ ในกัมพูชา</w:t>
                  </w:r>
                </w:p>
                <w:p w:rsidR="00FD705D" w:rsidRPr="004E743D" w:rsidRDefault="00FD705D" w:rsidP="00F6217F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แต่ละประเทศนำเสนอรายงานความคืบหน้าตามแผนปฏิบัติการ</w:t>
                  </w:r>
                </w:p>
              </w:tc>
            </w:tr>
            <w:tr w:rsidR="00F6217F" w:rsidRPr="004E743D" w:rsidTr="00665532">
              <w:tc>
                <w:tcPr>
                  <w:tcW w:w="3005" w:type="dxa"/>
                </w:tcPr>
                <w:p w:rsidR="00FD705D" w:rsidRPr="004E743D" w:rsidRDefault="00FD705D" w:rsidP="00F6217F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4. แต่ละประเทศใช้รูปแบบการขจัดความยากจนและแผนปฏิบัติการเพื่อดำเนินการในพื้นที่เป้าหมายอย่างต่อเนื่อง</w:t>
                  </w:r>
                </w:p>
              </w:tc>
              <w:tc>
                <w:tcPr>
                  <w:tcW w:w="1276" w:type="dxa"/>
                </w:tcPr>
                <w:p w:rsidR="00FD705D" w:rsidRPr="004E743D" w:rsidRDefault="00FD705D" w:rsidP="00F6217F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4 เดือน</w:t>
                  </w:r>
                </w:p>
              </w:tc>
              <w:tc>
                <w:tcPr>
                  <w:tcW w:w="2637" w:type="dxa"/>
                </w:tcPr>
                <w:p w:rsidR="00FD705D" w:rsidRPr="004E743D" w:rsidRDefault="00FD705D" w:rsidP="00F6217F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จัดประชุมกลุ่มเป้าหมายเกี่ยวกับแนวทางการดำเนินการในระยะต่อไป</w:t>
                  </w:r>
                </w:p>
                <w:p w:rsidR="00FD705D" w:rsidRPr="004E743D" w:rsidRDefault="00FD705D" w:rsidP="00F6217F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ครัวเรือนดำเนินการตามแผนปฏิบัติการ</w:t>
                  </w:r>
                </w:p>
                <w:p w:rsidR="00FD705D" w:rsidRPr="004E743D" w:rsidRDefault="00FD705D" w:rsidP="00F6217F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ติดตามและประเมินผล</w:t>
                  </w:r>
                </w:p>
              </w:tc>
            </w:tr>
            <w:tr w:rsidR="00F6217F" w:rsidRPr="004E743D" w:rsidTr="00665532">
              <w:tc>
                <w:tcPr>
                  <w:tcW w:w="3005" w:type="dxa"/>
                </w:tcPr>
                <w:p w:rsidR="00FD705D" w:rsidRPr="004E743D" w:rsidRDefault="00FD705D" w:rsidP="00F6217F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5. การประเมินผล (จัดขึ้นที่ สปป.ลาว)</w:t>
                  </w:r>
                </w:p>
              </w:tc>
              <w:tc>
                <w:tcPr>
                  <w:tcW w:w="1276" w:type="dxa"/>
                </w:tcPr>
                <w:p w:rsidR="00FD705D" w:rsidRPr="004E743D" w:rsidRDefault="00FD705D" w:rsidP="00F6217F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5 วัน</w:t>
                  </w:r>
                </w:p>
              </w:tc>
              <w:tc>
                <w:tcPr>
                  <w:tcW w:w="2637" w:type="dxa"/>
                </w:tcPr>
                <w:p w:rsidR="00FD705D" w:rsidRPr="004E743D" w:rsidRDefault="00FD705D" w:rsidP="00F6217F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E743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การอภิปรายกลุ่มโดยรวบรวมภาพถ่ายกิจกรรมที่ดำเนินการในพื้นที่ และการวางแผนปฏิบัติการในอนาคต</w:t>
                  </w:r>
                </w:p>
              </w:tc>
            </w:tr>
          </w:tbl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6217F" w:rsidRPr="004E743D" w:rsidTr="00665532">
        <w:tc>
          <w:tcPr>
            <w:tcW w:w="2093" w:type="dxa"/>
          </w:tcPr>
          <w:p w:rsidR="00FD705D" w:rsidRPr="004E743D" w:rsidRDefault="00FD705D" w:rsidP="00F621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ผลลัพธ์ที่คาดหวัง</w:t>
            </w:r>
          </w:p>
        </w:tc>
        <w:tc>
          <w:tcPr>
            <w:tcW w:w="7149" w:type="dxa"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เรียนรู้เกี่ยวกับกระบวนการขจัดความยากจนในกลุ่มประเทศแม่โขง – ล้านช้าง</w:t>
            </w:r>
          </w:p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แต่ละประเทศในกรอบความร่วมมือแม่โขง – ล้านช้าง มีรูปแบบการขจัดความยากจนที่เหมาะสมกับสภาพพื้นที่ในแต่ละประเทศ</w:t>
            </w:r>
          </w:p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 คนในชุมชนมีความเข้มแข็งและสามารถจัดการชุมชนได้เอง </w:t>
            </w:r>
          </w:p>
        </w:tc>
      </w:tr>
    </w:tbl>
    <w:p w:rsidR="00FD705D" w:rsidRPr="004E743D" w:rsidRDefault="00FD705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ต่อมากองทุนฯ ได้อนุมัติโครงการฯ งบประมาณจำนวน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406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,700 ดอลลาร์สหรัฐ (ประมาณ 13.70 ล้านบาท อัตราแลกเปลี่ยน ณ วันที่ 22 ธันวาคม 2564) ซึ่งในการขอรับการสนับสนุนงบประมาณจากกองทุนฯ จะต้องจัดทำเป็นบันทึกความเข้าใจฯ ระหว่าง มท. กับสถานเอกอัครราชทูตสาธารณรัฐประชาชนจีนประจำประเทศไทย โดยมีสาระสำคัญเป็นการกำหนดกฎเกณฑ์สำหรับการดำเนินโครงการฯ ภายใต้กองทุนฯ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F6217F" w:rsidRPr="004E743D" w:rsidTr="00665532">
        <w:tc>
          <w:tcPr>
            <w:tcW w:w="1951" w:type="dxa"/>
          </w:tcPr>
          <w:p w:rsidR="00FD705D" w:rsidRPr="004E743D" w:rsidRDefault="00FD705D" w:rsidP="00F621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หัวข้อ</w:t>
            </w:r>
          </w:p>
        </w:tc>
        <w:tc>
          <w:tcPr>
            <w:tcW w:w="7291" w:type="dxa"/>
          </w:tcPr>
          <w:p w:rsidR="00FD705D" w:rsidRPr="004E743D" w:rsidRDefault="00FD705D" w:rsidP="00F621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</w:tr>
      <w:tr w:rsidR="00F6217F" w:rsidRPr="004E743D" w:rsidTr="00665532">
        <w:tc>
          <w:tcPr>
            <w:tcW w:w="1951" w:type="dxa"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91" w:type="dxa"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เพื่อเป็นการกำหนดหลักเกณฑ์ในการบริหารจัดการกองทุนฯ ให้มีประสิทธิภาพและเอื้อให้ความร่วมมือแม่โขง - ล้านช้าง เกิดผลอย่างเป็นรูปธรรม</w:t>
            </w:r>
          </w:p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6217F" w:rsidRPr="004E743D" w:rsidTr="00665532">
        <w:tc>
          <w:tcPr>
            <w:tcW w:w="1951" w:type="dxa"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หลักการพื้นฐาน</w:t>
            </w:r>
          </w:p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91" w:type="dxa"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เพื่อสร้างสังคมที่มีอนาคตและเป้าหมายร่วมกันในการสร้างสันติภาพ และปฏิบัติตามเจตนารมณ์จากการประชุมแลกเปลี่ยนความเห็น การประสานงาน การมีส่วนร่วมและการมีผลประโยชน์ร่วมกัน โดยเคารพกฎหมายและข้อบังคับของทั้งประเทศ และร่วมกันจัดโครงการและงบประมาณจากกองทุนฯ</w:t>
            </w:r>
          </w:p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6217F" w:rsidRPr="004E743D" w:rsidTr="00665532">
        <w:tc>
          <w:tcPr>
            <w:tcW w:w="1951" w:type="dxa"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โครงการที่ได้รับ</w:t>
            </w:r>
          </w:p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การอนุมัติ</w:t>
            </w:r>
          </w:p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91" w:type="dxa"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หน่วยงานที่เกี่ยวข้องของรัฐบาลจีนได้พิจารณาให้ทุนสนับสนุน “โครงการพัฒนาคุณภาพชีวิตแบบบูรณาการอย่างยั่งยืนตามแนวคิดปรัชญาของเศรษฐกิจพอเพียง” ด้วยงบประมาณจำนวน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406,700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ดอลลาร์สหรัฐ (ประมาณ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70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ล้านบาท อัตราแลกเปลี่ยน ณ วันที่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22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ธันวาคม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2564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6217F" w:rsidRPr="004E743D" w:rsidTr="00665532">
        <w:tc>
          <w:tcPr>
            <w:tcW w:w="1951" w:type="dxa"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หน่วยงานดำเนินโครงการ</w:t>
            </w:r>
          </w:p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91" w:type="dxa"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ฝ่ายไทยได้มอบหมายให้ มท. (กรมการพัฒนาชุมชน) เป็นหน่วยงานดำเนินโครงการฯ และรับผิดชอบในการวางแผน การดำเนินการ และกิจกรรมต่าง ๆ ของโครงการฯ รวมถึงการบริหารจัดการงบประมาณของโครงการฯ</w:t>
            </w:r>
          </w:p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6217F" w:rsidRPr="004E743D" w:rsidTr="00665532">
        <w:tc>
          <w:tcPr>
            <w:tcW w:w="1951" w:type="dxa"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การจัดสรรและบริหารจัดการงบประมาณ</w:t>
            </w:r>
          </w:p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91" w:type="dxa"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ฝ่ายจีน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จะชำระเงินเต็มจำนวนให้แก่ฝ่ายไทย จำนวน 406,700 ดอลลาร์สหรัฐ ภายใน 20 วันทำการ  หลังจากที่ได้มีการลงนามในบันทึกความเข้าใจฯ และ</w:t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ฝ่ายไทย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จะแจ้งยืนยันการรับเงินอย่างเป็นทางการภายใน 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วันทำการ หลังจากได้รับเงิน โดยหน่วยงานดำเนินโครงการฯ จะใช้เงินทุนอย่างเหมาะสมตามงบประมาณและแผนการดำเนินโครงการฯ ที่ได้รับอนุมัติ</w:t>
            </w:r>
          </w:p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6217F" w:rsidRPr="004E743D" w:rsidTr="00665532">
        <w:tc>
          <w:tcPr>
            <w:tcW w:w="1951" w:type="dxa"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การดำเนินการโครงการฯ</w:t>
            </w:r>
          </w:p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91" w:type="dxa"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ฝ่ายไทย</w:t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จะดำเนินมาตรการที่เหมาะสมในการระบุขอบเขตความรับผิดชอบของหน่วยงานที่รับผิดชอบดำเนินโครงการฯ และเร่งให้ดำเนินโครงการฯ ตามแผน ระยะเวลาและงบประมาณที่กำหนด และจะให้หน่วยงานที่รับผิดชอบดำเนินโครงการฯ จัดทำข้อมูลเกี่ยวกับการดำเนินโครงการฯ เป็นระยะและแจ้งให้ฝ่ายจีนทราบตามความเหมาะสม</w:t>
            </w:r>
          </w:p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6217F" w:rsidRPr="004E743D" w:rsidTr="00665532">
        <w:tc>
          <w:tcPr>
            <w:tcW w:w="1951" w:type="dxa"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การกำกับดูแลและการตรวจสอบ</w:t>
            </w:r>
          </w:p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91" w:type="dxa"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จะดำเนินการตรวจสอบความก้าวหน้าของการดำเนินโครงการฯ ประสิทธิผลของการดำเนินการและการปฏิบัติตามมาตรการการใช้เงินทุน และอาจมีการสุ่มตรวจโครงการฯ ตามหลักฉันทามติ ทั้งนี้ปัญหาและความขัดแย้งที่เกิดขึ้นจากดำเนินโครงการฯ จะได้รับการแก้ไขอย่างเป็นมิตรผ่านกระบวนการปรึกษาหารือ</w:t>
            </w:r>
          </w:p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6217F" w:rsidRPr="004E743D" w:rsidTr="00665532">
        <w:tc>
          <w:tcPr>
            <w:tcW w:w="1951" w:type="dxa"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การตอบรับโครงการ</w:t>
            </w:r>
          </w:p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และการประเมินผล</w:t>
            </w:r>
          </w:p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การปฏิบัติงาน</w:t>
            </w:r>
          </w:p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91" w:type="dxa"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ฝ่ายไทยจะเร่งให้หน่วยงานดำเนินการส่งรายงานโครงการฯ ขั้นสุดท้าย สรุปบัญชีและค่าใช้จ่ายทั้งหมดของโครงการฯ ภายใน 2 เดือนหลังจากเสร็จสิ้นโครงการฯ </w:t>
            </w:r>
          </w:p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ยอดเงินคงเหลือในบัญชีสุดท้ายของโครงการฯ จะถูกส่งคืนไปยังบัญชีที่ฝ่ายจีนกำหนดภายใน 3 เดือนหลังจากเสร็จสิ้นโครงการฯ</w:t>
            </w:r>
          </w:p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6217F" w:rsidRPr="004E743D" w:rsidTr="00665532">
        <w:tc>
          <w:tcPr>
            <w:tcW w:w="1951" w:type="dxa"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การทบทวนและการแก้ไข</w:t>
            </w:r>
          </w:p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291" w:type="dxa"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้งสองฝ่ายอาจเสนอให้มีการทบทวนหรือแก้ไขบันทึกความเข้าใจในรูปแบบลายลักษณ์อักษรเป็นบางส่วนหรือทั้งหมด และมีผลใช้บังคับตั้งแต่วันที่ทั้งสองฝ่ายตกลงกัน ผ่านกระบวนการปรึกษาหารือ</w:t>
            </w:r>
          </w:p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6217F" w:rsidRPr="004E743D" w:rsidTr="00665532">
        <w:tc>
          <w:tcPr>
            <w:tcW w:w="1951" w:type="dxa"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พันธะการปฏิบัติ</w:t>
            </w:r>
          </w:p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91" w:type="dxa"/>
          </w:tcPr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ไม่เป็นการสร้างภาระผูกมัดทางกฎหมายใด ๆ ต่อทั้งสองฝ่าย และไม่ถือเป็นสนธิสัญญาภายใต้กฎหมายระหว่างประเทศ</w:t>
            </w:r>
          </w:p>
        </w:tc>
      </w:tr>
      <w:tr w:rsidR="00FD705D" w:rsidRPr="004E743D" w:rsidTr="00665532">
        <w:tc>
          <w:tcPr>
            <w:tcW w:w="1951" w:type="dxa"/>
          </w:tcPr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7291" w:type="dxa"/>
          </w:tcPr>
          <w:p w:rsidR="00FD705D" w:rsidRPr="004E743D" w:rsidRDefault="00FD705D" w:rsidP="00F6217F">
            <w:pPr>
              <w:spacing w:line="320" w:lineRule="exact"/>
              <w:rPr>
                <w:rFonts w:ascii="TH SarabunPSK" w:hAnsi="TH SarabunPSK" w:cs="TH SarabunPSK"/>
                <w:color w:val="000000" w:themeColor="text1"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มีผลบังคับใช้เป็นวลา 5 ปีนับตั้งแต่วันที่ลงนาม และขยายเวลาอีก 5 ปีโดยอัตโนมั</w:t>
            </w:r>
            <w:r w:rsidRPr="004E743D">
              <w:rPr>
                <w:rFonts w:ascii="TH SarabunPSK" w:hAnsi="TH SarabunPSK" w:cs="TH SarabunPSK"/>
                <w:color w:val="000000" w:themeColor="text1"/>
                <w:cs/>
              </w:rPr>
              <w:t>ติ</w:t>
            </w:r>
          </w:p>
          <w:p w:rsidR="00FD705D" w:rsidRPr="004E743D" w:rsidRDefault="00FD705D" w:rsidP="00F6217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FD705D" w:rsidRPr="004E743D" w:rsidRDefault="00FD705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D705D" w:rsidRPr="004E743D" w:rsidRDefault="00951EBC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</w:t>
      </w:r>
      <w:r w:rsidR="00E73C68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FD705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ร่างกรอบความร่วมมือว่าด้วยการพัฒนาที่ยั่งยืน (</w:t>
      </w:r>
      <w:r w:rsidR="00FD705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United Nations Sustainable Development Cooperation Framework </w:t>
      </w:r>
      <w:r w:rsidR="00FD705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– </w:t>
      </w:r>
      <w:r w:rsidR="00FD705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UNSDCF</w:t>
      </w:r>
      <w:r w:rsidR="00FD705D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ระหว่างรัฐบาลไทยกับสหประชาชาติ วาระปี 2565 – 2569</w:t>
      </w:r>
    </w:p>
    <w:p w:rsidR="00FD705D" w:rsidRPr="004E743D" w:rsidRDefault="00FD705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คณะรัฐมนตรีมีมติเห็นชอบต่อร่างกรอบความร่วมมือว่าด้วยการพัฒนาที่ยั่งยืน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United Nations Sustainable Development Cooperation Framework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UNSDCF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ระหว่างรัฐบาลไทยกับสหประชาชาติ วาระปี 2565 – 2569 ทั้งนี้ หากมีความจำเป็นต้องแก้ไขปรับปรุงร่าง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UNSDCF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ในส่วนที่ไม่ใช่สาระสำคัญ และ/หรือไม่ขัดต่อผลประโยชน์ของประเทศไทยก่อนการลงนาม อนุมัติให้กระทรวงการต่างประเทศหารือกับหน่วยงานที่เกี่ยวข้อง และสามารถดำเนินการได้ตามความเหมาะสม โดยไม่ต้องเรียนเสนอคณะรัฐมนตรีอีกครั้ง และให้ปลัดกระทรวงการต่างประเทศ เป็นผู้ลงนาม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UNSDCF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วาระปี 2565 – 2569 ในฐานะผู้แทนรัฐบาลไทย ร่วมกับผู้ประสานงานสหประชาชาติ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United Nations Resident Coordinator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UNRC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ประจำประเทศไทย พร้อมด้วยผู้แทนหน่วยงานของสหประชาชาติภายใต้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UNCT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ตามที่กระทรวงการต่างประเทศ (กต.) เสนอ</w:t>
      </w:r>
    </w:p>
    <w:p w:rsidR="00FD705D" w:rsidRPr="004E743D" w:rsidRDefault="00FD705D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FD705D" w:rsidRPr="004E743D" w:rsidRDefault="00FD705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เนื้อหาของร่าง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UNSDFC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วาระปี 2565 – 2569 เป็นการกำหนดกรอบความร่วมมือว่าด้วยการพัฒนาที่ยั่งยืนระหว่างรัฐบาลไทยกับสหประชาชาติ โดยทีมงานสหประชาชาติ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United Nations Country Team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UNCT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ประจำประเทศไทย จำนวน 21 หน่วยงาน ในช่วงระยะ 5 ปีข้างหน้า โดยการจัดทำร่าง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UNSDCF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ความสำคัญเป็นลำดับต้นกับการประกันให้เอกสารดังกล่าวสอดคล้องกับผลประโยชน์และแนวทางการพัฒนาของไทยภายใต้หลักปรัชญาของเศรษฐกิจพอเพียง ยุทธศาสตร์ชาติ 20 ปี และร่างแผนพัฒนาเศรษฐกิจและสังคมแห่งชาติ ฉบับที่ 13 รวมทั้งสนับสนุนการดำเนินการขับเคลื่อนการบรรลุเป้าหมายการพัฒนาที่ยั่งยืน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Sustainable Development Goals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SDGs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ของไทย โดยผลลัพธ์เชิงยุทธศาสตร์และจุดเน้น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strategic outcomes and focus areas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ของร่าง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UNSDCF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ประกอบด้วย</w:t>
      </w:r>
    </w:p>
    <w:p w:rsidR="00FD705D" w:rsidRPr="004E743D" w:rsidRDefault="00FD705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ผลลัพธ์ที่ 1 : การผลิกโฉมประเทศไทยสู่เศรษฐกิจที่ครอบคลุมบนฐานของการเร่งรัดการพัฒนา</w:t>
      </w:r>
      <w:r w:rsidR="00A15A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สีเขียว มีภูมิคุ้มกันต่อวิกฤตสูง ปล่อยคาร์บอนต่ำและมีความยั่งยืน โดยมีจุดเน้น 2 ด้าน ได้แก่ (1) สนับสนุนการเติบโตทางเศรษฐกิจที่เปิดกว้างและยั่งยืนบนพื้นฐานของโมเดลเศรษฐกิจชีวภาพ – เศรษฐกิจหมุนเวียน – เศรษฐกิจสีเขียว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Bio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Circular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Green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BCG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Economy Model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ของไทย และ (2) ส่งเสริมขีดความสามารถเพื่อนำไปสู่สังคมคาร์บอนต่ำ มีภูมิคุ้มกัน สามารถฟื้นตัวจากภัยพิบัติ และมีขีดความสามารถปรับตัวและลดความเสี่ยงจากภัยพิบัติได้ </w:t>
      </w:r>
    </w:p>
    <w:p w:rsidR="00FD705D" w:rsidRPr="004E743D" w:rsidRDefault="00FD705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ผลลัพธ์ที่ 2 : การพัฒนาทุนมนุษย์ที่จำเป็นต่อการพัฒนาทางสังคมที่ครอบคลุมได้รับการยกระดับผ่านการเสริมสร้างความเข้มแข็งของกลไกสถาบัน ภาคีความร่วมมือ และการเสริมพลังประชาชน โดยมีจุดเน้น 2 ด้าน ได้แก่ (1) ปรับปรุงการเข้าถึง การตอบสนอง และคุณภาพของบริการสาธารณะ เพื่อให้เป็นปัจจัยเอื้อต่อการเปลี่ยนแปลงประเทศไทย และ (2) เสริมสร้างพลังของประชาชนผ่านความรู้และโครงสร้างด้านดิจิทัลและนวัตกรรมเพื่อให้ประชาชนมีส่วนร่วมในการเปลี่ยนแปลงประเทศ ทั้งด้านเศรษฐกิจ สังคม และสิ่งแวดล้อม </w:t>
      </w:r>
    </w:p>
    <w:p w:rsidR="00FD705D" w:rsidRPr="004E743D" w:rsidRDefault="00FD705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ผลลัพธ์ที่ 3 : ประชาชนที่อาศัยอยู่ในประเทศไทยโดยเฉพาะกลุ่มเสี่ยงที่จะถูกทิ้งไว้ข้างหลัง มีส่วนร่วมและได้รับประโยชน์จากการพัฒนาโดยปราศจากการเลือกปฏิบัติทุกรูปแบบ โดยมีจุดเน้น 2 ด้าน ได้แก่ (1) สร้างสภาพแวดล้อมที่เกื้อหนุน อยู่บนพื้นฐานของสิทธิ และเปิดกว้างเพื่อแก้ไขปัญหาความเหลื่อมล้ำ ส่งเสริมโอกาสที่เท่าเทียม และลดความยากจน และ (2) ส่งเสริมธรรมาภิบาล และนิติธรรม เพื่อเร่งรัดการขับเคลื่อนการบรรลุเป้าหมายการพัฒนาที่ยั่งยืน</w:t>
      </w:r>
    </w:p>
    <w:p w:rsidR="00FD705D" w:rsidRPr="004E743D" w:rsidRDefault="00FD705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ภายหลังการลงนามเอกสาร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UNSDCF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วาระปี 2565 – 2569 หน่วยงานไทยสามารถร่วมดำเนินการและให้คำปรึกษาแก่หน่วยงานสหประชาชาติที่รับผิดชอบประเด็นที่เกี่ยวข้องกับหน่วยงานตน เพื่อบรรลุเป้าหมายที่กำหนดไว้ โดยมีกลไกที่สำคัญ ได้แก่ (1) คณะกรรมการสามฝ่าย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Tripartite Committee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ซึ่งมีสมาชิกประกอบด้วยหน่วยงานไทยที่เกี่ยวข้อง และ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UNCT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โดยมีประธานร่วมของคณะกรรมการฯ และคณะอำนวยการขับเคลื่อน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Steering Group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ประกอบด้วย กระทรวงการต่างประเทศ สำนักงานสภาพัฒนาการเศรษฐกิจและสังคมแห่งชาติ และ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UNRCO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(2) คณะทำงานปฏิบัติการขับเคลื่อนผลลัพธ์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Outcome Groups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จำนวน 3 คณะ ซึ่งจัดตั้งขึ้นอย่างสอดคล้องกับผลลัพธ์เชิงยุทธศาสตร์ของ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UNSDCF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เพื่อนำ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UNSDCF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ไปสู่การปฏิบัติ โดยแต่ละคณะทำงานปฏิบัติการขับเคลื่อนผลลัพธ์มีประธานร่วมประกอบด้วยหัวหน้าหน่วยงานสหประชาชาติประจำประเทศไทย 2 – 3 หน่วยงาน ซึ่งจะหารือกันอย่างน้อยปีละ 2 ครั้ง เพื่อวางแผนและรายงานผล รวมทั้งหารือร่วมกับคณะอำนวยการขับเคลื่อนอย่างน้อยปีละ 1 ครั้ง และ (3) คณะประสานงานหลัก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Core Coordination Mechanisms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) ภายในของสหประชาชาติ 3 กลุ่ม ประกอบด้วย คณะประสานงานด้านข้อมูลและติดตามผล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Data and Monitoring Group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) คณะประสานงานด้านการสื่อสารของสหประชาชาติ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UN Communications Group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และคณะประสานงานด้านการบริหารจัดการ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Operations Management Team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) นอกจากนั้น ยังกำหนดให้สามารถจัดตั้งคณะทำงานเฉพาะเรื่อง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UN thematic groups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เพื่อมุ่งเน้นการดำเนินงานในประเด็นเฉพาะ</w:t>
      </w:r>
    </w:p>
    <w:p w:rsidR="006F645C" w:rsidRDefault="00FD705D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ร่าง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UNSDCF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กำหนดข้อผูกพันต่อรัฐบาลไทยในการสนับสนุนการดำเนินงานของหน่วยงานสหประชาชาติ และการให้สิทธิ์และความคุ้นกันแก่เจ้าหน้าที่และทรัพย์สินของหน่วยงานสหประชาชาติ โดยงบประมาณในการดำเนินการภายใต้ร่าง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UNSDCF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จะได้รับการจัดสรรจากหน่วยงานสหประชาชาติในประเทศไทยภายใต้แผนงานของแต่ละโครงการเป็นรายปี จึงมิได้ก่อให้เกิดภาระด้านงบประมาณเพิ่มเติมหรือการให้เอกสิทธิ์และความคุ้มกันที่เกินกว่าความตกลงระหว่างรัฐบาลไทยและหน่วยงานสหประชาชาติที่มีอยู่แล้ว </w:t>
      </w:r>
    </w:p>
    <w:p w:rsidR="00D87D94" w:rsidRDefault="00D87D94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87D94" w:rsidRPr="004E743D" w:rsidRDefault="00D87D94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F645C" w:rsidRPr="004E743D" w:rsidRDefault="006F645C" w:rsidP="00F6217F">
      <w:pPr>
        <w:spacing w:line="320" w:lineRule="exact"/>
        <w:rPr>
          <w:rFonts w:ascii="TH SarabunPSK" w:hAnsi="TH SarabunPSK" w:cs="TH SarabunPSK"/>
          <w:bCs/>
          <w:color w:val="000000" w:themeColor="text1"/>
          <w:sz w:val="32"/>
          <w:szCs w:val="32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F6217F" w:rsidRPr="004E743D" w:rsidTr="00223DD6">
        <w:tc>
          <w:tcPr>
            <w:tcW w:w="9594" w:type="dxa"/>
          </w:tcPr>
          <w:p w:rsidR="00FB2BCB" w:rsidRPr="004E743D" w:rsidRDefault="00FB2BCB" w:rsidP="00F621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br w:type="page"/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E74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4E74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B0652F" w:rsidRPr="004E743D" w:rsidRDefault="00951EBC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26</w:t>
      </w:r>
      <w:r w:rsidR="00E73C68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B0652F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(กระทรวงเกษตรและสหกรณ์) 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คณะรัฐมนตรีมีมติอนุมัติตามที่รัฐมนตรีว่าการกะทรวงเกษตรและสหกรณ์เสนอแต่งตั้งข้าราชการ</w:t>
      </w:r>
      <w:r w:rsidR="00B40A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พลเรือนสามัญ สังกัดกระทรวงเกษตรและสหกรณ์ จำนวน 2 ราย เพื่อสับเปลี่ยนหมุนเวียน ดังนี้  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นายโอภาส ทองยงค์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อธิบดีกรมตรวจบัญชีสหกรณ์ ดำรงตำแหน่ง รองปลัดกระทรวง สำนักงานปลัดกระทรวง   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นายอำพันธุ์ เวฬุตันติ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อธิบดีกรมตรวจบัญชีสหกรณ์ 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652F" w:rsidRPr="004E743D" w:rsidRDefault="00951EBC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27</w:t>
      </w:r>
      <w:r w:rsidR="00E73C68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B0652F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(สำนักงานพระพุทธศาสนาแห่งชาติ) 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คณะรัฐมนตรีมีมติอนุมัติตามที่รัฐมนตรีประจำสำนักนายกรัฐมนตรี (นายอนุชา นาคาศัย) เสนอแต่งตั้ง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นายสิปป์บวร แก้วงาม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รองผู้อำนวยการสำนักงานพระพุทธศาสนาแห่งชาติ ให้ดำรงตำแหน่ง ผู้อำนวยการสำนักงานพระพุทธศาสนาแห่งชาติ เพื่อทดแทนตำแหน่งที่ว่าง ตั้งแต่วันที่ทรงพระกรุณาโปรดเกล้าโปรดกระหม่อมแต่งตั้งเป็นต้นไป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652F" w:rsidRPr="004E743D" w:rsidRDefault="00951EBC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28</w:t>
      </w:r>
      <w:r w:rsidR="00E73C68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B0652F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การต่อเวลาการดำรงตำแหน่งของเอกอัครราชทูต (กระทรวงการต่างประเทศ) 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ต่างประเทศเสนอการต่อเวลาการดำรงตำแหน่งของข้าราชการพลเรือนสามัญ สังกัดกระทรวงการต่างประเทศ จำนวน 2 ราย ดังนี้  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นายพิษณุ สุวรรณะชฎ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เอกอัครราชทูต สถานเอกอัครราชทูต ณ กรุงลอนดอน สหราชอาณาจักรบริเตนใหญ่และไอร์แลนด์เหนือ ซึ่งจะดำรงตำแหน่งดังกล่าวครบการต่อเวลา 1 ปี ในวันที่ 2 กุมภาพันธ์ 2565 (ครั้งที่ 1) และจะต่อเวลาการดำรงตำแหน่งดังกล่าวต่อไปอีก ตั้งแต่วันที่ 3 กุมภาพันธ์ 2565 ถึงวันที่ </w:t>
      </w:r>
      <w:r w:rsidR="00B40A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30 กันยายน 2565 (ครั้งที่ 2) ทั้งนี้ นายพิษณุ ฯ จะเกษียณอายุราชการวันที่ 1 ตุลาคม 2565  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นายปัญญรักษ์ พูลทรัพย์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เอกอัครราชทูต สถานเอกอัครราชทูต ณ กรุงพนมเปญ ราชอาณาจักรกัมพูชา ซึ่งจะดำรงตำแหน่งดังกล่าวครบ 4 ปี ในวันที่ 21 มกราคม 2565 และจะต่อเวลาการดำรงตำแหน่งดังกล่าวต่อไปอีก ตั้งแต่วันที่ 22 มกราคม 2565 ถึงวันที่ 30 กันยายน 2565 (ครั้งที่ 1) ทั้งนี้ นายปัญญรักษ์ ฯ จะเกษียณอายุราชการวันที่ 1 ตุลาคม 2565  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652F" w:rsidRPr="004E743D" w:rsidRDefault="00951EBC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29</w:t>
      </w:r>
      <w:r w:rsidR="00E73C68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B0652F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การให้ความเห็นชอบแต่งตั้งบุคคลเพื่อเข้าดำรงตำแหน่งหัวหน้าเจ้าหน้าที่ฝ่ายบริหาร (</w:t>
      </w:r>
      <w:r w:rsidR="00B0652F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Chief Executive Officer, CEO</w:t>
      </w:r>
      <w:r w:rsidR="00B0652F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ขององค์กรร่วมไทย - มาเลเซีย 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คณะรัฐมนตรีมีมติเห็นชอบตามที่กระทรวงพลังงานเสนอแต่งตั้ง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Datuk Joseph Podtung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ที่รัฐบาลมาเลเซียเสนอให้เข้าดำรงตำแหน่งหัวหน้าเจ้าหน้าที่ฝ่ายบริหาร (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Chief Executive Officer, CEO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ขององค์กรร่วมไทย – มาเลเซีย แทนตำแหน่งที่ว่าง โดยมีวาระการดำรงตำแหน่งเท่ากับระยะเวลาเดิมที่เหลืออยู่ (เมื่อได้รับความเห็นชอบจากรัฐบาลทั้งสองแล้ว ให้นับวันที่องค์กรร่วมไทย - มาเลเซีย ทำการแต่งตั้งจนถึงวันที่ 30 กันยายน 2567) 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652F" w:rsidRPr="004E743D" w:rsidRDefault="00951EBC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30</w:t>
      </w:r>
      <w:r w:rsidR="00E73C68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B0652F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การแต่งตั้งคณะกรรมการผู้แทนพิเศษของรัฐบาลในการแก้ไขปัญหาจังหวัดชายแดนภาคใต้ 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เห็นชอบตามที่สำนักงานสภาความมั่นคงแห่งชาติเสนอแต่งตั้งคณะกรรมการผู้แทนพิเศษของรัฐบาลในการแก้ไขปัญหาจังหวัดชายแดนภาคใต้ รวม 6 คน ดังนี้  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พลเอก ชัยชาญ ช้างมงคล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ประธานกรรมการ  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พลเอก พรศักดิ์ พูลสวัสดิ์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กรรมการ (ด้านความมั่นคง)  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นายปณิธาน วัฒนายากร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กรรมการ (ด้านการต่างประเทศ)  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นายการุณ สกุลประดิษฐ์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กรรมการ (ด้านการศึกษา)  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 นายเชื่อง ชาตอริยะกุล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กรรมการ (ด้านเศรษฐกิจ) 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6. นายดลเดช พัฒนรัฐ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กรรมการ (ด้านสังคมพหุวัฒนธรรม) 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ตั้งแต่วันที่ 28 ธันวาคม 2564 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652F" w:rsidRPr="004E743D" w:rsidRDefault="00951EBC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31</w:t>
      </w:r>
      <w:r w:rsidR="00E73C68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B0652F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กระทรวงเกษตรและสหกรณ์  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ข้าราชการให้ดำรงตำแหน่งประเภทบริหารระดับสูง จำนวน 7 ราย ดังนี้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นายสุรเดช สมิเปรม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รองอธิบดี (นักบริหารระดับต้น) กรมปศุสัตว์ แต่งตั้งให้ดำรงตำแหน่งผู้ตรวจราชการกระทรวง (ผู้ตรวจราชการกระทรวงระดับสูง) สำนักงานปลัดกระทรวง   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นายขจร เราประเสริฐ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รองอธิบดี (นักบริหารระดับต้น) กรมส่งเสริมการเกษตร แต่งตั้งให้ดำรงตำแหน่งผู้ตรวจราชการกระทรวง (ผู้ตรวจราชการกระทรวงระดับสูง) สำนักงานปลัดกระทรวง 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นางกุลฤดี พัฒนะอิ่ม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รองอธิบดี (นักบริหารระดับต้น) กรมส่งเสริมการเกษตร แต่งตั้งให้ดำรงตำแหน่งผู้ตรวจราชการกระทรวง (ผู้ตรวจราชการกระทรวงระดับสูง) สำนักงานปลัดกระทรวง 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นายวิชัย ไตรสุรัตน์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ผู้ช่วยปลัดกระทรวง (นักบริหารระดับต้น) สำนักงานปลัดกระทรวง แต่งตั้งให้ดำรงตำแหน่งผู้ตรวจราชการกระทรวง (ผู้ตรวจราชการกระทรวงระดับสูง) สำนักงานปลัดกระทรวง 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นายเศรษฐเกียรติ กระจ่างวงษ์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รองอธิบดี (นักบริหารระดับต้น) กรมปศุสัตว์ แต่งตั้งให้ดำรงตำแหน่งผู้ตรวจราชการกระทรวง (ผู้ตรวจราชการกระทรวงระดับสูง) สำนักงานปลัดกระทรวง   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6.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นายเฉลิมชัย สุวรรณรักษ์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รองอธิบดี (นักบริหารระดับต้น) กรมประมง แต่งตั้งให้ดำรงตำแหน่งอธิบดี (นักบริหารระดับสูง) กรมประมง สำนักงานปลัดกระทรวง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7.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นายณัฏฐกิตติ์ ของทิพย์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รองอธิบดี (นักบริหาร</w:t>
      </w:r>
      <w:r w:rsidR="00B40A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ระดับ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ต้น) กรมการข้าว แต่งตั้งให้ดำรงตำแหน่งอธิบดี (นักบริหารระดับสูง) กรมการข้าว 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652F" w:rsidRPr="004E743D" w:rsidRDefault="00951EBC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32</w:t>
      </w:r>
      <w:r w:rsidR="00E73C68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B0652F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ขออนุมัติแต่งตั้งข้าราชการพลเรือนสามัญให้ดำรงตำแหน่งประเภทบริหารระดับสูง (กระทรวงดิจิทัลเพื่อเศรษฐกิจและสังคม) 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คณะรัฐมนตรีมีมติอนุมัติตามที่กระทรวงดิจิทัลเพื่อเศรษฐกิจและสังคมเสนอการแต่งตั้งข้าราชการ จำนวน 2 ราย ดังนี้  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นายณัฐพล ณัฏฐสมบูรณ์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อธิบดี (นักบริหาร ระดับสูง) กรมอุตุนิยมวิทยา กระทรวงดิจิทัลเพื่อเศรษฐกิจและสังคม ให้ดำรงตำแหน่งรองปลัดกระทรวง (นักบริหาร ระดับสูง) สำนักงานปลัดกระทรวง กระทรวงดิจิทัลเพื่อเศรษฐกิจและสังคม  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นางสาวชมภารี ชมภูรัตน์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ผู้ตรวจราชการกระทรวง (ผู้ตรวจราชการกระทรวง ระดับสูง) สำนักงานปลัดกระทรวง กระทรวงดิจิทัลเพื่อเศรษฐกิจและสังคม ให้ดำรงตำแหน่งอธิบดี (นักบริหาร ระดับสูง) กรมอุตุนิยมวิทยา กระทรวงดิจิทัลเพื่อเศรษฐกิจและสังคม </w:t>
      </w:r>
    </w:p>
    <w:p w:rsidR="00B0652F" w:rsidRPr="004E743D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B0652F" w:rsidRPr="004E743D" w:rsidRDefault="00951EBC" w:rsidP="00F6217F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33</w:t>
      </w:r>
      <w:r w:rsidR="00E73C68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B0652F"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ขอความเห็นชอบการแต่งตั้งผู้อำนวยการการท่าเรือแห่งประเทศไทย </w:t>
      </w:r>
    </w:p>
    <w:p w:rsidR="00F73733" w:rsidRDefault="00B0652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คณะรัฐมนตรีมีมติเห็นชอบตามที่กระทรวงคมนา</w:t>
      </w:r>
      <w:bookmarkStart w:id="4" w:name="_GoBack"/>
      <w:bookmarkEnd w:id="4"/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คมเสนอแต่งตั้ง </w:t>
      </w:r>
      <w:r w:rsidRPr="004E74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นายเกรียงไกร ไชยศิริวงศ์สุข 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ดำรงตำแหน่งผู้อำนวยการการท่าเรือแห่งประเทศไทย โดยให้ได้รับค่าตอบแทนคงที่ในอัตราเดือนละ 290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4E74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000 บาท ค่าตอบแทนพิเศษประจำปี รวมทั้งสิทธิประโยชน์อื่น ๆ ที่ผู้รับจ้างจะได้รับตามที่กระทรวงการคลังเห็นชอบแล้ว </w:t>
      </w:r>
    </w:p>
    <w:p w:rsidR="00A141F2" w:rsidRPr="004E743D" w:rsidRDefault="00A141F2" w:rsidP="00A141F2">
      <w:pPr>
        <w:spacing w:line="320" w:lineRule="exact"/>
        <w:jc w:val="center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</w:t>
      </w:r>
    </w:p>
    <w:p w:rsidR="00650F36" w:rsidRPr="004E743D" w:rsidRDefault="00650F36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C64AF" w:rsidRPr="004E743D" w:rsidRDefault="006C64AF" w:rsidP="00F6217F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6C64AF" w:rsidRPr="004E743D" w:rsidSect="00746E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A6F" w:rsidRDefault="00001A6F">
      <w:r>
        <w:separator/>
      </w:r>
    </w:p>
  </w:endnote>
  <w:endnote w:type="continuationSeparator" w:id="0">
    <w:p w:rsidR="00001A6F" w:rsidRDefault="0000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DD6" w:rsidRDefault="00223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DD6" w:rsidRPr="00281C47" w:rsidRDefault="00223DD6" w:rsidP="00281C47">
    <w:pPr>
      <w:pStyle w:val="Footer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DD6" w:rsidRPr="00EB167C" w:rsidRDefault="00223DD6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223DD6" w:rsidRPr="00EB167C" w:rsidRDefault="00223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A6F" w:rsidRDefault="00001A6F">
      <w:r>
        <w:separator/>
      </w:r>
    </w:p>
  </w:footnote>
  <w:footnote w:type="continuationSeparator" w:id="0">
    <w:p w:rsidR="00001A6F" w:rsidRDefault="00001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DD6" w:rsidRDefault="00223D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>PAGE</w:instrText>
    </w:r>
    <w:r>
      <w:rPr>
        <w:rStyle w:val="PageNumber"/>
        <w:rFonts w:cs="DilleniaUPC"/>
        <w:cs/>
      </w:rPr>
      <w:instrText xml:space="preserve">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223DD6" w:rsidRDefault="00223D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DD6" w:rsidRDefault="00223DD6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A141F2">
      <w:rPr>
        <w:rStyle w:val="PageNumber"/>
        <w:rFonts w:ascii="Cordia New" w:hAnsi="Cordia New" w:cs="Cordia New"/>
        <w:noProof/>
        <w:sz w:val="32"/>
        <w:szCs w:val="32"/>
        <w:cs/>
      </w:rPr>
      <w:t>49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223DD6" w:rsidRDefault="00223DD6">
    <w:pPr>
      <w:pStyle w:val="Header"/>
    </w:pPr>
  </w:p>
  <w:p w:rsidR="00223DD6" w:rsidRDefault="00223DD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DD6" w:rsidRDefault="00223DD6">
    <w:pPr>
      <w:pStyle w:val="Header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23DD6" w:rsidRDefault="00223D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5E7"/>
    <w:multiLevelType w:val="hybridMultilevel"/>
    <w:tmpl w:val="211C9538"/>
    <w:lvl w:ilvl="0" w:tplc="0409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 w15:restartNumberingAfterBreak="0">
    <w:nsid w:val="1B250987"/>
    <w:multiLevelType w:val="hybridMultilevel"/>
    <w:tmpl w:val="71D6A2C8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" w15:restartNumberingAfterBreak="0">
    <w:nsid w:val="1ED45D8D"/>
    <w:multiLevelType w:val="multilevel"/>
    <w:tmpl w:val="BF0E047E"/>
    <w:styleLink w:val="Style1"/>
    <w:lvl w:ilvl="0">
      <w:start w:val="2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thaiNumbers"/>
      <w:lvlText w:val="%1.%2."/>
      <w:lvlJc w:val="left"/>
      <w:pPr>
        <w:ind w:left="432" w:hanging="432"/>
      </w:pPr>
      <w:rPr>
        <w:rFonts w:hint="default"/>
        <w:b w:val="0"/>
        <w:bCs w:val="0"/>
        <w:sz w:val="32"/>
        <w:szCs w:val="32"/>
      </w:rPr>
    </w:lvl>
    <w:lvl w:ilvl="2">
      <w:start w:val="1"/>
      <w:numFmt w:val="thaiNumbers"/>
      <w:lvlText w:val="%3)"/>
      <w:lvlJc w:val="left"/>
      <w:pPr>
        <w:ind w:left="1224" w:hanging="504"/>
      </w:pPr>
      <w:rPr>
        <w:rFonts w:ascii="TH SarabunPSK" w:eastAsia="Calibri" w:hAnsi="TH SarabunPSK" w:cs="TH SarabunPSK" w:hint="default"/>
        <w:b w:val="0"/>
        <w:bCs w:val="0"/>
        <w:sz w:val="32"/>
        <w:szCs w:val="32"/>
      </w:rPr>
    </w:lvl>
    <w:lvl w:ilvl="3">
      <w:start w:val="1"/>
      <w:numFmt w:val="thaiNumbers"/>
      <w:lvlText w:val="๑.๒.%4"/>
      <w:lvlJc w:val="left"/>
      <w:pPr>
        <w:ind w:left="1728" w:hanging="648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ED0621"/>
    <w:multiLevelType w:val="hybridMultilevel"/>
    <w:tmpl w:val="BF8254A4"/>
    <w:lvl w:ilvl="0" w:tplc="C0E2421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41C9D"/>
    <w:multiLevelType w:val="multilevel"/>
    <w:tmpl w:val="C8309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0" w:hanging="1800"/>
      </w:pPr>
      <w:rPr>
        <w:rFonts w:hint="default"/>
      </w:rPr>
    </w:lvl>
  </w:abstractNum>
  <w:abstractNum w:abstractNumId="5" w15:restartNumberingAfterBreak="0">
    <w:nsid w:val="79550CDA"/>
    <w:multiLevelType w:val="hybridMultilevel"/>
    <w:tmpl w:val="8C68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0"/>
    <w:rsid w:val="000004A8"/>
    <w:rsid w:val="00000B7C"/>
    <w:rsid w:val="00000BD3"/>
    <w:rsid w:val="00000F9B"/>
    <w:rsid w:val="0000158D"/>
    <w:rsid w:val="000016D5"/>
    <w:rsid w:val="00001A45"/>
    <w:rsid w:val="00001A6F"/>
    <w:rsid w:val="00002226"/>
    <w:rsid w:val="00002235"/>
    <w:rsid w:val="0000240A"/>
    <w:rsid w:val="000027F8"/>
    <w:rsid w:val="00003508"/>
    <w:rsid w:val="00004C0E"/>
    <w:rsid w:val="000052AC"/>
    <w:rsid w:val="0000646D"/>
    <w:rsid w:val="000066F2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5C46"/>
    <w:rsid w:val="00026692"/>
    <w:rsid w:val="00026D2C"/>
    <w:rsid w:val="00032322"/>
    <w:rsid w:val="000328AF"/>
    <w:rsid w:val="00032D35"/>
    <w:rsid w:val="00033F60"/>
    <w:rsid w:val="0003595A"/>
    <w:rsid w:val="0003739E"/>
    <w:rsid w:val="000376A2"/>
    <w:rsid w:val="00040312"/>
    <w:rsid w:val="000407FB"/>
    <w:rsid w:val="00040921"/>
    <w:rsid w:val="00040B70"/>
    <w:rsid w:val="00042675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67F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37"/>
    <w:rsid w:val="00065A66"/>
    <w:rsid w:val="00065ABC"/>
    <w:rsid w:val="0006604F"/>
    <w:rsid w:val="0006722D"/>
    <w:rsid w:val="00070E7C"/>
    <w:rsid w:val="00071905"/>
    <w:rsid w:val="000719BD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36"/>
    <w:rsid w:val="00082847"/>
    <w:rsid w:val="00083818"/>
    <w:rsid w:val="00083E7F"/>
    <w:rsid w:val="000847E3"/>
    <w:rsid w:val="00084A93"/>
    <w:rsid w:val="00084C4D"/>
    <w:rsid w:val="00085282"/>
    <w:rsid w:val="000854F8"/>
    <w:rsid w:val="00086404"/>
    <w:rsid w:val="00086C5E"/>
    <w:rsid w:val="000874A5"/>
    <w:rsid w:val="000874BE"/>
    <w:rsid w:val="000907FB"/>
    <w:rsid w:val="000916D7"/>
    <w:rsid w:val="00092F20"/>
    <w:rsid w:val="00093162"/>
    <w:rsid w:val="00093760"/>
    <w:rsid w:val="00094A4D"/>
    <w:rsid w:val="00095518"/>
    <w:rsid w:val="0009663C"/>
    <w:rsid w:val="00097C3B"/>
    <w:rsid w:val="00097D24"/>
    <w:rsid w:val="000A10B0"/>
    <w:rsid w:val="000A18C6"/>
    <w:rsid w:val="000A196D"/>
    <w:rsid w:val="000A24B9"/>
    <w:rsid w:val="000A2582"/>
    <w:rsid w:val="000A3166"/>
    <w:rsid w:val="000A31B3"/>
    <w:rsid w:val="000A395B"/>
    <w:rsid w:val="000A39A4"/>
    <w:rsid w:val="000A3B2B"/>
    <w:rsid w:val="000A3DD3"/>
    <w:rsid w:val="000A4FE4"/>
    <w:rsid w:val="000A5084"/>
    <w:rsid w:val="000A5532"/>
    <w:rsid w:val="000A5A43"/>
    <w:rsid w:val="000A61BA"/>
    <w:rsid w:val="000A64C0"/>
    <w:rsid w:val="000A66F0"/>
    <w:rsid w:val="000A7F87"/>
    <w:rsid w:val="000B06E5"/>
    <w:rsid w:val="000B14EF"/>
    <w:rsid w:val="000B1555"/>
    <w:rsid w:val="000B1778"/>
    <w:rsid w:val="000B19AA"/>
    <w:rsid w:val="000B2E32"/>
    <w:rsid w:val="000B3BC2"/>
    <w:rsid w:val="000B4396"/>
    <w:rsid w:val="000B469D"/>
    <w:rsid w:val="000B48A8"/>
    <w:rsid w:val="000B5949"/>
    <w:rsid w:val="000B62DF"/>
    <w:rsid w:val="000B6A85"/>
    <w:rsid w:val="000B70C8"/>
    <w:rsid w:val="000B7211"/>
    <w:rsid w:val="000B7452"/>
    <w:rsid w:val="000C0257"/>
    <w:rsid w:val="000C0B7B"/>
    <w:rsid w:val="000C18A6"/>
    <w:rsid w:val="000C2211"/>
    <w:rsid w:val="000C47F8"/>
    <w:rsid w:val="000C4F4A"/>
    <w:rsid w:val="000C56E0"/>
    <w:rsid w:val="000C5A43"/>
    <w:rsid w:val="000C5BD7"/>
    <w:rsid w:val="000C5DD9"/>
    <w:rsid w:val="000C5F68"/>
    <w:rsid w:val="000C7199"/>
    <w:rsid w:val="000D10C9"/>
    <w:rsid w:val="000D16DF"/>
    <w:rsid w:val="000D1D86"/>
    <w:rsid w:val="000D26B3"/>
    <w:rsid w:val="000D355A"/>
    <w:rsid w:val="000D4CE6"/>
    <w:rsid w:val="000D5729"/>
    <w:rsid w:val="000D5A83"/>
    <w:rsid w:val="000D5E08"/>
    <w:rsid w:val="000D6D93"/>
    <w:rsid w:val="000D7240"/>
    <w:rsid w:val="000D7949"/>
    <w:rsid w:val="000E0865"/>
    <w:rsid w:val="000E1F54"/>
    <w:rsid w:val="000E40D7"/>
    <w:rsid w:val="000E42A5"/>
    <w:rsid w:val="000E53CD"/>
    <w:rsid w:val="000E5441"/>
    <w:rsid w:val="000E5A6B"/>
    <w:rsid w:val="000E64C1"/>
    <w:rsid w:val="000E75A3"/>
    <w:rsid w:val="000F0786"/>
    <w:rsid w:val="000F1746"/>
    <w:rsid w:val="000F1C9F"/>
    <w:rsid w:val="000F297C"/>
    <w:rsid w:val="000F38B4"/>
    <w:rsid w:val="000F4529"/>
    <w:rsid w:val="000F57D8"/>
    <w:rsid w:val="000F58A7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6C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17C5F"/>
    <w:rsid w:val="00120173"/>
    <w:rsid w:val="001205E4"/>
    <w:rsid w:val="00120B5B"/>
    <w:rsid w:val="001214DD"/>
    <w:rsid w:val="0012195E"/>
    <w:rsid w:val="00123DAB"/>
    <w:rsid w:val="00124640"/>
    <w:rsid w:val="00124CF3"/>
    <w:rsid w:val="001257F6"/>
    <w:rsid w:val="00126220"/>
    <w:rsid w:val="0012674C"/>
    <w:rsid w:val="0012678C"/>
    <w:rsid w:val="001267BB"/>
    <w:rsid w:val="00126D51"/>
    <w:rsid w:val="00127266"/>
    <w:rsid w:val="0012775F"/>
    <w:rsid w:val="00130532"/>
    <w:rsid w:val="00130980"/>
    <w:rsid w:val="00130D06"/>
    <w:rsid w:val="00130D1C"/>
    <w:rsid w:val="00130EFF"/>
    <w:rsid w:val="00131321"/>
    <w:rsid w:val="00132BC8"/>
    <w:rsid w:val="0013345A"/>
    <w:rsid w:val="00135520"/>
    <w:rsid w:val="001357F7"/>
    <w:rsid w:val="00135D24"/>
    <w:rsid w:val="00135E9B"/>
    <w:rsid w:val="00136158"/>
    <w:rsid w:val="00136712"/>
    <w:rsid w:val="00136A6E"/>
    <w:rsid w:val="00137E0E"/>
    <w:rsid w:val="00142334"/>
    <w:rsid w:val="00142539"/>
    <w:rsid w:val="001428B6"/>
    <w:rsid w:val="00144956"/>
    <w:rsid w:val="00145103"/>
    <w:rsid w:val="00145A99"/>
    <w:rsid w:val="001460C9"/>
    <w:rsid w:val="00146488"/>
    <w:rsid w:val="00146BB2"/>
    <w:rsid w:val="0015156A"/>
    <w:rsid w:val="00151618"/>
    <w:rsid w:val="001538BE"/>
    <w:rsid w:val="00154326"/>
    <w:rsid w:val="00154D3F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18D7"/>
    <w:rsid w:val="001631D4"/>
    <w:rsid w:val="0016332F"/>
    <w:rsid w:val="0016416A"/>
    <w:rsid w:val="0016498F"/>
    <w:rsid w:val="00165162"/>
    <w:rsid w:val="00167111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25D1"/>
    <w:rsid w:val="00183CD4"/>
    <w:rsid w:val="00183DB5"/>
    <w:rsid w:val="001840D0"/>
    <w:rsid w:val="001842A2"/>
    <w:rsid w:val="0018498A"/>
    <w:rsid w:val="00185D9E"/>
    <w:rsid w:val="00186B97"/>
    <w:rsid w:val="00187EA9"/>
    <w:rsid w:val="00190013"/>
    <w:rsid w:val="00190537"/>
    <w:rsid w:val="00190B73"/>
    <w:rsid w:val="001915FC"/>
    <w:rsid w:val="00191664"/>
    <w:rsid w:val="00191DFC"/>
    <w:rsid w:val="00192368"/>
    <w:rsid w:val="0019250A"/>
    <w:rsid w:val="00193242"/>
    <w:rsid w:val="00193BF8"/>
    <w:rsid w:val="00193CE3"/>
    <w:rsid w:val="001945F3"/>
    <w:rsid w:val="00195828"/>
    <w:rsid w:val="00195FAE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0E4D"/>
    <w:rsid w:val="001B1016"/>
    <w:rsid w:val="001B22C4"/>
    <w:rsid w:val="001B2769"/>
    <w:rsid w:val="001B2C45"/>
    <w:rsid w:val="001B2D39"/>
    <w:rsid w:val="001B3F9D"/>
    <w:rsid w:val="001B4868"/>
    <w:rsid w:val="001B4E4B"/>
    <w:rsid w:val="001B60F6"/>
    <w:rsid w:val="001B6A74"/>
    <w:rsid w:val="001B7304"/>
    <w:rsid w:val="001B77F0"/>
    <w:rsid w:val="001C02FE"/>
    <w:rsid w:val="001C08CF"/>
    <w:rsid w:val="001C0C1F"/>
    <w:rsid w:val="001C0E82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29D"/>
    <w:rsid w:val="001C64F7"/>
    <w:rsid w:val="001C7260"/>
    <w:rsid w:val="001C7C9A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6EFB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42C"/>
    <w:rsid w:val="001E4DA0"/>
    <w:rsid w:val="001E4F6D"/>
    <w:rsid w:val="001E6A05"/>
    <w:rsid w:val="001E6ED1"/>
    <w:rsid w:val="001E7D3E"/>
    <w:rsid w:val="001F050B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0F2"/>
    <w:rsid w:val="001F3985"/>
    <w:rsid w:val="001F3DD7"/>
    <w:rsid w:val="001F49F8"/>
    <w:rsid w:val="001F4F58"/>
    <w:rsid w:val="001F52AC"/>
    <w:rsid w:val="001F55FA"/>
    <w:rsid w:val="001F6799"/>
    <w:rsid w:val="001F68CF"/>
    <w:rsid w:val="001F6A33"/>
    <w:rsid w:val="001F6F8B"/>
    <w:rsid w:val="001F7426"/>
    <w:rsid w:val="001F786B"/>
    <w:rsid w:val="001F79B9"/>
    <w:rsid w:val="001F7CBD"/>
    <w:rsid w:val="002001FF"/>
    <w:rsid w:val="00201360"/>
    <w:rsid w:val="00201B29"/>
    <w:rsid w:val="00201CE2"/>
    <w:rsid w:val="00202C0E"/>
    <w:rsid w:val="00202F57"/>
    <w:rsid w:val="00206AD2"/>
    <w:rsid w:val="00206DFF"/>
    <w:rsid w:val="00206F7D"/>
    <w:rsid w:val="00207C67"/>
    <w:rsid w:val="0021030C"/>
    <w:rsid w:val="00210842"/>
    <w:rsid w:val="00210EC2"/>
    <w:rsid w:val="00210ED6"/>
    <w:rsid w:val="0021153E"/>
    <w:rsid w:val="002118A1"/>
    <w:rsid w:val="00211FB9"/>
    <w:rsid w:val="00212512"/>
    <w:rsid w:val="00212DBC"/>
    <w:rsid w:val="00213521"/>
    <w:rsid w:val="0021396D"/>
    <w:rsid w:val="00213AE0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0F8E"/>
    <w:rsid w:val="0022180B"/>
    <w:rsid w:val="00222240"/>
    <w:rsid w:val="00223942"/>
    <w:rsid w:val="00223C2A"/>
    <w:rsid w:val="00223DD6"/>
    <w:rsid w:val="0022481C"/>
    <w:rsid w:val="00225998"/>
    <w:rsid w:val="00225AF8"/>
    <w:rsid w:val="002265A7"/>
    <w:rsid w:val="002265DD"/>
    <w:rsid w:val="00226A11"/>
    <w:rsid w:val="00227260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BD5"/>
    <w:rsid w:val="00243F2F"/>
    <w:rsid w:val="0024422D"/>
    <w:rsid w:val="002447D0"/>
    <w:rsid w:val="00244B55"/>
    <w:rsid w:val="002452A0"/>
    <w:rsid w:val="00245745"/>
    <w:rsid w:val="002500B0"/>
    <w:rsid w:val="0025012E"/>
    <w:rsid w:val="00250906"/>
    <w:rsid w:val="00250FFE"/>
    <w:rsid w:val="00251053"/>
    <w:rsid w:val="00251377"/>
    <w:rsid w:val="002520BE"/>
    <w:rsid w:val="0025301C"/>
    <w:rsid w:val="0025379A"/>
    <w:rsid w:val="002540FD"/>
    <w:rsid w:val="00254A34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0EF9"/>
    <w:rsid w:val="002615E3"/>
    <w:rsid w:val="002620BF"/>
    <w:rsid w:val="00262B42"/>
    <w:rsid w:val="00262BE7"/>
    <w:rsid w:val="00263125"/>
    <w:rsid w:val="002636A9"/>
    <w:rsid w:val="0026432B"/>
    <w:rsid w:val="00264E63"/>
    <w:rsid w:val="00264EF6"/>
    <w:rsid w:val="00266641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821"/>
    <w:rsid w:val="00282968"/>
    <w:rsid w:val="00282A69"/>
    <w:rsid w:val="00282E2B"/>
    <w:rsid w:val="00282E9F"/>
    <w:rsid w:val="002834C7"/>
    <w:rsid w:val="0028465C"/>
    <w:rsid w:val="002846BD"/>
    <w:rsid w:val="00284888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2842"/>
    <w:rsid w:val="00293173"/>
    <w:rsid w:val="002951C3"/>
    <w:rsid w:val="00295FB6"/>
    <w:rsid w:val="00296901"/>
    <w:rsid w:val="00296C2C"/>
    <w:rsid w:val="00296FD5"/>
    <w:rsid w:val="002A0050"/>
    <w:rsid w:val="002A0E7B"/>
    <w:rsid w:val="002A0F99"/>
    <w:rsid w:val="002A1C07"/>
    <w:rsid w:val="002A1E3F"/>
    <w:rsid w:val="002A2F43"/>
    <w:rsid w:val="002A2F50"/>
    <w:rsid w:val="002A3011"/>
    <w:rsid w:val="002A36F9"/>
    <w:rsid w:val="002A3E76"/>
    <w:rsid w:val="002A51BD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949"/>
    <w:rsid w:val="002B2C22"/>
    <w:rsid w:val="002B39BC"/>
    <w:rsid w:val="002B41BC"/>
    <w:rsid w:val="002B436F"/>
    <w:rsid w:val="002B48DC"/>
    <w:rsid w:val="002B4C7A"/>
    <w:rsid w:val="002B57D8"/>
    <w:rsid w:val="002B5891"/>
    <w:rsid w:val="002B6C16"/>
    <w:rsid w:val="002B6C67"/>
    <w:rsid w:val="002B7119"/>
    <w:rsid w:val="002B73E5"/>
    <w:rsid w:val="002B7B11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0853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D7EED"/>
    <w:rsid w:val="002E0447"/>
    <w:rsid w:val="002E09B6"/>
    <w:rsid w:val="002E21F8"/>
    <w:rsid w:val="002E2DE7"/>
    <w:rsid w:val="002E2E1E"/>
    <w:rsid w:val="002E2EE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D19"/>
    <w:rsid w:val="002F0E87"/>
    <w:rsid w:val="002F15FC"/>
    <w:rsid w:val="002F1DB6"/>
    <w:rsid w:val="002F22FE"/>
    <w:rsid w:val="002F25D0"/>
    <w:rsid w:val="002F2B26"/>
    <w:rsid w:val="002F37AA"/>
    <w:rsid w:val="002F3AF5"/>
    <w:rsid w:val="002F5216"/>
    <w:rsid w:val="002F5E7A"/>
    <w:rsid w:val="002F5F3D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BC5"/>
    <w:rsid w:val="00310DEB"/>
    <w:rsid w:val="00310DF0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27E3B"/>
    <w:rsid w:val="0033079B"/>
    <w:rsid w:val="00332CE0"/>
    <w:rsid w:val="00333526"/>
    <w:rsid w:val="0033398D"/>
    <w:rsid w:val="00333F1D"/>
    <w:rsid w:val="00334143"/>
    <w:rsid w:val="003344AF"/>
    <w:rsid w:val="00334566"/>
    <w:rsid w:val="00336080"/>
    <w:rsid w:val="00336353"/>
    <w:rsid w:val="003363B4"/>
    <w:rsid w:val="00336625"/>
    <w:rsid w:val="00336C93"/>
    <w:rsid w:val="00337477"/>
    <w:rsid w:val="003379F2"/>
    <w:rsid w:val="003405EE"/>
    <w:rsid w:val="00340A05"/>
    <w:rsid w:val="00340D89"/>
    <w:rsid w:val="00340F14"/>
    <w:rsid w:val="00341CEB"/>
    <w:rsid w:val="00342AFD"/>
    <w:rsid w:val="00342FB9"/>
    <w:rsid w:val="00343AB3"/>
    <w:rsid w:val="00344082"/>
    <w:rsid w:val="00344174"/>
    <w:rsid w:val="00345B38"/>
    <w:rsid w:val="00346F36"/>
    <w:rsid w:val="003475CB"/>
    <w:rsid w:val="00347E76"/>
    <w:rsid w:val="00350A0E"/>
    <w:rsid w:val="003523E1"/>
    <w:rsid w:val="00352C85"/>
    <w:rsid w:val="00352D4F"/>
    <w:rsid w:val="00352F08"/>
    <w:rsid w:val="003530FA"/>
    <w:rsid w:val="00353807"/>
    <w:rsid w:val="00353A30"/>
    <w:rsid w:val="00353CE6"/>
    <w:rsid w:val="00354244"/>
    <w:rsid w:val="00354E6F"/>
    <w:rsid w:val="00355256"/>
    <w:rsid w:val="00355317"/>
    <w:rsid w:val="003557D7"/>
    <w:rsid w:val="00355D97"/>
    <w:rsid w:val="00356122"/>
    <w:rsid w:val="00357079"/>
    <w:rsid w:val="00357BF8"/>
    <w:rsid w:val="00357F8C"/>
    <w:rsid w:val="00360217"/>
    <w:rsid w:val="003606B4"/>
    <w:rsid w:val="00361033"/>
    <w:rsid w:val="0036206C"/>
    <w:rsid w:val="00362412"/>
    <w:rsid w:val="0036365B"/>
    <w:rsid w:val="00364264"/>
    <w:rsid w:val="00364819"/>
    <w:rsid w:val="00366499"/>
    <w:rsid w:val="00366906"/>
    <w:rsid w:val="00366AFB"/>
    <w:rsid w:val="0036709E"/>
    <w:rsid w:val="00367EBD"/>
    <w:rsid w:val="003708CA"/>
    <w:rsid w:val="00370B25"/>
    <w:rsid w:val="003711CA"/>
    <w:rsid w:val="0037144A"/>
    <w:rsid w:val="00371C1B"/>
    <w:rsid w:val="00372406"/>
    <w:rsid w:val="0037282D"/>
    <w:rsid w:val="00372A6F"/>
    <w:rsid w:val="003736EF"/>
    <w:rsid w:val="00373E6A"/>
    <w:rsid w:val="003745A4"/>
    <w:rsid w:val="003755D1"/>
    <w:rsid w:val="00376C1E"/>
    <w:rsid w:val="00377571"/>
    <w:rsid w:val="00377C04"/>
    <w:rsid w:val="00377C9C"/>
    <w:rsid w:val="003805E0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4C9"/>
    <w:rsid w:val="00384C44"/>
    <w:rsid w:val="00385A9F"/>
    <w:rsid w:val="00386F81"/>
    <w:rsid w:val="003878EE"/>
    <w:rsid w:val="00390939"/>
    <w:rsid w:val="0039094E"/>
    <w:rsid w:val="0039099D"/>
    <w:rsid w:val="00390F34"/>
    <w:rsid w:val="003915BF"/>
    <w:rsid w:val="003917B3"/>
    <w:rsid w:val="00391886"/>
    <w:rsid w:val="00392205"/>
    <w:rsid w:val="00392C6A"/>
    <w:rsid w:val="0039306C"/>
    <w:rsid w:val="00393288"/>
    <w:rsid w:val="003933CF"/>
    <w:rsid w:val="003935C1"/>
    <w:rsid w:val="00394125"/>
    <w:rsid w:val="003947A5"/>
    <w:rsid w:val="00395D9D"/>
    <w:rsid w:val="0039630C"/>
    <w:rsid w:val="00396C27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330B"/>
    <w:rsid w:val="003A46F9"/>
    <w:rsid w:val="003A4FFC"/>
    <w:rsid w:val="003A5032"/>
    <w:rsid w:val="003A5178"/>
    <w:rsid w:val="003A569C"/>
    <w:rsid w:val="003A57F4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B7AB1"/>
    <w:rsid w:val="003C03CE"/>
    <w:rsid w:val="003C0978"/>
    <w:rsid w:val="003C0B9B"/>
    <w:rsid w:val="003C19B6"/>
    <w:rsid w:val="003C1D4A"/>
    <w:rsid w:val="003C2017"/>
    <w:rsid w:val="003C2292"/>
    <w:rsid w:val="003C3279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D76F8"/>
    <w:rsid w:val="003E06B9"/>
    <w:rsid w:val="003E2540"/>
    <w:rsid w:val="003E2EB6"/>
    <w:rsid w:val="003E3CC4"/>
    <w:rsid w:val="003E42D1"/>
    <w:rsid w:val="003E44C0"/>
    <w:rsid w:val="003E594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AC7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8BA"/>
    <w:rsid w:val="00411AD1"/>
    <w:rsid w:val="00411D32"/>
    <w:rsid w:val="004121D7"/>
    <w:rsid w:val="0041278A"/>
    <w:rsid w:val="004127F0"/>
    <w:rsid w:val="00413B77"/>
    <w:rsid w:val="004140FD"/>
    <w:rsid w:val="00414B10"/>
    <w:rsid w:val="004153E1"/>
    <w:rsid w:val="0041597F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497A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532C"/>
    <w:rsid w:val="00455622"/>
    <w:rsid w:val="00456281"/>
    <w:rsid w:val="00457581"/>
    <w:rsid w:val="0046008E"/>
    <w:rsid w:val="00460DA6"/>
    <w:rsid w:val="004610D2"/>
    <w:rsid w:val="0046193D"/>
    <w:rsid w:val="0046264A"/>
    <w:rsid w:val="00462A2F"/>
    <w:rsid w:val="00462C8D"/>
    <w:rsid w:val="004632C6"/>
    <w:rsid w:val="00464842"/>
    <w:rsid w:val="0046507B"/>
    <w:rsid w:val="0046647F"/>
    <w:rsid w:val="0046654B"/>
    <w:rsid w:val="004669CD"/>
    <w:rsid w:val="00466C63"/>
    <w:rsid w:val="004678D8"/>
    <w:rsid w:val="00467B64"/>
    <w:rsid w:val="00467D7A"/>
    <w:rsid w:val="0047083A"/>
    <w:rsid w:val="00470852"/>
    <w:rsid w:val="00470C48"/>
    <w:rsid w:val="0047177F"/>
    <w:rsid w:val="00471B54"/>
    <w:rsid w:val="00471D5A"/>
    <w:rsid w:val="00472227"/>
    <w:rsid w:val="00472245"/>
    <w:rsid w:val="0047282C"/>
    <w:rsid w:val="00472EF6"/>
    <w:rsid w:val="00473908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C91"/>
    <w:rsid w:val="00480F0D"/>
    <w:rsid w:val="00482190"/>
    <w:rsid w:val="00482644"/>
    <w:rsid w:val="004828E4"/>
    <w:rsid w:val="00482AD4"/>
    <w:rsid w:val="00482B1F"/>
    <w:rsid w:val="00482B8A"/>
    <w:rsid w:val="004852B6"/>
    <w:rsid w:val="00485803"/>
    <w:rsid w:val="00485C0E"/>
    <w:rsid w:val="004866BC"/>
    <w:rsid w:val="004873EC"/>
    <w:rsid w:val="00487B21"/>
    <w:rsid w:val="00487B2A"/>
    <w:rsid w:val="00490EAD"/>
    <w:rsid w:val="00491B39"/>
    <w:rsid w:val="00492394"/>
    <w:rsid w:val="00492798"/>
    <w:rsid w:val="00492FD4"/>
    <w:rsid w:val="00493363"/>
    <w:rsid w:val="00493F67"/>
    <w:rsid w:val="00494F09"/>
    <w:rsid w:val="00494FEA"/>
    <w:rsid w:val="00495094"/>
    <w:rsid w:val="0049555C"/>
    <w:rsid w:val="00495CC1"/>
    <w:rsid w:val="00496122"/>
    <w:rsid w:val="00496B20"/>
    <w:rsid w:val="00496BD3"/>
    <w:rsid w:val="00496E4A"/>
    <w:rsid w:val="00496EE4"/>
    <w:rsid w:val="00497C1C"/>
    <w:rsid w:val="004A0276"/>
    <w:rsid w:val="004A068E"/>
    <w:rsid w:val="004A07BE"/>
    <w:rsid w:val="004A1883"/>
    <w:rsid w:val="004A1EAE"/>
    <w:rsid w:val="004A2288"/>
    <w:rsid w:val="004A244F"/>
    <w:rsid w:val="004A2575"/>
    <w:rsid w:val="004A2989"/>
    <w:rsid w:val="004A2F4F"/>
    <w:rsid w:val="004A32C3"/>
    <w:rsid w:val="004A371E"/>
    <w:rsid w:val="004A3839"/>
    <w:rsid w:val="004A439D"/>
    <w:rsid w:val="004A4A5A"/>
    <w:rsid w:val="004A4AA2"/>
    <w:rsid w:val="004A507D"/>
    <w:rsid w:val="004A533C"/>
    <w:rsid w:val="004A579F"/>
    <w:rsid w:val="004A61A7"/>
    <w:rsid w:val="004A63C4"/>
    <w:rsid w:val="004A6444"/>
    <w:rsid w:val="004A7299"/>
    <w:rsid w:val="004B11E5"/>
    <w:rsid w:val="004B11FA"/>
    <w:rsid w:val="004B1698"/>
    <w:rsid w:val="004B1B2B"/>
    <w:rsid w:val="004B24C3"/>
    <w:rsid w:val="004B3031"/>
    <w:rsid w:val="004B3DB8"/>
    <w:rsid w:val="004B4B3E"/>
    <w:rsid w:val="004B5CA8"/>
    <w:rsid w:val="004B5DA4"/>
    <w:rsid w:val="004B6A40"/>
    <w:rsid w:val="004C005C"/>
    <w:rsid w:val="004C022B"/>
    <w:rsid w:val="004C032E"/>
    <w:rsid w:val="004C056B"/>
    <w:rsid w:val="004C1AA8"/>
    <w:rsid w:val="004C31AB"/>
    <w:rsid w:val="004C33FB"/>
    <w:rsid w:val="004C36A0"/>
    <w:rsid w:val="004C3D25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061"/>
    <w:rsid w:val="004E31C9"/>
    <w:rsid w:val="004E35D7"/>
    <w:rsid w:val="004E3974"/>
    <w:rsid w:val="004E411D"/>
    <w:rsid w:val="004E47C9"/>
    <w:rsid w:val="004E4A94"/>
    <w:rsid w:val="004E5C7E"/>
    <w:rsid w:val="004E5CE0"/>
    <w:rsid w:val="004E62C4"/>
    <w:rsid w:val="004E6C46"/>
    <w:rsid w:val="004E743D"/>
    <w:rsid w:val="004E775E"/>
    <w:rsid w:val="004E7ACE"/>
    <w:rsid w:val="004F045F"/>
    <w:rsid w:val="004F0C3C"/>
    <w:rsid w:val="004F1F61"/>
    <w:rsid w:val="004F4A1A"/>
    <w:rsid w:val="004F5B4A"/>
    <w:rsid w:val="004F7B0C"/>
    <w:rsid w:val="0050149D"/>
    <w:rsid w:val="0050153E"/>
    <w:rsid w:val="005015A0"/>
    <w:rsid w:val="005019ED"/>
    <w:rsid w:val="0050263A"/>
    <w:rsid w:val="005037C0"/>
    <w:rsid w:val="00503DD5"/>
    <w:rsid w:val="00503DE6"/>
    <w:rsid w:val="005043AE"/>
    <w:rsid w:val="00507D3A"/>
    <w:rsid w:val="0051063B"/>
    <w:rsid w:val="005106BD"/>
    <w:rsid w:val="00510E55"/>
    <w:rsid w:val="00510E77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040"/>
    <w:rsid w:val="00521BBF"/>
    <w:rsid w:val="00521CB7"/>
    <w:rsid w:val="00521FEC"/>
    <w:rsid w:val="00522A08"/>
    <w:rsid w:val="005238B9"/>
    <w:rsid w:val="00523C40"/>
    <w:rsid w:val="0052461C"/>
    <w:rsid w:val="00524897"/>
    <w:rsid w:val="00525539"/>
    <w:rsid w:val="00525AA5"/>
    <w:rsid w:val="00525B08"/>
    <w:rsid w:val="0052636A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5FE0"/>
    <w:rsid w:val="00536025"/>
    <w:rsid w:val="00536C1F"/>
    <w:rsid w:val="005372A3"/>
    <w:rsid w:val="0053769B"/>
    <w:rsid w:val="00541072"/>
    <w:rsid w:val="0054197B"/>
    <w:rsid w:val="00541A84"/>
    <w:rsid w:val="0054207D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8FD"/>
    <w:rsid w:val="00556F3A"/>
    <w:rsid w:val="00557579"/>
    <w:rsid w:val="00561FB7"/>
    <w:rsid w:val="0056337D"/>
    <w:rsid w:val="00563CA6"/>
    <w:rsid w:val="00565334"/>
    <w:rsid w:val="00565761"/>
    <w:rsid w:val="005661CE"/>
    <w:rsid w:val="005672F3"/>
    <w:rsid w:val="005704D3"/>
    <w:rsid w:val="0057055F"/>
    <w:rsid w:val="00571B98"/>
    <w:rsid w:val="005729AC"/>
    <w:rsid w:val="00572F22"/>
    <w:rsid w:val="005736D6"/>
    <w:rsid w:val="005745D6"/>
    <w:rsid w:val="0057524E"/>
    <w:rsid w:val="00576B0E"/>
    <w:rsid w:val="00580060"/>
    <w:rsid w:val="0058057C"/>
    <w:rsid w:val="005808F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41C"/>
    <w:rsid w:val="005A0A31"/>
    <w:rsid w:val="005A0F1B"/>
    <w:rsid w:val="005A0FC4"/>
    <w:rsid w:val="005A1D88"/>
    <w:rsid w:val="005A267A"/>
    <w:rsid w:val="005A28E0"/>
    <w:rsid w:val="005A3146"/>
    <w:rsid w:val="005A4531"/>
    <w:rsid w:val="005A45E6"/>
    <w:rsid w:val="005A48E2"/>
    <w:rsid w:val="005A4C8B"/>
    <w:rsid w:val="005A52C7"/>
    <w:rsid w:val="005A54A8"/>
    <w:rsid w:val="005A7B16"/>
    <w:rsid w:val="005A7E80"/>
    <w:rsid w:val="005B03E7"/>
    <w:rsid w:val="005B0D24"/>
    <w:rsid w:val="005B140F"/>
    <w:rsid w:val="005B2B36"/>
    <w:rsid w:val="005B2FA5"/>
    <w:rsid w:val="005B324A"/>
    <w:rsid w:val="005B3F51"/>
    <w:rsid w:val="005B5574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B77E0"/>
    <w:rsid w:val="005C00DE"/>
    <w:rsid w:val="005C129A"/>
    <w:rsid w:val="005C2783"/>
    <w:rsid w:val="005C43DC"/>
    <w:rsid w:val="005C698F"/>
    <w:rsid w:val="005C7381"/>
    <w:rsid w:val="005C77C4"/>
    <w:rsid w:val="005D022B"/>
    <w:rsid w:val="005D050D"/>
    <w:rsid w:val="005D11CF"/>
    <w:rsid w:val="005D3139"/>
    <w:rsid w:val="005D39E9"/>
    <w:rsid w:val="005D4260"/>
    <w:rsid w:val="005D5414"/>
    <w:rsid w:val="005D55C3"/>
    <w:rsid w:val="005D56BF"/>
    <w:rsid w:val="005D56DD"/>
    <w:rsid w:val="005D61D4"/>
    <w:rsid w:val="005D61EA"/>
    <w:rsid w:val="005D65C6"/>
    <w:rsid w:val="005D680D"/>
    <w:rsid w:val="005D7FDA"/>
    <w:rsid w:val="005E0297"/>
    <w:rsid w:val="005E0B51"/>
    <w:rsid w:val="005E0FA3"/>
    <w:rsid w:val="005E0FDA"/>
    <w:rsid w:val="005E14B0"/>
    <w:rsid w:val="005E16FC"/>
    <w:rsid w:val="005E1E90"/>
    <w:rsid w:val="005E29A2"/>
    <w:rsid w:val="005E3165"/>
    <w:rsid w:val="005E3498"/>
    <w:rsid w:val="005E3754"/>
    <w:rsid w:val="005E7622"/>
    <w:rsid w:val="005E7E9B"/>
    <w:rsid w:val="005F09FD"/>
    <w:rsid w:val="005F0A8E"/>
    <w:rsid w:val="005F1BB1"/>
    <w:rsid w:val="005F268A"/>
    <w:rsid w:val="005F27F7"/>
    <w:rsid w:val="005F3C8B"/>
    <w:rsid w:val="005F3D18"/>
    <w:rsid w:val="005F40AD"/>
    <w:rsid w:val="005F428B"/>
    <w:rsid w:val="005F4497"/>
    <w:rsid w:val="005F5479"/>
    <w:rsid w:val="005F5CC7"/>
    <w:rsid w:val="005F6324"/>
    <w:rsid w:val="005F672E"/>
    <w:rsid w:val="005F6984"/>
    <w:rsid w:val="005F6DD6"/>
    <w:rsid w:val="005F7431"/>
    <w:rsid w:val="005F753D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0A6C"/>
    <w:rsid w:val="00611CDC"/>
    <w:rsid w:val="00611D28"/>
    <w:rsid w:val="00611D2B"/>
    <w:rsid w:val="006129F2"/>
    <w:rsid w:val="00612E00"/>
    <w:rsid w:val="00613041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06E9"/>
    <w:rsid w:val="00631168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0F36"/>
    <w:rsid w:val="006511CB"/>
    <w:rsid w:val="00651436"/>
    <w:rsid w:val="00651439"/>
    <w:rsid w:val="006516FC"/>
    <w:rsid w:val="00652087"/>
    <w:rsid w:val="00652F83"/>
    <w:rsid w:val="0065442C"/>
    <w:rsid w:val="0065469E"/>
    <w:rsid w:val="00654F30"/>
    <w:rsid w:val="00655AE6"/>
    <w:rsid w:val="00656F72"/>
    <w:rsid w:val="006573B7"/>
    <w:rsid w:val="006576F1"/>
    <w:rsid w:val="0065797F"/>
    <w:rsid w:val="00657E14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27F2"/>
    <w:rsid w:val="00663599"/>
    <w:rsid w:val="00666C51"/>
    <w:rsid w:val="006670E7"/>
    <w:rsid w:val="00667979"/>
    <w:rsid w:val="00667B0A"/>
    <w:rsid w:val="00667E88"/>
    <w:rsid w:val="00670184"/>
    <w:rsid w:val="006704FF"/>
    <w:rsid w:val="0067052F"/>
    <w:rsid w:val="00670772"/>
    <w:rsid w:val="006709AF"/>
    <w:rsid w:val="00670A54"/>
    <w:rsid w:val="00670A73"/>
    <w:rsid w:val="0067330B"/>
    <w:rsid w:val="006738AF"/>
    <w:rsid w:val="00674086"/>
    <w:rsid w:val="00674468"/>
    <w:rsid w:val="006751F2"/>
    <w:rsid w:val="0067537F"/>
    <w:rsid w:val="00675A6E"/>
    <w:rsid w:val="00675C52"/>
    <w:rsid w:val="00675F7B"/>
    <w:rsid w:val="00676495"/>
    <w:rsid w:val="00677078"/>
    <w:rsid w:val="00680446"/>
    <w:rsid w:val="00680EE4"/>
    <w:rsid w:val="006812C2"/>
    <w:rsid w:val="006814DE"/>
    <w:rsid w:val="00681A8F"/>
    <w:rsid w:val="006830EA"/>
    <w:rsid w:val="00683C17"/>
    <w:rsid w:val="00684009"/>
    <w:rsid w:val="0068461E"/>
    <w:rsid w:val="00685242"/>
    <w:rsid w:val="00685CEA"/>
    <w:rsid w:val="0068615C"/>
    <w:rsid w:val="00686273"/>
    <w:rsid w:val="00687575"/>
    <w:rsid w:val="006875D4"/>
    <w:rsid w:val="00690660"/>
    <w:rsid w:val="00690FD1"/>
    <w:rsid w:val="00691B4D"/>
    <w:rsid w:val="00691CC7"/>
    <w:rsid w:val="006925F2"/>
    <w:rsid w:val="006930F8"/>
    <w:rsid w:val="0069345D"/>
    <w:rsid w:val="00693A69"/>
    <w:rsid w:val="00694897"/>
    <w:rsid w:val="00694D5A"/>
    <w:rsid w:val="00697E6B"/>
    <w:rsid w:val="006A07C0"/>
    <w:rsid w:val="006A07FC"/>
    <w:rsid w:val="006A1759"/>
    <w:rsid w:val="006A234D"/>
    <w:rsid w:val="006A2989"/>
    <w:rsid w:val="006A2A09"/>
    <w:rsid w:val="006A2FFB"/>
    <w:rsid w:val="006A366D"/>
    <w:rsid w:val="006A388F"/>
    <w:rsid w:val="006A4C20"/>
    <w:rsid w:val="006A4D3C"/>
    <w:rsid w:val="006A4EB7"/>
    <w:rsid w:val="006A5669"/>
    <w:rsid w:val="006A6482"/>
    <w:rsid w:val="006A7A5E"/>
    <w:rsid w:val="006B01E5"/>
    <w:rsid w:val="006B0A31"/>
    <w:rsid w:val="006B0D0C"/>
    <w:rsid w:val="006B2126"/>
    <w:rsid w:val="006B256C"/>
    <w:rsid w:val="006B3D90"/>
    <w:rsid w:val="006B5DAA"/>
    <w:rsid w:val="006B65D9"/>
    <w:rsid w:val="006B7687"/>
    <w:rsid w:val="006B7D11"/>
    <w:rsid w:val="006C0925"/>
    <w:rsid w:val="006C1232"/>
    <w:rsid w:val="006C14A6"/>
    <w:rsid w:val="006C23FA"/>
    <w:rsid w:val="006C2670"/>
    <w:rsid w:val="006C31FB"/>
    <w:rsid w:val="006C34F3"/>
    <w:rsid w:val="006C3B90"/>
    <w:rsid w:val="006C4080"/>
    <w:rsid w:val="006C4FC8"/>
    <w:rsid w:val="006C543E"/>
    <w:rsid w:val="006C64AF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115"/>
    <w:rsid w:val="006D73DA"/>
    <w:rsid w:val="006D76B9"/>
    <w:rsid w:val="006D78D6"/>
    <w:rsid w:val="006D7C7E"/>
    <w:rsid w:val="006E1594"/>
    <w:rsid w:val="006E1E5F"/>
    <w:rsid w:val="006E2EA3"/>
    <w:rsid w:val="006E3790"/>
    <w:rsid w:val="006E3E6C"/>
    <w:rsid w:val="006E4F03"/>
    <w:rsid w:val="006E580A"/>
    <w:rsid w:val="006E5C57"/>
    <w:rsid w:val="006E5D5F"/>
    <w:rsid w:val="006F04BF"/>
    <w:rsid w:val="006F0867"/>
    <w:rsid w:val="006F2FFD"/>
    <w:rsid w:val="006F3731"/>
    <w:rsid w:val="006F3757"/>
    <w:rsid w:val="006F534A"/>
    <w:rsid w:val="006F5A2D"/>
    <w:rsid w:val="006F5BDB"/>
    <w:rsid w:val="006F5FCC"/>
    <w:rsid w:val="006F645C"/>
    <w:rsid w:val="006F6672"/>
    <w:rsid w:val="006F7566"/>
    <w:rsid w:val="006F76CB"/>
    <w:rsid w:val="006F7870"/>
    <w:rsid w:val="00700650"/>
    <w:rsid w:val="00701058"/>
    <w:rsid w:val="007010AA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363"/>
    <w:rsid w:val="00704C81"/>
    <w:rsid w:val="00704EEF"/>
    <w:rsid w:val="00705522"/>
    <w:rsid w:val="007056D8"/>
    <w:rsid w:val="007057BF"/>
    <w:rsid w:val="007062A4"/>
    <w:rsid w:val="00706858"/>
    <w:rsid w:val="007070B8"/>
    <w:rsid w:val="00707300"/>
    <w:rsid w:val="007073B4"/>
    <w:rsid w:val="007079E2"/>
    <w:rsid w:val="00707B25"/>
    <w:rsid w:val="0071067C"/>
    <w:rsid w:val="0071085D"/>
    <w:rsid w:val="00710E57"/>
    <w:rsid w:val="00711169"/>
    <w:rsid w:val="007113FC"/>
    <w:rsid w:val="00711BFA"/>
    <w:rsid w:val="00712314"/>
    <w:rsid w:val="007127AD"/>
    <w:rsid w:val="00713696"/>
    <w:rsid w:val="007147AF"/>
    <w:rsid w:val="00715852"/>
    <w:rsid w:val="00715EA4"/>
    <w:rsid w:val="00716236"/>
    <w:rsid w:val="00716696"/>
    <w:rsid w:val="00716E06"/>
    <w:rsid w:val="00717C09"/>
    <w:rsid w:val="00717C60"/>
    <w:rsid w:val="0072026E"/>
    <w:rsid w:val="0072029A"/>
    <w:rsid w:val="00720E65"/>
    <w:rsid w:val="00721082"/>
    <w:rsid w:val="00721656"/>
    <w:rsid w:val="007219A1"/>
    <w:rsid w:val="00721BF4"/>
    <w:rsid w:val="00722AFC"/>
    <w:rsid w:val="007234D4"/>
    <w:rsid w:val="00724197"/>
    <w:rsid w:val="007247AF"/>
    <w:rsid w:val="00724CA2"/>
    <w:rsid w:val="00725EBD"/>
    <w:rsid w:val="00726D9A"/>
    <w:rsid w:val="00730DB4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275E"/>
    <w:rsid w:val="00743182"/>
    <w:rsid w:val="00743459"/>
    <w:rsid w:val="00744265"/>
    <w:rsid w:val="00744646"/>
    <w:rsid w:val="0074479B"/>
    <w:rsid w:val="007462E5"/>
    <w:rsid w:val="00746E62"/>
    <w:rsid w:val="0075085E"/>
    <w:rsid w:val="00750AF3"/>
    <w:rsid w:val="00750D94"/>
    <w:rsid w:val="00752031"/>
    <w:rsid w:val="00752EF8"/>
    <w:rsid w:val="00753AD5"/>
    <w:rsid w:val="00753B7B"/>
    <w:rsid w:val="00753EE4"/>
    <w:rsid w:val="00753F4F"/>
    <w:rsid w:val="00753FA6"/>
    <w:rsid w:val="00754C89"/>
    <w:rsid w:val="00754F29"/>
    <w:rsid w:val="007554A9"/>
    <w:rsid w:val="00755EF6"/>
    <w:rsid w:val="00755F26"/>
    <w:rsid w:val="00755FE7"/>
    <w:rsid w:val="007578BA"/>
    <w:rsid w:val="00757C3F"/>
    <w:rsid w:val="0076057F"/>
    <w:rsid w:val="0076067E"/>
    <w:rsid w:val="00762487"/>
    <w:rsid w:val="00762624"/>
    <w:rsid w:val="00762CC3"/>
    <w:rsid w:val="00763350"/>
    <w:rsid w:val="00763D52"/>
    <w:rsid w:val="007644A5"/>
    <w:rsid w:val="007647B1"/>
    <w:rsid w:val="00764E8A"/>
    <w:rsid w:val="00764F98"/>
    <w:rsid w:val="0076589C"/>
    <w:rsid w:val="007659C6"/>
    <w:rsid w:val="00766C4F"/>
    <w:rsid w:val="00767A85"/>
    <w:rsid w:val="00767D07"/>
    <w:rsid w:val="007704F2"/>
    <w:rsid w:val="007705EB"/>
    <w:rsid w:val="00770B3E"/>
    <w:rsid w:val="00771290"/>
    <w:rsid w:val="00771A2B"/>
    <w:rsid w:val="007721E6"/>
    <w:rsid w:val="00772941"/>
    <w:rsid w:val="00773455"/>
    <w:rsid w:val="0077487F"/>
    <w:rsid w:val="00774902"/>
    <w:rsid w:val="00775180"/>
    <w:rsid w:val="00775874"/>
    <w:rsid w:val="00775999"/>
    <w:rsid w:val="007761B9"/>
    <w:rsid w:val="0077686E"/>
    <w:rsid w:val="007769BB"/>
    <w:rsid w:val="00776E4B"/>
    <w:rsid w:val="00777101"/>
    <w:rsid w:val="00777DDD"/>
    <w:rsid w:val="00780542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87D1A"/>
    <w:rsid w:val="007900D8"/>
    <w:rsid w:val="007915A8"/>
    <w:rsid w:val="00791AB8"/>
    <w:rsid w:val="007921D3"/>
    <w:rsid w:val="007924CD"/>
    <w:rsid w:val="00792D0A"/>
    <w:rsid w:val="0079347E"/>
    <w:rsid w:val="00793A84"/>
    <w:rsid w:val="007944A4"/>
    <w:rsid w:val="00794BAB"/>
    <w:rsid w:val="00794D36"/>
    <w:rsid w:val="00794D60"/>
    <w:rsid w:val="00795502"/>
    <w:rsid w:val="00795CB6"/>
    <w:rsid w:val="00797227"/>
    <w:rsid w:val="007A14F0"/>
    <w:rsid w:val="007A1BA4"/>
    <w:rsid w:val="007A201E"/>
    <w:rsid w:val="007A2102"/>
    <w:rsid w:val="007A2747"/>
    <w:rsid w:val="007A3D08"/>
    <w:rsid w:val="007A420C"/>
    <w:rsid w:val="007A4617"/>
    <w:rsid w:val="007A57B5"/>
    <w:rsid w:val="007A5E55"/>
    <w:rsid w:val="007A6892"/>
    <w:rsid w:val="007A72B2"/>
    <w:rsid w:val="007A7B52"/>
    <w:rsid w:val="007A7BF3"/>
    <w:rsid w:val="007B0013"/>
    <w:rsid w:val="007B026F"/>
    <w:rsid w:val="007B04F8"/>
    <w:rsid w:val="007B1648"/>
    <w:rsid w:val="007B22D5"/>
    <w:rsid w:val="007B2B59"/>
    <w:rsid w:val="007B2DFE"/>
    <w:rsid w:val="007B35F7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6FC1"/>
    <w:rsid w:val="007C716D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096"/>
    <w:rsid w:val="007D365D"/>
    <w:rsid w:val="007D40A6"/>
    <w:rsid w:val="007D433D"/>
    <w:rsid w:val="007D480F"/>
    <w:rsid w:val="007D4952"/>
    <w:rsid w:val="007D4FB1"/>
    <w:rsid w:val="007D59CA"/>
    <w:rsid w:val="007D6A64"/>
    <w:rsid w:val="007E1239"/>
    <w:rsid w:val="007E184D"/>
    <w:rsid w:val="007E19E1"/>
    <w:rsid w:val="007E2509"/>
    <w:rsid w:val="007E2F48"/>
    <w:rsid w:val="007E320E"/>
    <w:rsid w:val="007E3B4B"/>
    <w:rsid w:val="007E4620"/>
    <w:rsid w:val="007E4EEE"/>
    <w:rsid w:val="007E57A9"/>
    <w:rsid w:val="007E643F"/>
    <w:rsid w:val="007E6BF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947"/>
    <w:rsid w:val="007F5057"/>
    <w:rsid w:val="007F521B"/>
    <w:rsid w:val="007F54CD"/>
    <w:rsid w:val="007F550C"/>
    <w:rsid w:val="007F662B"/>
    <w:rsid w:val="007F707D"/>
    <w:rsid w:val="008005FE"/>
    <w:rsid w:val="00800735"/>
    <w:rsid w:val="008008C9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0B2"/>
    <w:rsid w:val="00806425"/>
    <w:rsid w:val="0080667F"/>
    <w:rsid w:val="008067B4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2D6"/>
    <w:rsid w:val="008143FE"/>
    <w:rsid w:val="008144A4"/>
    <w:rsid w:val="00815094"/>
    <w:rsid w:val="008150B5"/>
    <w:rsid w:val="008163C6"/>
    <w:rsid w:val="00816D9C"/>
    <w:rsid w:val="00817066"/>
    <w:rsid w:val="008175A2"/>
    <w:rsid w:val="00817791"/>
    <w:rsid w:val="008204B4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608D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375"/>
    <w:rsid w:val="008355E2"/>
    <w:rsid w:val="0083582C"/>
    <w:rsid w:val="0083643E"/>
    <w:rsid w:val="008403F0"/>
    <w:rsid w:val="00840DDB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0F3C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589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0BBF"/>
    <w:rsid w:val="008720E5"/>
    <w:rsid w:val="00872E39"/>
    <w:rsid w:val="00872F03"/>
    <w:rsid w:val="008732B8"/>
    <w:rsid w:val="008732C6"/>
    <w:rsid w:val="0087401E"/>
    <w:rsid w:val="0087640A"/>
    <w:rsid w:val="008767A5"/>
    <w:rsid w:val="008802AB"/>
    <w:rsid w:val="008803E3"/>
    <w:rsid w:val="008808E5"/>
    <w:rsid w:val="008814C6"/>
    <w:rsid w:val="00881978"/>
    <w:rsid w:val="008819B0"/>
    <w:rsid w:val="0088229C"/>
    <w:rsid w:val="00882BFF"/>
    <w:rsid w:val="00883DFD"/>
    <w:rsid w:val="00884D24"/>
    <w:rsid w:val="008853E4"/>
    <w:rsid w:val="008858EB"/>
    <w:rsid w:val="00885D1E"/>
    <w:rsid w:val="0088693F"/>
    <w:rsid w:val="008903E2"/>
    <w:rsid w:val="008905A2"/>
    <w:rsid w:val="008907B7"/>
    <w:rsid w:val="00891283"/>
    <w:rsid w:val="00892987"/>
    <w:rsid w:val="00893370"/>
    <w:rsid w:val="00893825"/>
    <w:rsid w:val="00893E0F"/>
    <w:rsid w:val="00894134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0CCC"/>
    <w:rsid w:val="008A17F7"/>
    <w:rsid w:val="008A1F01"/>
    <w:rsid w:val="008A2583"/>
    <w:rsid w:val="008A329E"/>
    <w:rsid w:val="008A4925"/>
    <w:rsid w:val="008A5315"/>
    <w:rsid w:val="008A648B"/>
    <w:rsid w:val="008A64FF"/>
    <w:rsid w:val="008A662D"/>
    <w:rsid w:val="008A765F"/>
    <w:rsid w:val="008A7987"/>
    <w:rsid w:val="008B0395"/>
    <w:rsid w:val="008B0760"/>
    <w:rsid w:val="008B0DF9"/>
    <w:rsid w:val="008B1255"/>
    <w:rsid w:val="008B2641"/>
    <w:rsid w:val="008B2DF4"/>
    <w:rsid w:val="008B3C3B"/>
    <w:rsid w:val="008B4EB8"/>
    <w:rsid w:val="008B5BBD"/>
    <w:rsid w:val="008B5E96"/>
    <w:rsid w:val="008B6AA4"/>
    <w:rsid w:val="008B7625"/>
    <w:rsid w:val="008B77CF"/>
    <w:rsid w:val="008B7845"/>
    <w:rsid w:val="008C0135"/>
    <w:rsid w:val="008C0861"/>
    <w:rsid w:val="008C2762"/>
    <w:rsid w:val="008C2798"/>
    <w:rsid w:val="008C2B3E"/>
    <w:rsid w:val="008C2ECC"/>
    <w:rsid w:val="008C3188"/>
    <w:rsid w:val="008C3416"/>
    <w:rsid w:val="008C4C86"/>
    <w:rsid w:val="008C50DF"/>
    <w:rsid w:val="008C555D"/>
    <w:rsid w:val="008C5610"/>
    <w:rsid w:val="008C5A4A"/>
    <w:rsid w:val="008C5CF1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2DA7"/>
    <w:rsid w:val="008E345D"/>
    <w:rsid w:val="008E4AEC"/>
    <w:rsid w:val="008E7F90"/>
    <w:rsid w:val="008F0400"/>
    <w:rsid w:val="008F1278"/>
    <w:rsid w:val="008F1FFA"/>
    <w:rsid w:val="008F2953"/>
    <w:rsid w:val="008F2D3E"/>
    <w:rsid w:val="008F3D3F"/>
    <w:rsid w:val="008F3EB7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1305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5B02"/>
    <w:rsid w:val="00915F1E"/>
    <w:rsid w:val="0091648B"/>
    <w:rsid w:val="009169CE"/>
    <w:rsid w:val="00916F91"/>
    <w:rsid w:val="009177D3"/>
    <w:rsid w:val="00917F5B"/>
    <w:rsid w:val="00917FCD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25D4D"/>
    <w:rsid w:val="00927464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33A8"/>
    <w:rsid w:val="00933719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1EBC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4E03"/>
    <w:rsid w:val="009552AE"/>
    <w:rsid w:val="009556DA"/>
    <w:rsid w:val="00955C6F"/>
    <w:rsid w:val="00955D58"/>
    <w:rsid w:val="00956C9F"/>
    <w:rsid w:val="0095715B"/>
    <w:rsid w:val="00957A65"/>
    <w:rsid w:val="009601FA"/>
    <w:rsid w:val="00960ECD"/>
    <w:rsid w:val="009614D5"/>
    <w:rsid w:val="00962059"/>
    <w:rsid w:val="00962D24"/>
    <w:rsid w:val="00962FFD"/>
    <w:rsid w:val="00963535"/>
    <w:rsid w:val="00963DB8"/>
    <w:rsid w:val="00967C4A"/>
    <w:rsid w:val="009707E5"/>
    <w:rsid w:val="009711E7"/>
    <w:rsid w:val="00971CBB"/>
    <w:rsid w:val="00972272"/>
    <w:rsid w:val="009723EA"/>
    <w:rsid w:val="00972DFF"/>
    <w:rsid w:val="00973187"/>
    <w:rsid w:val="009734BA"/>
    <w:rsid w:val="00973D0D"/>
    <w:rsid w:val="00973E3C"/>
    <w:rsid w:val="00973EB1"/>
    <w:rsid w:val="0097516E"/>
    <w:rsid w:val="0097517B"/>
    <w:rsid w:val="00976294"/>
    <w:rsid w:val="009764F3"/>
    <w:rsid w:val="009769F7"/>
    <w:rsid w:val="00981666"/>
    <w:rsid w:val="009826D4"/>
    <w:rsid w:val="00983248"/>
    <w:rsid w:val="0098349A"/>
    <w:rsid w:val="009834D3"/>
    <w:rsid w:val="00983D10"/>
    <w:rsid w:val="00983EC0"/>
    <w:rsid w:val="00984BE9"/>
    <w:rsid w:val="00984D6C"/>
    <w:rsid w:val="009853CE"/>
    <w:rsid w:val="009854E6"/>
    <w:rsid w:val="0098576D"/>
    <w:rsid w:val="00985FCC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97B5B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B72CC"/>
    <w:rsid w:val="009C0241"/>
    <w:rsid w:val="009C0DAA"/>
    <w:rsid w:val="009C11DC"/>
    <w:rsid w:val="009C1CDC"/>
    <w:rsid w:val="009C2FA1"/>
    <w:rsid w:val="009C4AF7"/>
    <w:rsid w:val="009C4D1B"/>
    <w:rsid w:val="009C4E67"/>
    <w:rsid w:val="009C5494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72C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4AA"/>
    <w:rsid w:val="009E1881"/>
    <w:rsid w:val="009E1E14"/>
    <w:rsid w:val="009E2B17"/>
    <w:rsid w:val="009E37E3"/>
    <w:rsid w:val="009E4649"/>
    <w:rsid w:val="009E4A47"/>
    <w:rsid w:val="009E5225"/>
    <w:rsid w:val="009E53C4"/>
    <w:rsid w:val="009E6B12"/>
    <w:rsid w:val="009E6E58"/>
    <w:rsid w:val="009F0910"/>
    <w:rsid w:val="009F16B4"/>
    <w:rsid w:val="009F1AF9"/>
    <w:rsid w:val="009F267A"/>
    <w:rsid w:val="009F5041"/>
    <w:rsid w:val="009F52D5"/>
    <w:rsid w:val="009F5791"/>
    <w:rsid w:val="009F5DFA"/>
    <w:rsid w:val="009F5FD7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5CD8"/>
    <w:rsid w:val="00A06723"/>
    <w:rsid w:val="00A06AF4"/>
    <w:rsid w:val="00A06EC8"/>
    <w:rsid w:val="00A073EA"/>
    <w:rsid w:val="00A07471"/>
    <w:rsid w:val="00A10282"/>
    <w:rsid w:val="00A108C5"/>
    <w:rsid w:val="00A116B0"/>
    <w:rsid w:val="00A1212F"/>
    <w:rsid w:val="00A12A61"/>
    <w:rsid w:val="00A135C8"/>
    <w:rsid w:val="00A13712"/>
    <w:rsid w:val="00A1418C"/>
    <w:rsid w:val="00A141F2"/>
    <w:rsid w:val="00A15A70"/>
    <w:rsid w:val="00A15E7B"/>
    <w:rsid w:val="00A16F94"/>
    <w:rsid w:val="00A220C5"/>
    <w:rsid w:val="00A22D8F"/>
    <w:rsid w:val="00A22D97"/>
    <w:rsid w:val="00A22DF8"/>
    <w:rsid w:val="00A23C77"/>
    <w:rsid w:val="00A2424F"/>
    <w:rsid w:val="00A25454"/>
    <w:rsid w:val="00A25D1B"/>
    <w:rsid w:val="00A267BA"/>
    <w:rsid w:val="00A26858"/>
    <w:rsid w:val="00A26D65"/>
    <w:rsid w:val="00A26E37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5ED"/>
    <w:rsid w:val="00A336A4"/>
    <w:rsid w:val="00A33BB2"/>
    <w:rsid w:val="00A34643"/>
    <w:rsid w:val="00A34A12"/>
    <w:rsid w:val="00A34B13"/>
    <w:rsid w:val="00A35DA7"/>
    <w:rsid w:val="00A35E8E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25C2"/>
    <w:rsid w:val="00A431D2"/>
    <w:rsid w:val="00A43B68"/>
    <w:rsid w:val="00A44057"/>
    <w:rsid w:val="00A4469B"/>
    <w:rsid w:val="00A448E2"/>
    <w:rsid w:val="00A45B23"/>
    <w:rsid w:val="00A45BF1"/>
    <w:rsid w:val="00A46A65"/>
    <w:rsid w:val="00A470F7"/>
    <w:rsid w:val="00A4777A"/>
    <w:rsid w:val="00A51481"/>
    <w:rsid w:val="00A51714"/>
    <w:rsid w:val="00A52CF0"/>
    <w:rsid w:val="00A53476"/>
    <w:rsid w:val="00A53851"/>
    <w:rsid w:val="00A5429C"/>
    <w:rsid w:val="00A552EE"/>
    <w:rsid w:val="00A55892"/>
    <w:rsid w:val="00A5616B"/>
    <w:rsid w:val="00A5633D"/>
    <w:rsid w:val="00A56D84"/>
    <w:rsid w:val="00A575C8"/>
    <w:rsid w:val="00A60639"/>
    <w:rsid w:val="00A60787"/>
    <w:rsid w:val="00A60D43"/>
    <w:rsid w:val="00A6134B"/>
    <w:rsid w:val="00A61B64"/>
    <w:rsid w:val="00A61CC7"/>
    <w:rsid w:val="00A62202"/>
    <w:rsid w:val="00A62419"/>
    <w:rsid w:val="00A635DD"/>
    <w:rsid w:val="00A64E00"/>
    <w:rsid w:val="00A64E12"/>
    <w:rsid w:val="00A65119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77A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87B98"/>
    <w:rsid w:val="00A902C8"/>
    <w:rsid w:val="00A90922"/>
    <w:rsid w:val="00A90CFA"/>
    <w:rsid w:val="00A90E34"/>
    <w:rsid w:val="00A91055"/>
    <w:rsid w:val="00A922B8"/>
    <w:rsid w:val="00A924F1"/>
    <w:rsid w:val="00A92C28"/>
    <w:rsid w:val="00A92FB7"/>
    <w:rsid w:val="00A93119"/>
    <w:rsid w:val="00A93884"/>
    <w:rsid w:val="00A93E63"/>
    <w:rsid w:val="00A94297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4F88"/>
    <w:rsid w:val="00AA5495"/>
    <w:rsid w:val="00AA56EB"/>
    <w:rsid w:val="00AA6DC9"/>
    <w:rsid w:val="00AA6EAD"/>
    <w:rsid w:val="00AA7570"/>
    <w:rsid w:val="00AA79E9"/>
    <w:rsid w:val="00AA7C3E"/>
    <w:rsid w:val="00AA7F32"/>
    <w:rsid w:val="00AB1564"/>
    <w:rsid w:val="00AB17A6"/>
    <w:rsid w:val="00AB1A87"/>
    <w:rsid w:val="00AB3D1A"/>
    <w:rsid w:val="00AB6582"/>
    <w:rsid w:val="00AB6A30"/>
    <w:rsid w:val="00AB764B"/>
    <w:rsid w:val="00AB786F"/>
    <w:rsid w:val="00AB7AA7"/>
    <w:rsid w:val="00AC0519"/>
    <w:rsid w:val="00AC059A"/>
    <w:rsid w:val="00AC0C95"/>
    <w:rsid w:val="00AC1028"/>
    <w:rsid w:val="00AC19F8"/>
    <w:rsid w:val="00AC1B22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316"/>
    <w:rsid w:val="00AD1710"/>
    <w:rsid w:val="00AD2864"/>
    <w:rsid w:val="00AD2BE5"/>
    <w:rsid w:val="00AD3574"/>
    <w:rsid w:val="00AD3CF6"/>
    <w:rsid w:val="00AD41CD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E7CC3"/>
    <w:rsid w:val="00AF0CC5"/>
    <w:rsid w:val="00AF1650"/>
    <w:rsid w:val="00AF1D54"/>
    <w:rsid w:val="00AF246A"/>
    <w:rsid w:val="00AF246F"/>
    <w:rsid w:val="00AF256D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52F"/>
    <w:rsid w:val="00B06645"/>
    <w:rsid w:val="00B06986"/>
    <w:rsid w:val="00B075FA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57AD"/>
    <w:rsid w:val="00B2720C"/>
    <w:rsid w:val="00B27B38"/>
    <w:rsid w:val="00B30549"/>
    <w:rsid w:val="00B30D32"/>
    <w:rsid w:val="00B31237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5737"/>
    <w:rsid w:val="00B372C6"/>
    <w:rsid w:val="00B375B5"/>
    <w:rsid w:val="00B404FC"/>
    <w:rsid w:val="00B40AE5"/>
    <w:rsid w:val="00B41584"/>
    <w:rsid w:val="00B41B91"/>
    <w:rsid w:val="00B41FBC"/>
    <w:rsid w:val="00B42A51"/>
    <w:rsid w:val="00B42F35"/>
    <w:rsid w:val="00B43580"/>
    <w:rsid w:val="00B446A7"/>
    <w:rsid w:val="00B44B6F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471"/>
    <w:rsid w:val="00B60753"/>
    <w:rsid w:val="00B62EC8"/>
    <w:rsid w:val="00B63536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680"/>
    <w:rsid w:val="00B66CE0"/>
    <w:rsid w:val="00B67758"/>
    <w:rsid w:val="00B705F7"/>
    <w:rsid w:val="00B70943"/>
    <w:rsid w:val="00B70AA0"/>
    <w:rsid w:val="00B70BF1"/>
    <w:rsid w:val="00B70C9F"/>
    <w:rsid w:val="00B73513"/>
    <w:rsid w:val="00B736E5"/>
    <w:rsid w:val="00B738AB"/>
    <w:rsid w:val="00B738B1"/>
    <w:rsid w:val="00B73E06"/>
    <w:rsid w:val="00B747CC"/>
    <w:rsid w:val="00B752B5"/>
    <w:rsid w:val="00B758B7"/>
    <w:rsid w:val="00B765BC"/>
    <w:rsid w:val="00B7671D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48B7"/>
    <w:rsid w:val="00BA5BFC"/>
    <w:rsid w:val="00BA68F5"/>
    <w:rsid w:val="00BA6E20"/>
    <w:rsid w:val="00BA70EB"/>
    <w:rsid w:val="00BA7373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846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099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37DA"/>
    <w:rsid w:val="00BE44F1"/>
    <w:rsid w:val="00BE46C8"/>
    <w:rsid w:val="00BE4E22"/>
    <w:rsid w:val="00BE5BAE"/>
    <w:rsid w:val="00BE648F"/>
    <w:rsid w:val="00BE6A45"/>
    <w:rsid w:val="00BE6EA4"/>
    <w:rsid w:val="00BE71B4"/>
    <w:rsid w:val="00BE7D24"/>
    <w:rsid w:val="00BF031F"/>
    <w:rsid w:val="00BF1BC4"/>
    <w:rsid w:val="00BF22AF"/>
    <w:rsid w:val="00BF2468"/>
    <w:rsid w:val="00BF2A47"/>
    <w:rsid w:val="00BF3ED8"/>
    <w:rsid w:val="00BF40E0"/>
    <w:rsid w:val="00BF4D92"/>
    <w:rsid w:val="00BF5B29"/>
    <w:rsid w:val="00BF606F"/>
    <w:rsid w:val="00BF6132"/>
    <w:rsid w:val="00C00E18"/>
    <w:rsid w:val="00C01332"/>
    <w:rsid w:val="00C019F1"/>
    <w:rsid w:val="00C019F8"/>
    <w:rsid w:val="00C033A5"/>
    <w:rsid w:val="00C04376"/>
    <w:rsid w:val="00C04631"/>
    <w:rsid w:val="00C06919"/>
    <w:rsid w:val="00C06B43"/>
    <w:rsid w:val="00C06FA4"/>
    <w:rsid w:val="00C07591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2C6"/>
    <w:rsid w:val="00C135E0"/>
    <w:rsid w:val="00C14059"/>
    <w:rsid w:val="00C147D8"/>
    <w:rsid w:val="00C167A0"/>
    <w:rsid w:val="00C16A7E"/>
    <w:rsid w:val="00C16C65"/>
    <w:rsid w:val="00C16EF0"/>
    <w:rsid w:val="00C17366"/>
    <w:rsid w:val="00C2058F"/>
    <w:rsid w:val="00C212D7"/>
    <w:rsid w:val="00C23F0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4023"/>
    <w:rsid w:val="00C55FBB"/>
    <w:rsid w:val="00C57D68"/>
    <w:rsid w:val="00C60622"/>
    <w:rsid w:val="00C60CF4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B0F"/>
    <w:rsid w:val="00C65D92"/>
    <w:rsid w:val="00C662C0"/>
    <w:rsid w:val="00C70A19"/>
    <w:rsid w:val="00C70D9D"/>
    <w:rsid w:val="00C70F4E"/>
    <w:rsid w:val="00C71250"/>
    <w:rsid w:val="00C72DAC"/>
    <w:rsid w:val="00C73A59"/>
    <w:rsid w:val="00C73B31"/>
    <w:rsid w:val="00C742DF"/>
    <w:rsid w:val="00C74366"/>
    <w:rsid w:val="00C74EE2"/>
    <w:rsid w:val="00C76388"/>
    <w:rsid w:val="00C7682E"/>
    <w:rsid w:val="00C770FC"/>
    <w:rsid w:val="00C7722D"/>
    <w:rsid w:val="00C77A78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5F2A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19D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0571"/>
    <w:rsid w:val="00CC0E3D"/>
    <w:rsid w:val="00CC1E03"/>
    <w:rsid w:val="00CC3D7D"/>
    <w:rsid w:val="00CC4C44"/>
    <w:rsid w:val="00CC60B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10F"/>
    <w:rsid w:val="00CD546C"/>
    <w:rsid w:val="00CD54B6"/>
    <w:rsid w:val="00CD59B8"/>
    <w:rsid w:val="00CD5E5A"/>
    <w:rsid w:val="00CD7BDE"/>
    <w:rsid w:val="00CE16B7"/>
    <w:rsid w:val="00CE1C34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4C14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3D5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0E5E"/>
    <w:rsid w:val="00D11C00"/>
    <w:rsid w:val="00D11C54"/>
    <w:rsid w:val="00D11E24"/>
    <w:rsid w:val="00D12C46"/>
    <w:rsid w:val="00D13126"/>
    <w:rsid w:val="00D1356F"/>
    <w:rsid w:val="00D13900"/>
    <w:rsid w:val="00D13C2C"/>
    <w:rsid w:val="00D14E04"/>
    <w:rsid w:val="00D15254"/>
    <w:rsid w:val="00D152B4"/>
    <w:rsid w:val="00D156AC"/>
    <w:rsid w:val="00D16827"/>
    <w:rsid w:val="00D16CBD"/>
    <w:rsid w:val="00D1709E"/>
    <w:rsid w:val="00D171A3"/>
    <w:rsid w:val="00D17B51"/>
    <w:rsid w:val="00D2018B"/>
    <w:rsid w:val="00D21157"/>
    <w:rsid w:val="00D21BE3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6F8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2A23"/>
    <w:rsid w:val="00D33177"/>
    <w:rsid w:val="00D34AE8"/>
    <w:rsid w:val="00D35406"/>
    <w:rsid w:val="00D35474"/>
    <w:rsid w:val="00D358D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B44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522B"/>
    <w:rsid w:val="00D56133"/>
    <w:rsid w:val="00D56976"/>
    <w:rsid w:val="00D57784"/>
    <w:rsid w:val="00D60173"/>
    <w:rsid w:val="00D60DD4"/>
    <w:rsid w:val="00D60FD9"/>
    <w:rsid w:val="00D61164"/>
    <w:rsid w:val="00D613D8"/>
    <w:rsid w:val="00D61793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81"/>
    <w:rsid w:val="00D773A2"/>
    <w:rsid w:val="00D80470"/>
    <w:rsid w:val="00D80C65"/>
    <w:rsid w:val="00D8121E"/>
    <w:rsid w:val="00D8180F"/>
    <w:rsid w:val="00D82494"/>
    <w:rsid w:val="00D8316A"/>
    <w:rsid w:val="00D83535"/>
    <w:rsid w:val="00D8359E"/>
    <w:rsid w:val="00D83E43"/>
    <w:rsid w:val="00D848E7"/>
    <w:rsid w:val="00D8506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87D94"/>
    <w:rsid w:val="00D902F4"/>
    <w:rsid w:val="00D906F1"/>
    <w:rsid w:val="00D90A2F"/>
    <w:rsid w:val="00D90B9C"/>
    <w:rsid w:val="00D90F45"/>
    <w:rsid w:val="00D9179E"/>
    <w:rsid w:val="00D92693"/>
    <w:rsid w:val="00D92EC1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A6117"/>
    <w:rsid w:val="00DB053D"/>
    <w:rsid w:val="00DB155C"/>
    <w:rsid w:val="00DB2561"/>
    <w:rsid w:val="00DB2E33"/>
    <w:rsid w:val="00DB2FF8"/>
    <w:rsid w:val="00DB3347"/>
    <w:rsid w:val="00DB3792"/>
    <w:rsid w:val="00DB4D63"/>
    <w:rsid w:val="00DB4DAD"/>
    <w:rsid w:val="00DB4E70"/>
    <w:rsid w:val="00DB5678"/>
    <w:rsid w:val="00DB58FE"/>
    <w:rsid w:val="00DB5EA6"/>
    <w:rsid w:val="00DB6379"/>
    <w:rsid w:val="00DB68EB"/>
    <w:rsid w:val="00DB778A"/>
    <w:rsid w:val="00DB7BC7"/>
    <w:rsid w:val="00DC04AF"/>
    <w:rsid w:val="00DC08F1"/>
    <w:rsid w:val="00DC0D39"/>
    <w:rsid w:val="00DC1232"/>
    <w:rsid w:val="00DC320A"/>
    <w:rsid w:val="00DC3579"/>
    <w:rsid w:val="00DC3B5F"/>
    <w:rsid w:val="00DC3DFC"/>
    <w:rsid w:val="00DC4393"/>
    <w:rsid w:val="00DC46E5"/>
    <w:rsid w:val="00DC4935"/>
    <w:rsid w:val="00DC49C9"/>
    <w:rsid w:val="00DC51CB"/>
    <w:rsid w:val="00DC5243"/>
    <w:rsid w:val="00DC66D6"/>
    <w:rsid w:val="00DC6F2E"/>
    <w:rsid w:val="00DD0309"/>
    <w:rsid w:val="00DD031F"/>
    <w:rsid w:val="00DD055A"/>
    <w:rsid w:val="00DD06E9"/>
    <w:rsid w:val="00DD0B23"/>
    <w:rsid w:val="00DD1F8A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33C"/>
    <w:rsid w:val="00DE2718"/>
    <w:rsid w:val="00DE364A"/>
    <w:rsid w:val="00DE3BE8"/>
    <w:rsid w:val="00DE591A"/>
    <w:rsid w:val="00DE5981"/>
    <w:rsid w:val="00DE6BF5"/>
    <w:rsid w:val="00DE6CAC"/>
    <w:rsid w:val="00DE6E06"/>
    <w:rsid w:val="00DE7453"/>
    <w:rsid w:val="00DE76D0"/>
    <w:rsid w:val="00DF0ADA"/>
    <w:rsid w:val="00DF0E1B"/>
    <w:rsid w:val="00DF0FCB"/>
    <w:rsid w:val="00DF1A6A"/>
    <w:rsid w:val="00DF1EA4"/>
    <w:rsid w:val="00DF21EB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7BC"/>
    <w:rsid w:val="00E028AC"/>
    <w:rsid w:val="00E034B2"/>
    <w:rsid w:val="00E047D1"/>
    <w:rsid w:val="00E0485C"/>
    <w:rsid w:val="00E04DC2"/>
    <w:rsid w:val="00E04E20"/>
    <w:rsid w:val="00E060C1"/>
    <w:rsid w:val="00E0611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766"/>
    <w:rsid w:val="00E13DC0"/>
    <w:rsid w:val="00E143CE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207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26FD2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5C13"/>
    <w:rsid w:val="00E360C6"/>
    <w:rsid w:val="00E37216"/>
    <w:rsid w:val="00E37A11"/>
    <w:rsid w:val="00E37E4C"/>
    <w:rsid w:val="00E40637"/>
    <w:rsid w:val="00E40A17"/>
    <w:rsid w:val="00E40D09"/>
    <w:rsid w:val="00E41D74"/>
    <w:rsid w:val="00E4254F"/>
    <w:rsid w:val="00E426C0"/>
    <w:rsid w:val="00E4279D"/>
    <w:rsid w:val="00E427D4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77"/>
    <w:rsid w:val="00E506EF"/>
    <w:rsid w:val="00E50B45"/>
    <w:rsid w:val="00E51250"/>
    <w:rsid w:val="00E518E6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6108"/>
    <w:rsid w:val="00E67323"/>
    <w:rsid w:val="00E67837"/>
    <w:rsid w:val="00E67E34"/>
    <w:rsid w:val="00E709CB"/>
    <w:rsid w:val="00E70E19"/>
    <w:rsid w:val="00E71B2C"/>
    <w:rsid w:val="00E73341"/>
    <w:rsid w:val="00E73C68"/>
    <w:rsid w:val="00E740AA"/>
    <w:rsid w:val="00E74593"/>
    <w:rsid w:val="00E7468C"/>
    <w:rsid w:val="00E747E4"/>
    <w:rsid w:val="00E75F74"/>
    <w:rsid w:val="00E76303"/>
    <w:rsid w:val="00E76562"/>
    <w:rsid w:val="00E76918"/>
    <w:rsid w:val="00E770B3"/>
    <w:rsid w:val="00E77ED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5524"/>
    <w:rsid w:val="00E870A4"/>
    <w:rsid w:val="00E875FF"/>
    <w:rsid w:val="00E87F07"/>
    <w:rsid w:val="00E90652"/>
    <w:rsid w:val="00E9281F"/>
    <w:rsid w:val="00E93A42"/>
    <w:rsid w:val="00E94983"/>
    <w:rsid w:val="00E94B95"/>
    <w:rsid w:val="00E94E07"/>
    <w:rsid w:val="00E9634B"/>
    <w:rsid w:val="00E967CF"/>
    <w:rsid w:val="00E96E9D"/>
    <w:rsid w:val="00E9793C"/>
    <w:rsid w:val="00E97A2A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69C8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00D4"/>
    <w:rsid w:val="00EC148C"/>
    <w:rsid w:val="00EC14DC"/>
    <w:rsid w:val="00EC1608"/>
    <w:rsid w:val="00EC418D"/>
    <w:rsid w:val="00EC49CE"/>
    <w:rsid w:val="00EC4BF9"/>
    <w:rsid w:val="00EC6296"/>
    <w:rsid w:val="00EC64CD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D6DAD"/>
    <w:rsid w:val="00EE08B8"/>
    <w:rsid w:val="00EE0F51"/>
    <w:rsid w:val="00EE29E0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3C"/>
    <w:rsid w:val="00EF1B6E"/>
    <w:rsid w:val="00EF361A"/>
    <w:rsid w:val="00EF3FC4"/>
    <w:rsid w:val="00EF40BB"/>
    <w:rsid w:val="00EF5574"/>
    <w:rsid w:val="00EF5DC0"/>
    <w:rsid w:val="00EF5E3D"/>
    <w:rsid w:val="00EF6E21"/>
    <w:rsid w:val="00EF6FD3"/>
    <w:rsid w:val="00EF75AB"/>
    <w:rsid w:val="00EF7946"/>
    <w:rsid w:val="00EF7CDF"/>
    <w:rsid w:val="00F00621"/>
    <w:rsid w:val="00F00859"/>
    <w:rsid w:val="00F00FDA"/>
    <w:rsid w:val="00F01413"/>
    <w:rsid w:val="00F0211F"/>
    <w:rsid w:val="00F021E9"/>
    <w:rsid w:val="00F027D4"/>
    <w:rsid w:val="00F03E50"/>
    <w:rsid w:val="00F0444D"/>
    <w:rsid w:val="00F046EE"/>
    <w:rsid w:val="00F04D16"/>
    <w:rsid w:val="00F04ED9"/>
    <w:rsid w:val="00F050AC"/>
    <w:rsid w:val="00F052DC"/>
    <w:rsid w:val="00F055CD"/>
    <w:rsid w:val="00F060C7"/>
    <w:rsid w:val="00F060D4"/>
    <w:rsid w:val="00F06D88"/>
    <w:rsid w:val="00F07B42"/>
    <w:rsid w:val="00F106FE"/>
    <w:rsid w:val="00F10FA9"/>
    <w:rsid w:val="00F113B8"/>
    <w:rsid w:val="00F11846"/>
    <w:rsid w:val="00F11936"/>
    <w:rsid w:val="00F11C77"/>
    <w:rsid w:val="00F12B52"/>
    <w:rsid w:val="00F13A9C"/>
    <w:rsid w:val="00F14B68"/>
    <w:rsid w:val="00F150C2"/>
    <w:rsid w:val="00F16123"/>
    <w:rsid w:val="00F16F41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5EC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8"/>
    <w:rsid w:val="00F4047B"/>
    <w:rsid w:val="00F40864"/>
    <w:rsid w:val="00F4110B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087D"/>
    <w:rsid w:val="00F51A2A"/>
    <w:rsid w:val="00F51B3B"/>
    <w:rsid w:val="00F51E65"/>
    <w:rsid w:val="00F54021"/>
    <w:rsid w:val="00F54098"/>
    <w:rsid w:val="00F542AA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1675"/>
    <w:rsid w:val="00F620B0"/>
    <w:rsid w:val="00F6217F"/>
    <w:rsid w:val="00F6237F"/>
    <w:rsid w:val="00F63568"/>
    <w:rsid w:val="00F63691"/>
    <w:rsid w:val="00F640AA"/>
    <w:rsid w:val="00F6449E"/>
    <w:rsid w:val="00F657BF"/>
    <w:rsid w:val="00F65D8E"/>
    <w:rsid w:val="00F6681A"/>
    <w:rsid w:val="00F66FC3"/>
    <w:rsid w:val="00F67CCA"/>
    <w:rsid w:val="00F73038"/>
    <w:rsid w:val="00F7372D"/>
    <w:rsid w:val="00F73733"/>
    <w:rsid w:val="00F73DB4"/>
    <w:rsid w:val="00F7422B"/>
    <w:rsid w:val="00F74365"/>
    <w:rsid w:val="00F74AD4"/>
    <w:rsid w:val="00F76971"/>
    <w:rsid w:val="00F77947"/>
    <w:rsid w:val="00F77BCF"/>
    <w:rsid w:val="00F80CEB"/>
    <w:rsid w:val="00F80F00"/>
    <w:rsid w:val="00F80F02"/>
    <w:rsid w:val="00F82011"/>
    <w:rsid w:val="00F8202F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202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1848"/>
    <w:rsid w:val="00FA221E"/>
    <w:rsid w:val="00FA2608"/>
    <w:rsid w:val="00FA26BC"/>
    <w:rsid w:val="00FA2869"/>
    <w:rsid w:val="00FA3A86"/>
    <w:rsid w:val="00FA430D"/>
    <w:rsid w:val="00FA6658"/>
    <w:rsid w:val="00FA6A72"/>
    <w:rsid w:val="00FA6B5A"/>
    <w:rsid w:val="00FA7AC5"/>
    <w:rsid w:val="00FA7C06"/>
    <w:rsid w:val="00FA7E21"/>
    <w:rsid w:val="00FB0085"/>
    <w:rsid w:val="00FB0ACB"/>
    <w:rsid w:val="00FB0FE2"/>
    <w:rsid w:val="00FB19DB"/>
    <w:rsid w:val="00FB1B04"/>
    <w:rsid w:val="00FB1C8F"/>
    <w:rsid w:val="00FB280B"/>
    <w:rsid w:val="00FB2BCB"/>
    <w:rsid w:val="00FB2C38"/>
    <w:rsid w:val="00FB357D"/>
    <w:rsid w:val="00FB37B4"/>
    <w:rsid w:val="00FB4770"/>
    <w:rsid w:val="00FB51DF"/>
    <w:rsid w:val="00FB5EFD"/>
    <w:rsid w:val="00FB64DB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DB7"/>
    <w:rsid w:val="00FC6F57"/>
    <w:rsid w:val="00FC7555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2F4F"/>
    <w:rsid w:val="00FD3076"/>
    <w:rsid w:val="00FD33AE"/>
    <w:rsid w:val="00FD3754"/>
    <w:rsid w:val="00FD530C"/>
    <w:rsid w:val="00FD53BC"/>
    <w:rsid w:val="00FD57C3"/>
    <w:rsid w:val="00FD5CF3"/>
    <w:rsid w:val="00FD67BC"/>
    <w:rsid w:val="00FD705D"/>
    <w:rsid w:val="00FD78ED"/>
    <w:rsid w:val="00FD7A1E"/>
    <w:rsid w:val="00FE0713"/>
    <w:rsid w:val="00FE2881"/>
    <w:rsid w:val="00FE3559"/>
    <w:rsid w:val="00FE3B43"/>
    <w:rsid w:val="00FE44CC"/>
    <w:rsid w:val="00FE4832"/>
    <w:rsid w:val="00FE4935"/>
    <w:rsid w:val="00FE4D3B"/>
    <w:rsid w:val="00FE5345"/>
    <w:rsid w:val="00FE58F8"/>
    <w:rsid w:val="00FE5EC1"/>
    <w:rsid w:val="00FE668C"/>
    <w:rsid w:val="00FE6D74"/>
    <w:rsid w:val="00FE709D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B9D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27214"/>
  <w15:docId w15:val="{6D370E15-1071-41E5-B92C-33182BEF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link w:val="BalloonTextChar1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link w:val="BodyTextIndentChar1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uiPriority w:val="99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link w:val="BodyTextIndent2Char1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uiPriority w:val="99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uiPriority w:val="99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aliases w:val="List Title,Footnote,En tête 1,List Number #1,ย่อหน้าขีด,En tête,ย่อย(1),00 List Bull,ÂèÍË¹éÒ¢Õ´,1.1.1_List Paragraph,List_Paragraph,Multilevel para_II,Recommendation,Number i,Rec para,Dot pt,F5 List Paragraph,Indicator Text,Text,リスト段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aliases w:val="List Title Char,Footnote Char,En tête 1 Char,List Number #1 Char,ย่อหน้าขีด Char,En tête Char,ย่อย(1) Char,00 List Bull Char,ÂèÍË¹éÒ¢Õ´ Char,1.1.1_List Paragraph Char,List_Paragraph Char,Multilevel para_II Char,Recommendation Char"/>
    <w:link w:val="ListParagraph"/>
    <w:uiPriority w:val="34"/>
    <w:qFormat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7487F"/>
    <w:rPr>
      <w:rFonts w:ascii="Tahoma" w:eastAsia="Cordia New" w:hAnsi="Tahoma"/>
      <w:sz w:val="16"/>
      <w:szCs w:val="18"/>
    </w:rPr>
  </w:style>
  <w:style w:type="character" w:customStyle="1" w:styleId="BodyTextIndentChar1">
    <w:name w:val="Body Text Indent Char1"/>
    <w:basedOn w:val="DefaultParagraphFont"/>
    <w:link w:val="BodyTextIndent"/>
    <w:uiPriority w:val="99"/>
    <w:rsid w:val="0077487F"/>
    <w:rPr>
      <w:rFonts w:ascii="DilleniaUPC" w:eastAsia="Cordia New" w:hAnsi="DilleniaUPC" w:cs="DilleniaUPC"/>
      <w:sz w:val="34"/>
      <w:szCs w:val="34"/>
    </w:rPr>
  </w:style>
  <w:style w:type="character" w:customStyle="1" w:styleId="CharChar4">
    <w:name w:val="Char Char4"/>
    <w:basedOn w:val="DefaultParagraphFont"/>
    <w:uiPriority w:val="99"/>
    <w:locked/>
    <w:rsid w:val="0077487F"/>
    <w:rPr>
      <w:rFonts w:ascii="Cordia New" w:hAnsi="Cordia New" w:cs="Cordia New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77487F"/>
    <w:rPr>
      <w:rFonts w:ascii="Times New Roman" w:eastAsia="Times New Roman" w:hAnsi="Times New Roman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487F"/>
    <w:rPr>
      <w:rFonts w:eastAsia="Times New Roman"/>
      <w:szCs w:val="23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rsid w:val="0077487F"/>
    <w:rPr>
      <w:rFonts w:ascii="DilleniaUPC" w:eastAsia="Cordia New" w:hAnsi="DilleniaUPC"/>
      <w:sz w:val="34"/>
      <w:szCs w:val="39"/>
    </w:rPr>
  </w:style>
  <w:style w:type="paragraph" w:styleId="Date">
    <w:name w:val="Date"/>
    <w:basedOn w:val="Normal"/>
    <w:next w:val="Normal"/>
    <w:link w:val="DateChar"/>
    <w:uiPriority w:val="99"/>
    <w:rsid w:val="0077487F"/>
    <w:rPr>
      <w:rFonts w:ascii="Times New Roman" w:eastAsia="Times New Roman" w:hAnsi="Times New Roman" w:cs="Angsana New"/>
      <w:sz w:val="24"/>
    </w:rPr>
  </w:style>
  <w:style w:type="character" w:customStyle="1" w:styleId="DateChar">
    <w:name w:val="Date Char"/>
    <w:basedOn w:val="DefaultParagraphFont"/>
    <w:link w:val="Date"/>
    <w:uiPriority w:val="99"/>
    <w:rsid w:val="0077487F"/>
    <w:rPr>
      <w:rFonts w:eastAsia="Times New Roman"/>
      <w:sz w:val="24"/>
      <w:szCs w:val="28"/>
    </w:rPr>
  </w:style>
  <w:style w:type="numbering" w:customStyle="1" w:styleId="Style1">
    <w:name w:val="Style1"/>
    <w:uiPriority w:val="99"/>
    <w:rsid w:val="0077487F"/>
    <w:pPr>
      <w:numPr>
        <w:numId w:val="1"/>
      </w:numPr>
    </w:pPr>
  </w:style>
  <w:style w:type="paragraph" w:styleId="Revision">
    <w:name w:val="Revision"/>
    <w:hidden/>
    <w:uiPriority w:val="99"/>
    <w:semiHidden/>
    <w:rsid w:val="0077487F"/>
    <w:rPr>
      <w:rFonts w:eastAsia="Times New Roman"/>
      <w:sz w:val="24"/>
      <w:szCs w:val="28"/>
    </w:rPr>
  </w:style>
  <w:style w:type="character" w:styleId="FootnoteReference">
    <w:name w:val="footnote reference"/>
    <w:basedOn w:val="DefaultParagraphFont"/>
    <w:uiPriority w:val="99"/>
    <w:rsid w:val="0077487F"/>
    <w:rPr>
      <w:sz w:val="32"/>
      <w:szCs w:val="32"/>
      <w:vertAlign w:val="superscript"/>
    </w:rPr>
  </w:style>
  <w:style w:type="character" w:styleId="CommentReference">
    <w:name w:val="annotation reference"/>
    <w:uiPriority w:val="99"/>
    <w:unhideWhenUsed/>
    <w:rsid w:val="005F09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.go.t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90F08-87DA-4C39-B9A3-01FD1DEB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50</Pages>
  <Words>23930</Words>
  <Characters>136402</Characters>
  <Application>Microsoft Office Word</Application>
  <DocSecurity>0</DocSecurity>
  <Lines>1136</Lines>
  <Paragraphs>320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160012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Nutcha Khangkhun</cp:lastModifiedBy>
  <cp:revision>423</cp:revision>
  <cp:lastPrinted>2021-09-07T10:40:00Z</cp:lastPrinted>
  <dcterms:created xsi:type="dcterms:W3CDTF">2021-09-14T01:11:00Z</dcterms:created>
  <dcterms:modified xsi:type="dcterms:W3CDTF">2021-12-28T11:00:00Z</dcterms:modified>
</cp:coreProperties>
</file>