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E8A" w:rsidRPr="00370814" w:rsidRDefault="00304E8A" w:rsidP="001A46B9">
      <w:pPr>
        <w:pStyle w:val="Title"/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70814">
        <w:rPr>
          <w:rFonts w:ascii="TH SarabunPSK" w:hAnsi="TH SarabunPSK" w:cs="TH SarabunPSK"/>
          <w:color w:val="000000" w:themeColor="text1"/>
          <w:sz w:val="32"/>
          <w:szCs w:val="32"/>
        </w:rPr>
        <w:t>http</w:t>
      </w:r>
      <w:r w:rsidRPr="00370814">
        <w:rPr>
          <w:rFonts w:ascii="TH SarabunPSK" w:hAnsi="TH SarabunPSK" w:cs="TH SarabunPSK"/>
          <w:color w:val="000000" w:themeColor="text1"/>
          <w:sz w:val="32"/>
          <w:szCs w:val="32"/>
          <w:cs/>
        </w:rPr>
        <w:t>://</w:t>
      </w:r>
      <w:r w:rsidRPr="00370814">
        <w:rPr>
          <w:rFonts w:ascii="TH SarabunPSK" w:hAnsi="TH SarabunPSK" w:cs="TH SarabunPSK"/>
          <w:color w:val="000000" w:themeColor="text1"/>
          <w:sz w:val="32"/>
          <w:szCs w:val="32"/>
        </w:rPr>
        <w:t>www</w:t>
      </w:r>
      <w:r w:rsidRPr="00370814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70814">
        <w:rPr>
          <w:rFonts w:ascii="TH SarabunPSK" w:hAnsi="TH SarabunPSK" w:cs="TH SarabunPSK"/>
          <w:color w:val="000000" w:themeColor="text1"/>
          <w:sz w:val="32"/>
          <w:szCs w:val="32"/>
        </w:rPr>
        <w:t>thaigov</w:t>
      </w:r>
      <w:r w:rsidRPr="00370814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70814">
        <w:rPr>
          <w:rFonts w:ascii="TH SarabunPSK" w:hAnsi="TH SarabunPSK" w:cs="TH SarabunPSK"/>
          <w:color w:val="000000" w:themeColor="text1"/>
          <w:sz w:val="32"/>
          <w:szCs w:val="32"/>
        </w:rPr>
        <w:t>go</w:t>
      </w:r>
      <w:r w:rsidRPr="00370814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70814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</w:p>
    <w:p w:rsidR="005B0D24" w:rsidRPr="00370814" w:rsidRDefault="005B0D24" w:rsidP="001A46B9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70814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304E8A" w:rsidRPr="00370814" w:rsidRDefault="00304E8A" w:rsidP="001A46B9">
      <w:pPr>
        <w:pStyle w:val="Title"/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7A55F0" w:rsidRPr="001035BD" w:rsidRDefault="00304E8A" w:rsidP="001A46B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37081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37081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7A55F0">
        <w:rPr>
          <w:rFonts w:ascii="TH SarabunPSK" w:hAnsi="TH SarabunPSK" w:cs="TH SarabunPSK"/>
          <w:sz w:val="32"/>
          <w:szCs w:val="32"/>
          <w:cs/>
          <w:lang w:bidi="th-TH"/>
        </w:rPr>
        <w:t>วันนี้ (</w:t>
      </w:r>
      <w:r w:rsidR="007A55F0">
        <w:rPr>
          <w:rFonts w:ascii="TH SarabunPSK" w:hAnsi="TH SarabunPSK" w:cs="TH SarabunPSK"/>
          <w:sz w:val="32"/>
          <w:szCs w:val="32"/>
          <w:lang w:bidi="th-TH"/>
        </w:rPr>
        <w:t>3</w:t>
      </w:r>
      <w:r w:rsidR="007A55F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พฤศจิกายน</w:t>
      </w:r>
      <w:r w:rsidR="007A55F0">
        <w:rPr>
          <w:rFonts w:ascii="TH SarabunPSK" w:hAnsi="TH SarabunPSK" w:cs="TH SarabunPSK"/>
          <w:sz w:val="32"/>
          <w:szCs w:val="32"/>
          <w:lang w:bidi="th-TH"/>
        </w:rPr>
        <w:t xml:space="preserve"> 2563</w:t>
      </w:r>
      <w:r w:rsidR="007A55F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 </w:t>
      </w:r>
      <w:r w:rsidR="007A55F0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เวลา </w:t>
      </w:r>
      <w:r w:rsidR="00AA657F">
        <w:rPr>
          <w:rFonts w:ascii="TH SarabunPSK" w:hAnsi="TH SarabunPSK" w:cs="TH SarabunPSK"/>
          <w:sz w:val="32"/>
          <w:szCs w:val="32"/>
          <w:shd w:val="clear" w:color="auto" w:fill="FFFFFF"/>
        </w:rPr>
        <w:t>11</w:t>
      </w:r>
      <w:r w:rsidR="007A55F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.</w:t>
      </w:r>
      <w:r w:rsidR="00AA657F">
        <w:rPr>
          <w:rFonts w:ascii="TH SarabunPSK" w:hAnsi="TH SarabunPSK" w:cs="TH SarabunPSK"/>
          <w:sz w:val="32"/>
          <w:szCs w:val="32"/>
          <w:shd w:val="clear" w:color="auto" w:fill="FFFFFF"/>
        </w:rPr>
        <w:t>0</w:t>
      </w:r>
      <w:r w:rsidR="007A55F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0 </w:t>
      </w:r>
      <w:r w:rsidR="007A55F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น</w:t>
      </w:r>
      <w:r w:rsidR="007A55F0">
        <w:rPr>
          <w:rFonts w:ascii="TH SarabunPSK" w:hAnsi="TH SarabunPSK" w:cs="Angsana New"/>
          <w:sz w:val="32"/>
          <w:szCs w:val="32"/>
          <w:shd w:val="clear" w:color="auto" w:fill="FFFFFF"/>
          <w:rtl/>
          <w:cs/>
          <w:lang w:bidi="th-TH"/>
        </w:rPr>
        <w:t>.</w:t>
      </w:r>
      <w:r w:rsidR="001F063B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7A55F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</w:t>
      </w:r>
      <w:r w:rsidR="001035BD" w:rsidRPr="001035B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หอประชุมสแปลช โรงแรมสแปลช บีช รีสอร์ท </w:t>
      </w:r>
      <w:r w:rsidR="00810A3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  </w:t>
      </w:r>
      <w:bookmarkStart w:id="0" w:name="_GoBack"/>
      <w:bookmarkEnd w:id="0"/>
      <w:r w:rsidR="001035BD" w:rsidRPr="001035B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ไม้ขาว ตำบลไม้ขาว อำเภอถลาง จังหวัดภูเก็ต</w:t>
      </w:r>
      <w:r w:rsidR="007A55F0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7A55F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="007A55F0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="007A55F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อย่างเป็นทางการนอกสถานที่</w:t>
      </w:r>
      <w:r w:rsidR="007A55F0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7A55F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ครั้งที่ </w:t>
      </w:r>
      <w:r w:rsidR="009C64B8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>3</w:t>
      </w:r>
      <w:r w:rsidR="007A55F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/</w:t>
      </w:r>
      <w:r w:rsidR="007A55F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2563 </w:t>
      </w:r>
      <w:r w:rsidR="007A55F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สรุปสาระสำคัญได้ ดังนี้</w:t>
      </w:r>
    </w:p>
    <w:p w:rsidR="00F52249" w:rsidRPr="00370814" w:rsidRDefault="00F52249" w:rsidP="001A46B9">
      <w:pPr>
        <w:pStyle w:val="NormalWeb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370814" w:rsidRPr="00370814" w:rsidTr="00423D4E">
        <w:tc>
          <w:tcPr>
            <w:tcW w:w="9594" w:type="dxa"/>
          </w:tcPr>
          <w:p w:rsidR="000F625E" w:rsidRPr="00370814" w:rsidRDefault="000F625E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708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708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708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708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C66217" w:rsidRPr="0075573F" w:rsidRDefault="00BE00B3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ร่างกฎกระทรวงยกเว้นค่าธรรมเนียมเกี่ยวกับการจดทะเบียนเครื่องจักร พ.ศ. …. </w:t>
      </w:r>
    </w:p>
    <w:p w:rsidR="0075573F" w:rsidRPr="0075573F" w:rsidRDefault="0075573F" w:rsidP="001A46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370814" w:rsidRPr="00370814" w:rsidTr="00EB41A1">
        <w:tc>
          <w:tcPr>
            <w:tcW w:w="9594" w:type="dxa"/>
          </w:tcPr>
          <w:p w:rsidR="000F625E" w:rsidRPr="00370814" w:rsidRDefault="000F625E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708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708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708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708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75573F" w:rsidRPr="0075573F" w:rsidRDefault="00BE00B3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/>
          <w:sz w:val="32"/>
          <w:szCs w:val="32"/>
          <w:cs/>
        </w:rPr>
        <w:t>แผนปฏิบัติการด้านการป้องกันและปราบปรามยาเสพติด พ.ศ. 2563 – 2565</w:t>
      </w:r>
    </w:p>
    <w:p w:rsidR="0075573F" w:rsidRPr="0075573F" w:rsidRDefault="00BE00B3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/>
          <w:sz w:val="32"/>
          <w:szCs w:val="32"/>
          <w:cs/>
        </w:rPr>
        <w:t xml:space="preserve">ขออนุมัติดำเนินการตามมติคณะกรรมการนโยบายยางธรรมชาติ ครั้งที่ 1/2563 </w:t>
      </w:r>
    </w:p>
    <w:p w:rsidR="0075573F" w:rsidRPr="0075573F" w:rsidRDefault="00BE00B3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 w:hint="cs"/>
          <w:sz w:val="32"/>
          <w:szCs w:val="32"/>
          <w:cs/>
        </w:rPr>
        <w:t xml:space="preserve">ขออนุมัติกรอบวงเงินงบประมาณตามแผนการดำเนินงานระยะ 5 ปี ฉบับที่ 1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 w:hint="cs"/>
          <w:sz w:val="32"/>
          <w:szCs w:val="32"/>
          <w:cs/>
        </w:rPr>
        <w:t>(พ.ศ. 2564 - 2568) ของศูนย์ระดับภูมิภาคว่าด้วยสะเต็มศึกษาขององค์การ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 w:hint="cs"/>
          <w:sz w:val="32"/>
          <w:szCs w:val="32"/>
          <w:cs/>
        </w:rPr>
        <w:t>รัฐมนตรีศึกษาแห่งเอเชียตะวันออกเฉียงใต้</w:t>
      </w:r>
    </w:p>
    <w:p w:rsidR="00BE00B3" w:rsidRDefault="00BE00B3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 w:hint="cs"/>
          <w:sz w:val="32"/>
          <w:szCs w:val="32"/>
          <w:cs/>
        </w:rPr>
        <w:t xml:space="preserve">รายงานความคืบหน้าการดำเนินการตามแผนงานระยะยาวใหม่ ปี 2563 </w:t>
      </w:r>
    </w:p>
    <w:p w:rsidR="0075573F" w:rsidRPr="0075573F" w:rsidRDefault="00BE00B3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 w:hint="cs"/>
          <w:sz w:val="32"/>
          <w:szCs w:val="32"/>
          <w:cs/>
        </w:rPr>
        <w:t xml:space="preserve">ของการไฟฟ้าส่วนภูมิภาค </w:t>
      </w:r>
    </w:p>
    <w:p w:rsidR="0075573F" w:rsidRPr="0075573F" w:rsidRDefault="00BE00B3" w:rsidP="005A1118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/>
          <w:sz w:val="32"/>
          <w:szCs w:val="32"/>
          <w:cs/>
        </w:rPr>
        <w:t xml:space="preserve">สรุปผลการประชุมคณะหัวหน้าส่วนราชการระดับกระทรวงหรือเทียบเท่า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/>
          <w:sz w:val="32"/>
          <w:szCs w:val="32"/>
          <w:cs/>
        </w:rPr>
        <w:t>ครั้งที่ 4/2563</w:t>
      </w:r>
    </w:p>
    <w:p w:rsidR="0075573F" w:rsidRPr="0075573F" w:rsidRDefault="00BE00B3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1118">
        <w:rPr>
          <w:rFonts w:ascii="TH SarabunPSK" w:hAnsi="TH SarabunPSK" w:cs="TH SarabunPSK" w:hint="cs"/>
          <w:sz w:val="32"/>
          <w:szCs w:val="32"/>
          <w:cs/>
        </w:rPr>
        <w:t>7</w:t>
      </w:r>
      <w:r w:rsidR="0075573F" w:rsidRPr="0075573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 w:hint="cs"/>
          <w:sz w:val="32"/>
          <w:szCs w:val="32"/>
          <w:cs/>
        </w:rPr>
        <w:t xml:space="preserve">รายงานผลการดำเนินงานของคณะกรรมการประชาสัมพันธ์แห่งชาติ (กปช.)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พ.ศ. 2563 </w:t>
      </w:r>
    </w:p>
    <w:p w:rsidR="001A46B9" w:rsidRDefault="001A46B9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1118">
        <w:rPr>
          <w:rFonts w:ascii="TH SarabunPSK" w:hAnsi="TH SarabunPSK" w:cs="TH SarabunPSK" w:hint="cs"/>
          <w:sz w:val="32"/>
          <w:szCs w:val="32"/>
          <w:cs/>
        </w:rPr>
        <w:t>8</w:t>
      </w:r>
      <w:r w:rsidR="0075573F" w:rsidRPr="0075573F">
        <w:rPr>
          <w:rFonts w:ascii="TH SarabunPSK" w:hAnsi="TH SarabunPSK" w:cs="TH SarabunPSK" w:hint="cs"/>
          <w:sz w:val="32"/>
          <w:szCs w:val="32"/>
          <w:cs/>
        </w:rPr>
        <w:t>.</w:t>
      </w:r>
      <w:r w:rsidR="0075573F" w:rsidRPr="0075573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/>
          <w:sz w:val="32"/>
          <w:szCs w:val="32"/>
          <w:cs/>
        </w:rPr>
        <w:t xml:space="preserve">สรุปภาพรวมสถานการณ์ราคาสินค้าและบริการประจำเดือนกันยายน </w:t>
      </w:r>
    </w:p>
    <w:p w:rsidR="0075573F" w:rsidRDefault="001A46B9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/>
          <w:sz w:val="32"/>
          <w:szCs w:val="32"/>
          <w:cs/>
        </w:rPr>
        <w:t>และไตรมาสที่ 3 ของปี 2563</w:t>
      </w:r>
    </w:p>
    <w:p w:rsidR="001A46B9" w:rsidRPr="0075573F" w:rsidRDefault="001A46B9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370814" w:rsidRPr="00370814" w:rsidTr="003403A0">
        <w:tc>
          <w:tcPr>
            <w:tcW w:w="9594" w:type="dxa"/>
          </w:tcPr>
          <w:p w:rsidR="000F625E" w:rsidRPr="00370814" w:rsidRDefault="000F625E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708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708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708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708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5A1118" w:rsidRDefault="005A1118" w:rsidP="005A1118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75573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5573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5573F">
        <w:rPr>
          <w:rFonts w:ascii="TH SarabunPSK" w:hAnsi="TH SarabunPSK" w:cs="TH SarabunPSK" w:hint="cs"/>
          <w:sz w:val="32"/>
          <w:szCs w:val="32"/>
          <w:cs/>
        </w:rPr>
        <w:t>ผลการประชุมสมัยพิเศษระดับรัฐมนตรีอาเซียนด้านการพัฒนาชนบท</w:t>
      </w:r>
    </w:p>
    <w:p w:rsidR="000F625E" w:rsidRPr="005A1118" w:rsidRDefault="005A1118" w:rsidP="005A1118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5573F">
        <w:rPr>
          <w:rFonts w:ascii="TH SarabunPSK" w:hAnsi="TH SarabunPSK" w:cs="TH SarabunPSK" w:hint="cs"/>
          <w:sz w:val="32"/>
          <w:szCs w:val="32"/>
          <w:cs/>
        </w:rPr>
        <w:t>และขจัดความยากจน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370814" w:rsidRPr="00370814" w:rsidTr="0075573F">
        <w:tc>
          <w:tcPr>
            <w:tcW w:w="9594" w:type="dxa"/>
          </w:tcPr>
          <w:p w:rsidR="000F625E" w:rsidRPr="00370814" w:rsidRDefault="000F625E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708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75573F" w:rsidRPr="0075573F" w:rsidRDefault="001A46B9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 w:hint="cs"/>
          <w:sz w:val="32"/>
          <w:szCs w:val="32"/>
          <w:cs/>
        </w:rPr>
        <w:t xml:space="preserve"> การแต่งตั้งคณะกรรมการแห่งชาติว่าด้วยอุทยานธรณี </w:t>
      </w:r>
    </w:p>
    <w:p w:rsidR="0075573F" w:rsidRPr="0075573F" w:rsidRDefault="001A46B9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(กระทรวงการต่างประเทศ) </w:t>
      </w:r>
    </w:p>
    <w:p w:rsidR="0075573F" w:rsidRPr="0075573F" w:rsidRDefault="001A46B9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 w:hint="cs"/>
          <w:sz w:val="32"/>
          <w:szCs w:val="32"/>
          <w:cs/>
        </w:rPr>
        <w:t xml:space="preserve">(กระทรวงศึกษาธิการ) </w:t>
      </w:r>
    </w:p>
    <w:p w:rsidR="0075573F" w:rsidRPr="0075573F" w:rsidRDefault="001A46B9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 w:hint="cs"/>
          <w:sz w:val="32"/>
          <w:szCs w:val="32"/>
          <w:cs/>
        </w:rPr>
        <w:t xml:space="preserve">(สำนักนายกรัฐมนตรี) </w:t>
      </w:r>
    </w:p>
    <w:p w:rsidR="0075573F" w:rsidRPr="0075573F" w:rsidRDefault="001A46B9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 w:hint="cs"/>
          <w:sz w:val="32"/>
          <w:szCs w:val="32"/>
          <w:cs/>
        </w:rPr>
        <w:t>14.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การแต่งตั้งกรรมการผู้ทรงคุณวุฒิในคณะกรรมการคุ้มครองข้อมูลเครดิต </w:t>
      </w:r>
    </w:p>
    <w:p w:rsidR="0075573F" w:rsidRPr="0075573F" w:rsidRDefault="001A46B9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การแต่งตั้งกรรมการผู้ทรงคุณวุฒิในคณะกรรมการมาตรวิทยาแห่งชาติเพิ่มขึ้น  </w:t>
      </w:r>
    </w:p>
    <w:p w:rsidR="0075573F" w:rsidRPr="0075573F" w:rsidRDefault="001A46B9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5573F" w:rsidRPr="0075573F">
        <w:rPr>
          <w:rFonts w:ascii="TH SarabunPSK" w:hAnsi="TH SarabunPSK" w:cs="TH SarabunPSK" w:hint="cs"/>
          <w:sz w:val="32"/>
          <w:szCs w:val="32"/>
          <w:cs/>
        </w:rPr>
        <w:t xml:space="preserve">แต่งตั้งข้าราชการการเมือง (กระทรวงพลังงาน) </w:t>
      </w:r>
    </w:p>
    <w:p w:rsidR="0075573F" w:rsidRPr="00370814" w:rsidRDefault="0075573F" w:rsidP="001A46B9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2318">
        <w:rPr>
          <w:rFonts w:ascii="TH SarabunPSK" w:hAnsi="TH SarabunPSK" w:cs="TH SarabunPSK"/>
          <w:sz w:val="32"/>
          <w:szCs w:val="32"/>
          <w:cs/>
        </w:rPr>
        <w:tab/>
      </w:r>
      <w:r w:rsidRPr="00C62318">
        <w:rPr>
          <w:rFonts w:ascii="TH SarabunPSK" w:hAnsi="TH SarabunPSK" w:cs="TH SarabunPSK"/>
          <w:sz w:val="32"/>
          <w:szCs w:val="32"/>
          <w:cs/>
        </w:rPr>
        <w:tab/>
      </w:r>
    </w:p>
    <w:p w:rsidR="0075573F" w:rsidRDefault="0075573F" w:rsidP="001A46B9">
      <w:pPr>
        <w:spacing w:line="32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0211F" w:rsidRPr="00370814" w:rsidRDefault="00F0211F" w:rsidP="001A46B9">
      <w:pPr>
        <w:spacing w:line="32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708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*******************</w:t>
      </w:r>
    </w:p>
    <w:p w:rsidR="0075573F" w:rsidRDefault="00F0211F" w:rsidP="00C63ECA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7081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E91EFE" w:rsidRPr="00370814" w:rsidRDefault="00E91EFE" w:rsidP="00C63ECA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370814" w:rsidRPr="00370814" w:rsidTr="005E3CC3">
        <w:tc>
          <w:tcPr>
            <w:tcW w:w="9594" w:type="dxa"/>
          </w:tcPr>
          <w:p w:rsidR="0088693F" w:rsidRPr="00370814" w:rsidRDefault="0088693F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708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br w:type="page"/>
            </w:r>
            <w:r w:rsidRPr="003708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708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3D704D" w:rsidRPr="00753F3D" w:rsidRDefault="003D704D" w:rsidP="001A46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F3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052C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753F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ร่างกฎกระทรวงยกเว้นค่าธรรมเนียมเกี่ยวกับการจดทะเบียนเครื่องจักร พ.ศ. …. </w:t>
      </w:r>
    </w:p>
    <w:p w:rsidR="003D704D" w:rsidRPr="00753F3D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3F3D">
        <w:rPr>
          <w:rFonts w:ascii="TH SarabunPSK" w:hAnsi="TH SarabunPSK" w:cs="TH SarabunPSK"/>
          <w:sz w:val="32"/>
          <w:szCs w:val="32"/>
          <w:cs/>
        </w:rPr>
        <w:tab/>
      </w:r>
      <w:r w:rsidRPr="00753F3D">
        <w:rPr>
          <w:rFonts w:ascii="TH SarabunPSK" w:hAnsi="TH SarabunPSK" w:cs="TH SarabunPSK"/>
          <w:sz w:val="32"/>
          <w:szCs w:val="32"/>
          <w:cs/>
        </w:rPr>
        <w:tab/>
      </w:r>
      <w:r w:rsidRPr="00753F3D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คณะรัฐมนตรีมีมติอนุมัติหลักการร่างกฎกระทรวงยกเว้นค่าธรรมเนียมเกี่ยวกับการจดทะเบียนเครื่องจักร พ.ศ. ….</w:t>
      </w:r>
      <w:r w:rsidRPr="00753F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3F3D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ตามที่กระทรวงอุตสาหกรรม (อก.) เสนอ และให้ส่งสำนักงานคณะกรรมการกฤษฎีกาตรวจพิจารณาเป็นเรื่องด่วน แล้วดำเนินการต่อไปได้ และให้ อก. รับความเห็นของสำนักงบประมาณและสำนักงาน ก.พ.ร. ไปพิจารณาดำเนินการต่อไปด้วย  </w:t>
      </w:r>
    </w:p>
    <w:p w:rsidR="003D704D" w:rsidRPr="00753F3D" w:rsidRDefault="003D704D" w:rsidP="001A46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F3D">
        <w:rPr>
          <w:rFonts w:ascii="TH SarabunPSK" w:hAnsi="TH SarabunPSK" w:cs="TH SarabunPSK"/>
          <w:sz w:val="32"/>
          <w:szCs w:val="32"/>
          <w:cs/>
        </w:rPr>
        <w:tab/>
      </w:r>
      <w:r w:rsidRPr="00753F3D">
        <w:rPr>
          <w:rFonts w:ascii="TH SarabunPSK" w:hAnsi="TH SarabunPSK" w:cs="TH SarabunPSK"/>
          <w:sz w:val="32"/>
          <w:szCs w:val="32"/>
          <w:cs/>
        </w:rPr>
        <w:tab/>
      </w:r>
      <w:r w:rsidRPr="00753F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3D704D" w:rsidRPr="00753F3D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3F3D">
        <w:rPr>
          <w:rFonts w:ascii="TH SarabunPSK" w:hAnsi="TH SarabunPSK" w:cs="TH SarabunPSK"/>
          <w:sz w:val="32"/>
          <w:szCs w:val="32"/>
          <w:cs/>
        </w:rPr>
        <w:tab/>
      </w:r>
      <w:r w:rsidRPr="00753F3D">
        <w:rPr>
          <w:rFonts w:ascii="TH SarabunPSK" w:hAnsi="TH SarabunPSK" w:cs="TH SarabunPSK"/>
          <w:sz w:val="32"/>
          <w:szCs w:val="32"/>
          <w:cs/>
        </w:rPr>
        <w:tab/>
      </w:r>
      <w:r w:rsidRPr="00753F3D">
        <w:rPr>
          <w:rFonts w:ascii="TH SarabunPSK" w:hAnsi="TH SarabunPSK" w:cs="TH SarabunPSK" w:hint="cs"/>
          <w:sz w:val="32"/>
          <w:szCs w:val="32"/>
          <w:cs/>
        </w:rPr>
        <w:t xml:space="preserve">ยกเว้นค่าธรรมเนียมเกี่ยวกับการจดทะเบียนกรรมสิทธิ์เครื่องจักรที่ต้องชำระตามกฎกระทรวงที่ออกตามมาตรา 17 แห่งพระราชบัญญัติจดทะเบียนเครื่องจักร พ.ศ. 2514 และที่แก้ไขเพิ่มเติม เป็นระยะเวลา 1 ปี รวม </w:t>
      </w:r>
      <w:r w:rsidR="005470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3F3D">
        <w:rPr>
          <w:rFonts w:ascii="TH SarabunPSK" w:hAnsi="TH SarabunPSK" w:cs="TH SarabunPSK" w:hint="cs"/>
          <w:sz w:val="32"/>
          <w:szCs w:val="32"/>
          <w:cs/>
        </w:rPr>
        <w:t xml:space="preserve">3 รายการ ได้แก่ ค่าจดทะเบียนกรรมสิทธิ์เครื่องจักร ค่าเครื่องหมายการจดทะเบียนซึ่งเจ้าพนักงานได้ประทับหรือทำไว้ที่เครื่องจักร และค่าคัดสำเนาเอกสารพร้อมด้วยคำรับรองว่าถูกต้อง โดยให้มีผลใช้บังคับเมื่อพ้นกำหนด 15 วัน นับแต่วันที่ประกาศในราชกิจจานุเบกษา  </w:t>
      </w:r>
      <w:r w:rsidRPr="00753F3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D704D" w:rsidRPr="00753F3D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3F3D">
        <w:rPr>
          <w:rFonts w:ascii="TH SarabunPSK" w:hAnsi="TH SarabunPSK" w:cs="TH SarabunPSK"/>
          <w:sz w:val="32"/>
          <w:szCs w:val="32"/>
        </w:rPr>
        <w:tab/>
      </w:r>
      <w:r w:rsidRPr="00753F3D">
        <w:rPr>
          <w:rFonts w:ascii="TH SarabunPSK" w:hAnsi="TH SarabunPSK" w:cs="TH SarabunPSK"/>
          <w:sz w:val="32"/>
          <w:szCs w:val="32"/>
        </w:rPr>
        <w:tab/>
      </w:r>
      <w:r w:rsidRPr="00753F3D">
        <w:rPr>
          <w:rFonts w:ascii="TH SarabunPSK" w:hAnsi="TH SarabunPSK" w:cs="TH SarabunPSK" w:hint="cs"/>
          <w:sz w:val="32"/>
          <w:szCs w:val="32"/>
          <w:cs/>
        </w:rPr>
        <w:t xml:space="preserve">ทั้งนี้ อก. เสนอว่า </w:t>
      </w:r>
    </w:p>
    <w:p w:rsidR="003D704D" w:rsidRPr="00753F3D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3F3D">
        <w:rPr>
          <w:rFonts w:ascii="TH SarabunPSK" w:hAnsi="TH SarabunPSK" w:cs="TH SarabunPSK"/>
          <w:sz w:val="32"/>
          <w:szCs w:val="32"/>
          <w:cs/>
        </w:rPr>
        <w:tab/>
      </w:r>
      <w:r w:rsidRPr="00753F3D">
        <w:rPr>
          <w:rFonts w:ascii="TH SarabunPSK" w:hAnsi="TH SarabunPSK" w:cs="TH SarabunPSK"/>
          <w:sz w:val="32"/>
          <w:szCs w:val="32"/>
          <w:cs/>
        </w:rPr>
        <w:tab/>
      </w:r>
      <w:r w:rsidRPr="00753F3D">
        <w:rPr>
          <w:rFonts w:ascii="TH SarabunPSK" w:hAnsi="TH SarabunPSK" w:cs="TH SarabunPSK" w:hint="cs"/>
          <w:sz w:val="32"/>
          <w:szCs w:val="32"/>
          <w:cs/>
        </w:rPr>
        <w:t xml:space="preserve">1. ได้มีกฎกระทรวงกำหนดค่าธรรมเนียมเกี่ยวกับการจดทะเบียนเครื่องจักร พ.ศ. 2560 ที่ออกตามมาตรา 17 แห่งพระราชบัญญัติจดทะเบียนเครื่องจักร พ.ศ. 2514 และที่แก้ไขเพิ่มเติม กำหนดให้ผู้ประกอบกิจการซึ่งเป็นเจ้าของเครื่องจักรหากต้องการจดทะเบียนกรรมสิทธิ์เครื่องจักรจะต้องชำระค่าธรรมเนียมเกี่ยวกับการจดทะเบียนกรรมสิทธิ์เครื่องจักรดังกล่าวตามหลักเกณฑ์ วิธีการ และอัตราที่กำหนดในกฎกระทรวง   </w:t>
      </w:r>
    </w:p>
    <w:p w:rsidR="003D704D" w:rsidRPr="00753F3D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3F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3F3D">
        <w:rPr>
          <w:rFonts w:ascii="TH SarabunPSK" w:hAnsi="TH SarabunPSK" w:cs="TH SarabunPSK"/>
          <w:sz w:val="32"/>
          <w:szCs w:val="32"/>
          <w:cs/>
        </w:rPr>
        <w:tab/>
      </w:r>
      <w:r w:rsidRPr="00753F3D">
        <w:rPr>
          <w:rFonts w:ascii="TH SarabunPSK" w:hAnsi="TH SarabunPSK" w:cs="TH SarabunPSK"/>
          <w:sz w:val="32"/>
          <w:szCs w:val="32"/>
          <w:cs/>
        </w:rPr>
        <w:tab/>
      </w:r>
      <w:r w:rsidRPr="00753F3D">
        <w:rPr>
          <w:rFonts w:ascii="TH SarabunPSK" w:hAnsi="TH SarabunPSK" w:cs="TH SarabunPSK" w:hint="cs"/>
          <w:sz w:val="32"/>
          <w:szCs w:val="32"/>
          <w:cs/>
        </w:rPr>
        <w:t xml:space="preserve">2. โดยที่สถานการณ์การแพร่ระบาดของโรคติดเชื้อไวรัสโคโรนา 2019 ส่งผลกระทบต่อภาคอุตสาหกรรมและภาคบริการต่าง ๆ และส่งผลต่อภาวะทางเศรษฐกิจโดยรวมของประเทศอย่างต่อเนื่อง ทำให้ผู้ประกอบกิจการประสบกับภาวะรายได้ตกต่ำ รวมทั้งต้นทุนการผลิตที่เพิ่มสูงขึ้น ดังนั้น เพื่อเป็นการลดภาระและบรรเทาผลกระทบที่เกิดขึ้นแก่ผู้ประกอบกิจการ อก. จึงเห็นควรยกเว้นค่าธรรมเนียมเกี่ยวกับการจดทะเบียนกรรมสิทธิ์เครื่องจักรที่ต้องชำระตามกฎกระทรวงข้อ 1. รวม 3 รายการ ได้แก่ ค่าธรรมเนียมกรรมสิทธิ์เครื่องจักร </w:t>
      </w:r>
      <w:r w:rsidR="0054704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53F3D">
        <w:rPr>
          <w:rFonts w:ascii="TH SarabunPSK" w:hAnsi="TH SarabunPSK" w:cs="TH SarabunPSK" w:hint="cs"/>
          <w:sz w:val="32"/>
          <w:szCs w:val="32"/>
          <w:cs/>
        </w:rPr>
        <w:t xml:space="preserve">ค่าเครื่องหมายการจดทะเบียนซึ่งเจ้าพนักงานได้ประทับหรือทำไว้ที่เครื่องจักร และค่าคัดสำเนาเอกสารพร้อมด้วยคำรับรองว่าถูกต้อง เป็นระยะเวลา 1 ปี นับแต่วันที่ร่างกฎกระทรวงดังกล่าวมีผลใช้บังคับ ให้แก่ผู้ประกอบกิจการซึ่งเป็นเจ้าของเครื่องจักรที่นำเครื่องจักรไปจดทะเบียนกรรมสิทธิ์เครื่องจักรตามพระราชบัญญัติจดทะเบียนเครื่องจักร </w:t>
      </w:r>
      <w:r w:rsidR="0054704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53F3D">
        <w:rPr>
          <w:rFonts w:ascii="TH SarabunPSK" w:hAnsi="TH SarabunPSK" w:cs="TH SarabunPSK" w:hint="cs"/>
          <w:sz w:val="32"/>
          <w:szCs w:val="32"/>
          <w:cs/>
        </w:rPr>
        <w:t xml:space="preserve">พ.ศ. 2514 เพื่อนำไปเป็นหลักประกันในการจัดหาทุนมาใช้ในการประกอบกิจการได้  </w:t>
      </w:r>
    </w:p>
    <w:p w:rsidR="003D704D" w:rsidRPr="00753F3D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3F3D">
        <w:rPr>
          <w:rFonts w:ascii="TH SarabunPSK" w:hAnsi="TH SarabunPSK" w:cs="TH SarabunPSK"/>
          <w:sz w:val="32"/>
          <w:szCs w:val="32"/>
          <w:cs/>
        </w:rPr>
        <w:tab/>
      </w:r>
      <w:r w:rsidRPr="00753F3D">
        <w:rPr>
          <w:rFonts w:ascii="TH SarabunPSK" w:hAnsi="TH SarabunPSK" w:cs="TH SarabunPSK"/>
          <w:sz w:val="32"/>
          <w:szCs w:val="32"/>
          <w:cs/>
        </w:rPr>
        <w:tab/>
      </w:r>
      <w:r w:rsidRPr="00753F3D">
        <w:rPr>
          <w:rFonts w:ascii="TH SarabunPSK" w:hAnsi="TH SarabunPSK" w:cs="TH SarabunPSK" w:hint="cs"/>
          <w:sz w:val="32"/>
          <w:szCs w:val="32"/>
          <w:cs/>
        </w:rPr>
        <w:t xml:space="preserve">3. อก. จึงได้ดำเนินการยกร่างกฎกระทรวงยกเว้นค่าธรรมเนียมเกี่ยวกับการจดทะเบียนเครื่องจักร พ.ศ. …. โดยอาศัยอำนาจตามมาตรา 17 วรรคหนึ่งแห่งพระราชบัญญัติจดทะเบียนเครื่องจักร พ.ศ. 2514 และที่แก้ไขเพิ่มเติม ซึ่งบัญญัติให้รัฐมนตรีว่าการกระทรวงอุตสาหกรรมรักษาการตามพระราชบัญญัตินี้ และให้มีอำนาจแต่งตั้งนายทะเบียนและพนักงานเจ้าหน้าที่ กับออกกฎกระทรวงกำหนดค่าธรรมเนียมไม่เกินอัตราในบัญชีท้ายพระราชบัญญัตินี้ ยกเว้นค่าธรรมเนียม และกำหนดกิจการอื่นหรือออกระเบียบเพื่อปฏิบัติการตามพระราชบัญญัตินี้   </w:t>
      </w:r>
    </w:p>
    <w:p w:rsidR="003D704D" w:rsidRPr="00753F3D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3F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3F3D">
        <w:rPr>
          <w:rFonts w:ascii="TH SarabunPSK" w:hAnsi="TH SarabunPSK" w:cs="TH SarabunPSK"/>
          <w:sz w:val="32"/>
          <w:szCs w:val="32"/>
          <w:cs/>
        </w:rPr>
        <w:tab/>
      </w:r>
      <w:r w:rsidRPr="00753F3D">
        <w:rPr>
          <w:rFonts w:ascii="TH SarabunPSK" w:hAnsi="TH SarabunPSK" w:cs="TH SarabunPSK"/>
          <w:sz w:val="32"/>
          <w:szCs w:val="32"/>
          <w:cs/>
        </w:rPr>
        <w:tab/>
      </w:r>
      <w:r w:rsidRPr="00753F3D">
        <w:rPr>
          <w:rFonts w:ascii="TH SarabunPSK" w:hAnsi="TH SarabunPSK" w:cs="TH SarabunPSK" w:hint="cs"/>
          <w:sz w:val="32"/>
          <w:szCs w:val="32"/>
          <w:cs/>
        </w:rPr>
        <w:t xml:space="preserve">4. อก. ได้จัดทำรายงานตามมาตรา 27 แห่งพระราชบัญญัติวินัยการเงินการคลังของรัฐ พ.ศ. 2561 แล้ว โดยรายงานว่าการดำเนินการตามมาตรการดังกล่าวจะก่อให้เกิดการสูญเสียรายได้ของรัฐและประโยชน์ที่คาดว่าจะได้รับ ดังนี้  </w:t>
      </w:r>
    </w:p>
    <w:p w:rsidR="003D704D" w:rsidRPr="00753F3D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3F3D">
        <w:rPr>
          <w:rFonts w:ascii="TH SarabunPSK" w:hAnsi="TH SarabunPSK" w:cs="TH SarabunPSK"/>
          <w:sz w:val="32"/>
          <w:szCs w:val="32"/>
          <w:cs/>
        </w:rPr>
        <w:tab/>
      </w:r>
      <w:r w:rsidRPr="00753F3D">
        <w:rPr>
          <w:rFonts w:ascii="TH SarabunPSK" w:hAnsi="TH SarabunPSK" w:cs="TH SarabunPSK"/>
          <w:sz w:val="32"/>
          <w:szCs w:val="32"/>
          <w:cs/>
        </w:rPr>
        <w:tab/>
      </w:r>
      <w:r w:rsidRPr="00753F3D">
        <w:rPr>
          <w:rFonts w:ascii="TH SarabunPSK" w:hAnsi="TH SarabunPSK" w:cs="TH SarabunPSK"/>
          <w:sz w:val="32"/>
          <w:szCs w:val="32"/>
          <w:cs/>
        </w:rPr>
        <w:tab/>
      </w:r>
      <w:r w:rsidRPr="00753F3D">
        <w:rPr>
          <w:rFonts w:ascii="TH SarabunPSK" w:hAnsi="TH SarabunPSK" w:cs="TH SarabunPSK" w:hint="cs"/>
          <w:sz w:val="32"/>
          <w:szCs w:val="32"/>
          <w:cs/>
        </w:rPr>
        <w:t>4.1 ประมาณการการสูญเสียรายได้ซึ่งได้ยกเว้นค่าธรรมเนียมเกี่ยวกับการจดทะเบียนเครื่องจักร รวม 3 รายการ เป็นเวลา 1 ปี จะมีการสูญเสียรายได้ประมาณ 2</w:t>
      </w:r>
      <w:r w:rsidRPr="00753F3D">
        <w:rPr>
          <w:rFonts w:ascii="TH SarabunPSK" w:hAnsi="TH SarabunPSK" w:cs="TH SarabunPSK" w:hint="cs"/>
          <w:sz w:val="32"/>
          <w:szCs w:val="32"/>
        </w:rPr>
        <w:t>,</w:t>
      </w:r>
      <w:r w:rsidRPr="00753F3D">
        <w:rPr>
          <w:rFonts w:ascii="TH SarabunPSK" w:hAnsi="TH SarabunPSK" w:cs="TH SarabunPSK" w:hint="cs"/>
          <w:sz w:val="32"/>
          <w:szCs w:val="32"/>
          <w:cs/>
        </w:rPr>
        <w:t>000</w:t>
      </w:r>
      <w:r w:rsidRPr="00753F3D">
        <w:rPr>
          <w:rFonts w:ascii="TH SarabunPSK" w:hAnsi="TH SarabunPSK" w:cs="TH SarabunPSK" w:hint="cs"/>
          <w:sz w:val="32"/>
          <w:szCs w:val="32"/>
        </w:rPr>
        <w:t>,</w:t>
      </w:r>
      <w:r w:rsidRPr="00753F3D">
        <w:rPr>
          <w:rFonts w:ascii="TH SarabunPSK" w:hAnsi="TH SarabunPSK" w:cs="TH SarabunPSK" w:hint="cs"/>
          <w:sz w:val="32"/>
          <w:szCs w:val="32"/>
          <w:cs/>
        </w:rPr>
        <w:t xml:space="preserve">000 บาท ดังนี้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689"/>
        <w:gridCol w:w="1842"/>
        <w:gridCol w:w="1079"/>
        <w:gridCol w:w="2040"/>
        <w:gridCol w:w="2410"/>
      </w:tblGrid>
      <w:tr w:rsidR="003D704D" w:rsidRPr="00753F3D" w:rsidTr="00AE2F66">
        <w:tc>
          <w:tcPr>
            <w:tcW w:w="2689" w:type="dxa"/>
          </w:tcPr>
          <w:p w:rsidR="003D704D" w:rsidRPr="00753F3D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3F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รายชื่อใบอนุญาต</w:t>
            </w:r>
          </w:p>
        </w:tc>
        <w:tc>
          <w:tcPr>
            <w:tcW w:w="1842" w:type="dxa"/>
          </w:tcPr>
          <w:p w:rsidR="003D704D" w:rsidRPr="00753F3D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3F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อัตราการจัดเก็บค่าธรรมเนียม (บาท)</w:t>
            </w:r>
          </w:p>
        </w:tc>
        <w:tc>
          <w:tcPr>
            <w:tcW w:w="1079" w:type="dxa"/>
          </w:tcPr>
          <w:p w:rsidR="003D704D" w:rsidRPr="00753F3D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3F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3D704D" w:rsidRPr="00753F3D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3F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(ฉบับ)</w:t>
            </w:r>
          </w:p>
        </w:tc>
        <w:tc>
          <w:tcPr>
            <w:tcW w:w="2040" w:type="dxa"/>
          </w:tcPr>
          <w:p w:rsidR="003D704D" w:rsidRPr="00753F3D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3F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รายได้การจัดเก็บค่าธรรมเนียม (บาท)</w:t>
            </w:r>
          </w:p>
        </w:tc>
        <w:tc>
          <w:tcPr>
            <w:tcW w:w="2410" w:type="dxa"/>
          </w:tcPr>
          <w:p w:rsidR="003D704D" w:rsidRPr="00753F3D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3F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D704D" w:rsidRPr="00753F3D" w:rsidTr="00AE2F66">
        <w:tc>
          <w:tcPr>
            <w:tcW w:w="2689" w:type="dxa"/>
          </w:tcPr>
          <w:p w:rsidR="003D704D" w:rsidRPr="00753F3D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3F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753F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ค่าจดทะเบียนกรรมสิทธิ์เครื่องจักร</w:t>
            </w:r>
            <w:r w:rsidRPr="00753F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2" w:type="dxa"/>
          </w:tcPr>
          <w:p w:rsidR="003D704D" w:rsidRPr="00753F3D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3F3D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เครื่องละ 750 บาท แต่ไม่เกิน 12</w:t>
            </w:r>
            <w:r w:rsidRPr="00753F3D"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 w:rsidRPr="00753F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000 บาท </w:t>
            </w:r>
          </w:p>
        </w:tc>
        <w:tc>
          <w:tcPr>
            <w:tcW w:w="1079" w:type="dxa"/>
          </w:tcPr>
          <w:p w:rsidR="003D704D" w:rsidRPr="00753F3D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3F3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753F3D"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 w:rsidRPr="00753F3D">
              <w:rPr>
                <w:rFonts w:ascii="TH SarabunPSK" w:hAnsi="TH SarabunPSK" w:cs="TH SarabunPSK" w:hint="cs"/>
                <w:sz w:val="32"/>
                <w:szCs w:val="32"/>
                <w:cs/>
              </w:rPr>
              <w:t>115 ฉบับ</w:t>
            </w:r>
          </w:p>
        </w:tc>
        <w:tc>
          <w:tcPr>
            <w:tcW w:w="2040" w:type="dxa"/>
          </w:tcPr>
          <w:p w:rsidR="003D704D" w:rsidRPr="00753F3D" w:rsidRDefault="003D704D" w:rsidP="001A46B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3F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753F3D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,</w:t>
            </w:r>
            <w:r w:rsidRPr="00753F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240</w:t>
            </w:r>
            <w:r w:rsidRPr="00753F3D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,</w:t>
            </w:r>
            <w:r w:rsidRPr="00753F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000 บาท</w:t>
            </w:r>
            <w:r w:rsidRPr="00753F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*</w:t>
            </w:r>
          </w:p>
        </w:tc>
        <w:tc>
          <w:tcPr>
            <w:tcW w:w="2410" w:type="dxa"/>
            <w:vMerge w:val="restart"/>
          </w:tcPr>
          <w:p w:rsidR="003D704D" w:rsidRPr="00753F3D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53F3D">
              <w:rPr>
                <w:rFonts w:ascii="TH SarabunPSK" w:hAnsi="TH SarabunPSK" w:cs="TH SarabunPSK" w:hint="cs"/>
                <w:sz w:val="32"/>
                <w:szCs w:val="32"/>
                <w:cs/>
              </w:rPr>
              <w:t>- *เป็นมูลค่าปัดเศษ</w:t>
            </w:r>
          </w:p>
          <w:p w:rsidR="003D704D" w:rsidRPr="00753F3D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3F3D">
              <w:rPr>
                <w:rFonts w:ascii="TH SarabunPSK" w:hAnsi="TH SarabunPSK" w:cs="TH SarabunPSK" w:hint="cs"/>
                <w:sz w:val="32"/>
                <w:szCs w:val="32"/>
                <w:cs/>
              </w:rPr>
              <w:t>- เฉพาะสถานที่ประกอบกิจการอุตสาหกรรมที่เข้า</w:t>
            </w:r>
            <w:r w:rsidRPr="00753F3D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ข่ายตามพระราชบัญญัติจดทะเบียนเครื่องจักร พ.ศ. 2514 และที่แก้ไขเพิ่มเติม </w:t>
            </w:r>
          </w:p>
        </w:tc>
      </w:tr>
      <w:tr w:rsidR="003D704D" w:rsidRPr="00753F3D" w:rsidTr="00AE2F66">
        <w:tc>
          <w:tcPr>
            <w:tcW w:w="2689" w:type="dxa"/>
          </w:tcPr>
          <w:p w:rsidR="003D704D" w:rsidRPr="00753F3D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3F3D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 w:rsidRPr="00753F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753F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ค่าเครื่องหมายการจดทะเบียน ซึ่งเจ้าพนักงานได้ประทับหรือทำไว้ที่เครื่องจักร</w:t>
            </w:r>
          </w:p>
        </w:tc>
        <w:tc>
          <w:tcPr>
            <w:tcW w:w="1842" w:type="dxa"/>
          </w:tcPr>
          <w:p w:rsidR="003D704D" w:rsidRPr="00753F3D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3F3D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เครื่องหมายละ 120 บาท แต่ไม่เกิน 1</w:t>
            </w:r>
            <w:r w:rsidRPr="00753F3D"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 w:rsidRPr="00753F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200 บาท </w:t>
            </w:r>
          </w:p>
        </w:tc>
        <w:tc>
          <w:tcPr>
            <w:tcW w:w="1079" w:type="dxa"/>
          </w:tcPr>
          <w:p w:rsidR="003D704D" w:rsidRPr="00753F3D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3F3D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753F3D"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 w:rsidRPr="00753F3D">
              <w:rPr>
                <w:rFonts w:ascii="TH SarabunPSK" w:hAnsi="TH SarabunPSK" w:cs="TH SarabunPSK" w:hint="cs"/>
                <w:sz w:val="32"/>
                <w:szCs w:val="32"/>
                <w:cs/>
              </w:rPr>
              <w:t>185 แผ่นป้าย</w:t>
            </w:r>
          </w:p>
        </w:tc>
        <w:tc>
          <w:tcPr>
            <w:tcW w:w="2040" w:type="dxa"/>
          </w:tcPr>
          <w:p w:rsidR="003D704D" w:rsidRPr="00753F3D" w:rsidRDefault="003D704D" w:rsidP="001A46B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3F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700</w:t>
            </w:r>
            <w:r w:rsidRPr="00753F3D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,</w:t>
            </w:r>
            <w:r w:rsidRPr="00753F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000 บาท* </w:t>
            </w:r>
          </w:p>
          <w:p w:rsidR="003D704D" w:rsidRPr="00753F3D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3F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(รวมอยู่ในยอดเงินลำดับ 1 แล้ว) </w:t>
            </w:r>
          </w:p>
        </w:tc>
        <w:tc>
          <w:tcPr>
            <w:tcW w:w="2410" w:type="dxa"/>
            <w:vMerge/>
          </w:tcPr>
          <w:p w:rsidR="003D704D" w:rsidRPr="00753F3D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704D" w:rsidRPr="00753F3D" w:rsidTr="00AE2F66">
        <w:tc>
          <w:tcPr>
            <w:tcW w:w="2689" w:type="dxa"/>
          </w:tcPr>
          <w:p w:rsidR="003D704D" w:rsidRPr="00753F3D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53F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753F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ค่าคัดสำเนาเอกสารพร้อมด้วยคำรับรองว่าถูกต้อง</w:t>
            </w:r>
            <w:r w:rsidRPr="00753F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2" w:type="dxa"/>
          </w:tcPr>
          <w:p w:rsidR="003D704D" w:rsidRPr="00753F3D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3F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หน้าละ 10 บาท </w:t>
            </w:r>
          </w:p>
        </w:tc>
        <w:tc>
          <w:tcPr>
            <w:tcW w:w="1079" w:type="dxa"/>
          </w:tcPr>
          <w:p w:rsidR="003D704D" w:rsidRPr="00753F3D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3F3D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753F3D"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 w:rsidRPr="00753F3D">
              <w:rPr>
                <w:rFonts w:ascii="TH SarabunPSK" w:hAnsi="TH SarabunPSK" w:cs="TH SarabunPSK" w:hint="cs"/>
                <w:sz w:val="32"/>
                <w:szCs w:val="32"/>
                <w:cs/>
              </w:rPr>
              <w:t>185</w:t>
            </w:r>
          </w:p>
        </w:tc>
        <w:tc>
          <w:tcPr>
            <w:tcW w:w="2040" w:type="dxa"/>
          </w:tcPr>
          <w:p w:rsidR="003D704D" w:rsidRPr="00753F3D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53F3D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 w:rsidRPr="00753F3D"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 w:rsidRPr="00753F3D">
              <w:rPr>
                <w:rFonts w:ascii="TH SarabunPSK" w:hAnsi="TH SarabunPSK" w:cs="TH SarabunPSK" w:hint="cs"/>
                <w:sz w:val="32"/>
                <w:szCs w:val="32"/>
                <w:cs/>
              </w:rPr>
              <w:t>000 บาท*</w:t>
            </w:r>
          </w:p>
          <w:p w:rsidR="003D704D" w:rsidRPr="00753F3D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3F3D">
              <w:rPr>
                <w:rFonts w:ascii="TH SarabunPSK" w:hAnsi="TH SarabunPSK" w:cs="TH SarabunPSK" w:hint="cs"/>
                <w:sz w:val="32"/>
                <w:szCs w:val="32"/>
                <w:cs/>
              </w:rPr>
              <w:t>(รวมอยู่ในยอดเงินลำดับ 1 แล้ว)</w:t>
            </w:r>
          </w:p>
        </w:tc>
        <w:tc>
          <w:tcPr>
            <w:tcW w:w="2410" w:type="dxa"/>
            <w:vMerge/>
          </w:tcPr>
          <w:p w:rsidR="003D704D" w:rsidRPr="00753F3D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704D" w:rsidRPr="00753F3D" w:rsidTr="00AE2F66">
        <w:tc>
          <w:tcPr>
            <w:tcW w:w="5610" w:type="dxa"/>
            <w:gridSpan w:val="3"/>
          </w:tcPr>
          <w:p w:rsidR="003D704D" w:rsidRPr="00753F3D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3F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40" w:type="dxa"/>
          </w:tcPr>
          <w:p w:rsidR="003D704D" w:rsidRPr="00753F3D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3F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753F3D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,</w:t>
            </w:r>
            <w:r w:rsidRPr="00753F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000</w:t>
            </w:r>
            <w:r w:rsidRPr="00753F3D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,</w:t>
            </w:r>
            <w:r w:rsidRPr="00753F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000 บาท</w:t>
            </w:r>
          </w:p>
        </w:tc>
        <w:tc>
          <w:tcPr>
            <w:tcW w:w="2410" w:type="dxa"/>
            <w:vMerge/>
          </w:tcPr>
          <w:p w:rsidR="003D704D" w:rsidRPr="00753F3D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93175" w:rsidRDefault="003D704D" w:rsidP="002538A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53F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3F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3F3D">
        <w:rPr>
          <w:rFonts w:ascii="TH SarabunPSK" w:hAnsi="TH SarabunPSK" w:cs="TH SarabunPSK"/>
          <w:sz w:val="32"/>
          <w:szCs w:val="32"/>
        </w:rPr>
        <w:tab/>
      </w:r>
      <w:r w:rsidRPr="00753F3D">
        <w:rPr>
          <w:rFonts w:ascii="TH SarabunPSK" w:hAnsi="TH SarabunPSK" w:cs="TH SarabunPSK"/>
          <w:sz w:val="32"/>
          <w:szCs w:val="32"/>
        </w:rPr>
        <w:tab/>
      </w:r>
      <w:r w:rsidRPr="00753F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3F3D">
        <w:rPr>
          <w:rFonts w:ascii="TH SarabunPSK" w:hAnsi="TH SarabunPSK" w:cs="TH SarabunPSK"/>
          <w:sz w:val="32"/>
          <w:szCs w:val="32"/>
        </w:rPr>
        <w:tab/>
        <w:t>4</w:t>
      </w:r>
      <w:r w:rsidRPr="00753F3D">
        <w:rPr>
          <w:rFonts w:ascii="TH SarabunPSK" w:hAnsi="TH SarabunPSK" w:cs="TH SarabunPSK"/>
          <w:sz w:val="32"/>
          <w:szCs w:val="32"/>
          <w:cs/>
        </w:rPr>
        <w:t>.</w:t>
      </w:r>
      <w:r w:rsidRPr="00753F3D">
        <w:rPr>
          <w:rFonts w:ascii="TH SarabunPSK" w:hAnsi="TH SarabunPSK" w:cs="TH SarabunPSK"/>
          <w:sz w:val="32"/>
          <w:szCs w:val="32"/>
        </w:rPr>
        <w:t xml:space="preserve">2 </w:t>
      </w:r>
      <w:r w:rsidRPr="00753F3D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  <w:r w:rsidRPr="00753F3D">
        <w:rPr>
          <w:rFonts w:ascii="TH SarabunPSK" w:hAnsi="TH SarabunPSK" w:cs="TH SarabunPSK" w:hint="cs"/>
          <w:sz w:val="32"/>
          <w:szCs w:val="32"/>
          <w:cs/>
        </w:rPr>
        <w:t xml:space="preserve"> เป็นการลดภาระและบรรเทาผลกระทบของเจ้าของเครื่องจักร อันเนื่องมาจากผลกระทบภาวะทางเศรษฐกิจกรณีสถานการณ์การแพร่ระบาดของโรคติดเชื้อไวรัสโคโรนา 2019 </w:t>
      </w:r>
    </w:p>
    <w:p w:rsidR="002538AF" w:rsidRPr="002538AF" w:rsidRDefault="002538AF" w:rsidP="002538AF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593175" w:rsidRPr="00370814" w:rsidTr="00F727E7">
        <w:tc>
          <w:tcPr>
            <w:tcW w:w="9594" w:type="dxa"/>
          </w:tcPr>
          <w:p w:rsidR="00593175" w:rsidRPr="00370814" w:rsidRDefault="00593175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708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708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708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708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3D704D" w:rsidRPr="002F428C" w:rsidRDefault="001052CA" w:rsidP="001A46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3D704D" w:rsidRPr="002F428C">
        <w:rPr>
          <w:rFonts w:ascii="TH SarabunPSK" w:hAnsi="TH SarabunPSK" w:cs="TH SarabunPSK"/>
          <w:b/>
          <w:bCs/>
          <w:sz w:val="32"/>
          <w:szCs w:val="32"/>
          <w:cs/>
        </w:rPr>
        <w:t>เรื่อง แผนปฏิบัติการด้านการป้องกันและปราบปรามยาเสพติด พ.ศ. 2563 – 2565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คณะรัฐมนตรีมีมติเห็นชอบตามที่กระทรวงยุติธรรม (ยธ.) เสนอดังนี้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  <w:t>1. เห็นชอบแผนปฏิบัติการด้านการป้องกันและปราบปรามยาเสพติด พ.ศ. 2563 – 2565 (แผนปฏิบัติการฯ) เพื่อใช้เป็นกรอบทิศทางการดำเนินงาน เป็นเครื่องมือในการบริหารจัดการ ประสานการปฏิบัติ จัดสรรทรัพยากร และติดตามประเมินผลของทุกหน่วยงานที่เกี่ยวข้อง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  <w:t>2. ให้สำนักงานคณะกรรมการป้องกันและปราบปรามยาเสพติด (สำนักงาน ป.ป.ส.) ร่วมกับหน่วยงานที่เกี่ยวข้องจัดทำแผนปฏิบัติการด้านการป้องกันและปราบปรามยาเสพติดประจำปีให้สอดคล้องรองรับกับแผนปฏิบัติการฯ ตั้งแต่ปีงบประมาณ พ.ศ. 2564 เป็นต้นไป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  <w:t>ยธ. โดย สำนักงาน ป.ป.ส. รายงานว่า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  <w:t>1. โดยที่รัฐบาลได้กำหนดให้การแก้ไขปัญหายาเสพติดเป็น 1 ในนโยบายเร่งด่วนของรัฐบาลที่ต้องเร่งดำเนินการอย่างจริงจังทั้งระบบ ดังนั้น สำนักงาน ป.ป.ส. จึงได้จัดทำแผนปฏิบัติการฯ เพื่อให้ทุกหน่วยงานที่เกี่ยวข้องนำไปใช้เป็นกรอบทิศทางในการดำเนินการแก้ไขปัญหายาเสพติด ซึ่งคณะกรรมการ ป.ป.ส. ในคราวประชุม ครั้งที่ 1/2562 เมื่อวันที่ 6 ธันวาคม 2562 ได้มีมติเห็นชอบร่างแผนปฏิบัติการฯ ด้วยแล้ว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แผนปฏิบัติการฯ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มีสาระสำคัญสรุปได้ ดังนี้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  <w:t xml:space="preserve">    2.1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  <w:t>1) เพื่อเป็นแผนชี้นำการขับเคลื่อนการแก้ไขปัญหายาเสพติด และ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ลดระดับปัญหา</w:t>
      </w:r>
      <w:r w:rsidRPr="002F428C">
        <w:rPr>
          <w:rFonts w:ascii="TH SarabunPSK" w:hAnsi="TH SarabunPSK" w:cs="TH SarabunPSK"/>
          <w:sz w:val="32"/>
          <w:szCs w:val="32"/>
          <w:cs/>
        </w:rPr>
        <w:t>ของการแก้ไขปัญหาได้อย่างน้อย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ร้อยละ 50 ภายใน 3 ปี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และลดระดับจนไม่ส่งผลกระทบต่อการบริหารประเทศภายในปี พ.ศ. 2580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2F428C">
        <w:rPr>
          <w:rFonts w:ascii="TH SarabunPSK" w:hAnsi="TH SarabunPSK" w:cs="TH SarabunPSK"/>
          <w:sz w:val="32"/>
          <w:szCs w:val="32"/>
          <w:cs/>
        </w:rPr>
        <w:tab/>
        <w:t>2) เพื่อบูรณาการนโยบายและแผนแต่ละระดับที่เกี่ยวข้อง มุ่งไปสู่การแก้ไขปัญหาได้อย่างประสานสอดคล้องตามเป้าหมายที่กำหนดไว้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2F428C">
        <w:rPr>
          <w:rFonts w:ascii="TH SarabunPSK" w:hAnsi="TH SarabunPSK" w:cs="TH SarabunPSK"/>
          <w:sz w:val="32"/>
          <w:szCs w:val="32"/>
          <w:cs/>
        </w:rPr>
        <w:tab/>
        <w:t>3) เพื่อเป็นกรอบในการบริหารจัดการ ประสานการปฏิบัติจัดสรรทรัพยากร และกำกับติดตามประเมินผลสำหรับทุกหน่วยงานที่เกี่ยวข้องในการแปลงแผนปฏิบัติการฯ ไปสู่การปฏิบัติได้อย่างชัดเจนและเป็นรูปธรรม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  <w:t xml:space="preserve">    2.2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เป้าหมายและตัวชี้วัด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2F428C">
        <w:rPr>
          <w:rFonts w:ascii="TH SarabunPSK" w:hAnsi="TH SarabunPSK" w:cs="TH SarabunPSK"/>
          <w:sz w:val="32"/>
          <w:szCs w:val="32"/>
          <w:cs/>
        </w:rPr>
        <w:tab/>
        <w:t xml:space="preserve">1) เป้าหมาย คือ สถานการณ์ปัญหายาเสพติดได้รับการควบคุมจนไม่ส่งผลต่อความปลอดภัยในชีวิตและทรัพย์สินของประชาชนเมื่อสิ้นสุดแผน (ปี พ.ศ. </w:t>
      </w:r>
      <w:r w:rsidRPr="002F428C">
        <w:rPr>
          <w:rFonts w:ascii="TH SarabunPSK" w:hAnsi="TH SarabunPSK" w:cs="TH SarabunPSK"/>
          <w:sz w:val="32"/>
          <w:szCs w:val="32"/>
        </w:rPr>
        <w:t>2565</w:t>
      </w:r>
      <w:r w:rsidRPr="002F428C">
        <w:rPr>
          <w:rFonts w:ascii="TH SarabunPSK" w:hAnsi="TH SarabunPSK" w:cs="TH SarabunPSK"/>
          <w:sz w:val="32"/>
          <w:szCs w:val="32"/>
          <w:cs/>
        </w:rPr>
        <w:t>) โดยลดจำนวนผู้ค้า ผู้เสพ และสัดส่วนการกระทำผิดซ้ำในระดับพื้นที่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2F428C">
        <w:rPr>
          <w:rFonts w:ascii="TH SarabunPSK" w:hAnsi="TH SarabunPSK" w:cs="TH SarabunPSK"/>
          <w:sz w:val="32"/>
          <w:szCs w:val="32"/>
          <w:cs/>
        </w:rPr>
        <w:tab/>
        <w:t>2) ตัวชี้วัด คือ (1) สังคมไทยปลอดภัยจากยาเสพติด และ (2) ความพึงพอใจและความเชื่อมั่นของประชาชนต่อการแก้ไขปัญหายาเสพติด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  <w:t xml:space="preserve">    2.3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มาตรการ/แนวทาง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ประกอบด้วย 5 มาตรการ (9 แนวทาง)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3D704D" w:rsidRPr="002F428C" w:rsidTr="00AE2F66">
        <w:tc>
          <w:tcPr>
            <w:tcW w:w="9016" w:type="dxa"/>
            <w:gridSpan w:val="2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มาตรการที่ 1 ความร่วมมือระหว่างประเทศ (1 แนวทาง)</w:t>
            </w:r>
          </w:p>
        </w:tc>
      </w:tr>
      <w:tr w:rsidR="003D704D" w:rsidRPr="002F428C" w:rsidTr="00AE2F66">
        <w:tc>
          <w:tcPr>
            <w:tcW w:w="5382" w:type="dxa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แนวทางที่ 1</w:t>
            </w:r>
          </w:p>
        </w:tc>
        <w:tc>
          <w:tcPr>
            <w:tcW w:w="3634" w:type="dxa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3D704D" w:rsidRPr="002F428C" w:rsidTr="00AE2F66">
        <w:tc>
          <w:tcPr>
            <w:tcW w:w="5382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ความร่วมมือระหว่างประเทศเชิงรุก 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และขับเคลื่อนกลไกความร่วมมือระหว่างประเทศให้เกิดผลสำเร็จในการดำเนินการแก้ไขปัญหายาเสพติดอย่างเป็นรูปธรรมโดยให้ความสำคัญกับการแลกเปลี่ยนข้อมูลข่าวสาร การปฏิบัติการสนับสนุนซึ่งกันและกัน การบริหารจัดการชายแดน และการพัฒนาศักยภาพบุคลากร</w:t>
            </w:r>
          </w:p>
        </w:tc>
        <w:tc>
          <w:tcPr>
            <w:tcW w:w="3634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ระดับความสำเร็จของการดำเนินการตามข้อตกลงความร่วมมือระหว่างประเทศ เพื่อปราบปรามและทำลายแหล่งผลิตยาเสพติดภายนอกประเทศ </w:t>
            </w:r>
            <w:r w:rsidR="00DC70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(2) ระดับความสำเร็จของการประสานผลักดันความร่วมมือด้านยาเสพติดในประเทศอาเซียน (3) ระดับความสำเร็จของความร่วมมือระหว่างประเทศ นอกภาคพื้นอาเซียนที่คืบหน้าเป็นรูปธรรม และ (4) ระดับความสำเร็จในการยกระดับความร่วมมือระหว่าง 6 ประเทศสมาชิก (ราชอาณาจักรกัมพูชา สาธารณรัฐประชาธิปไตยประชาชนจีน สาธารณรัฐประชาธิปไตยประชาชนลาว สาธารณรัฐแห่งสหภาพเมียนมา ราชอาณาจักรไทย และสาธารณรัฐสังคมนิยมเวียดนาม) ในการปิดล้อมพื้นที่สามเหลี่ยมทองคำ</w:t>
            </w:r>
          </w:p>
        </w:tc>
      </w:tr>
      <w:tr w:rsidR="003D704D" w:rsidRPr="002F428C" w:rsidTr="00AE2F66">
        <w:tc>
          <w:tcPr>
            <w:tcW w:w="9016" w:type="dxa"/>
            <w:gridSpan w:val="2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หน่วยงานรับผิดชอบหลัก : 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กระทรวงกลาโหม (กห.) กระทรวงมหาดไทย (มท.) สำนักงานสภาความมั่นคงแห่งชาติ (สมช.) สำนักข่าวกรองแห่งชาติ (สขช.) กองอำนวยการรักษาความมั่นคงภายในราชอาณาจักร (กอ.รมน.) สำนักงานตำรวจแห่งชาติ (ตช.)</w:t>
            </w:r>
          </w:p>
        </w:tc>
      </w:tr>
      <w:tr w:rsidR="003D704D" w:rsidRPr="002F428C" w:rsidTr="00AE2F66">
        <w:tc>
          <w:tcPr>
            <w:tcW w:w="9016" w:type="dxa"/>
            <w:gridSpan w:val="2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มาตรการที่ 2 การปราบปรามและบังคับใช้กฎหมาย (2 แนวทาง)</w:t>
            </w:r>
          </w:p>
        </w:tc>
      </w:tr>
      <w:tr w:rsidR="003D704D" w:rsidRPr="002F428C" w:rsidTr="00AE2F66">
        <w:tc>
          <w:tcPr>
            <w:tcW w:w="5382" w:type="dxa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แนวทางที่ 2</w:t>
            </w:r>
          </w:p>
        </w:tc>
        <w:tc>
          <w:tcPr>
            <w:tcW w:w="3634" w:type="dxa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3D704D" w:rsidRPr="002F428C" w:rsidTr="00AE2F66">
        <w:tc>
          <w:tcPr>
            <w:tcW w:w="5382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การสกัดกั้นยาเสพติด สารตั้งต้นและเคมีภัณฑ์ 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เพื่อดำเนินการยับยั้งการลำเลียงยาเสพติด สารตั้งต้น และเคมีภัณฑ์ให้เล็ดลอดเข้าสู่แหล่งแพร่ระบาดหรือแหล่งผลิตได้น้อยที่สุด โดยบูรณาการหน่วยงานร่วมสกัดกั้นยาเสพติดพื้นที่ชายแดน พื้นที่พักคอย และพื้นที่ตอนใน เพื่อควบคุมการลักลอบลำเลียงและนำเข้ายาเสพติดและสกัดกั้นยาเสพติด </w:t>
            </w:r>
            <w:r w:rsidR="00913E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ณ ด่านศุลกากร ท่าอากาศยานนานาชาติ และท่าเรือระหว่างประเทศ</w:t>
            </w:r>
          </w:p>
        </w:tc>
        <w:tc>
          <w:tcPr>
            <w:tcW w:w="3634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ร้อยละของการสกัดกั้นปริมาณยาเสพติดเปรียบเทียบกับปริมาณยาเสพติดที่จับกุมได้ทั่วประเทศ</w:t>
            </w:r>
          </w:p>
        </w:tc>
      </w:tr>
      <w:tr w:rsidR="003D704D" w:rsidRPr="002F428C" w:rsidTr="00AE2F66">
        <w:tc>
          <w:tcPr>
            <w:tcW w:w="9016" w:type="dxa"/>
            <w:gridSpan w:val="2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หน่วยงานรับผิดชอบหลัก : 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กห. ศูนย์อำนวยการรักษาผลประโยชน์แห่งชาติทางทะเล และ ตช.</w:t>
            </w:r>
          </w:p>
        </w:tc>
      </w:tr>
      <w:tr w:rsidR="003D704D" w:rsidRPr="002F428C" w:rsidTr="00AE2F66">
        <w:tc>
          <w:tcPr>
            <w:tcW w:w="5382" w:type="dxa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แนวทางที่ 3 </w:t>
            </w:r>
          </w:p>
        </w:tc>
        <w:tc>
          <w:tcPr>
            <w:tcW w:w="3634" w:type="dxa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3D704D" w:rsidRPr="002F428C" w:rsidTr="00AE2F66">
        <w:tc>
          <w:tcPr>
            <w:tcW w:w="5382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การปราบปรามกลุ่มการค้ายาเสพติด 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เพื่อทำลายหรือลดทอนศักยภาพโครงข่ายการค้ายาเสพติดทุกระดับ โดยการปราบปรามและสลายโครงสร้างเครือข่ายการค้าผู้มีอิทธิพลที่เกี่ยวข้องกับยาเสพติดและเครือข่ายข้ามชาติ การพัฒนางานการข่าวและระบบฐานข้อมูลสนับสนุนให้สามารถเชื่อมโยงงานการข่าวในทุกมิติ และการพัฒนาเทคโนโลยีเครื่องมืออุปกรณ์พิเศษ การปราบปรามยาเสพติดและบูรณาการการใช้เทคโนโลยี เป็นต้น</w:t>
            </w:r>
          </w:p>
        </w:tc>
        <w:tc>
          <w:tcPr>
            <w:tcW w:w="3634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(1) ร้อยละความสำเร็จของการยุติบทบาทกลุ่มการค้ายาเสพติดระดับสำคัญ และ (2) จำนวนผู้ค้ายาเสพติดในพื้นที่แพร่ระบาดถูกดำเนินคดีตามกฎหมาย</w:t>
            </w:r>
          </w:p>
        </w:tc>
      </w:tr>
      <w:tr w:rsidR="003D704D" w:rsidRPr="002F428C" w:rsidTr="00AE2F66">
        <w:tc>
          <w:tcPr>
            <w:tcW w:w="9016" w:type="dxa"/>
            <w:gridSpan w:val="2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หน่วยงานรับผิดชอบหลัก : 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กห. กระทรวงการคลัง ยธ. มท. กระทรวงสาธารณสุข (สธ.) ตช. สำนักงานป้องกันและปราบปรามการฟอกเงิน สำนักงานคณะกรรมการป้องกันและปราบปรามการทุจริตในภาครัฐ และสำนักงานอัยการสูงสุด</w:t>
            </w:r>
          </w:p>
        </w:tc>
      </w:tr>
      <w:tr w:rsidR="003D704D" w:rsidRPr="002F428C" w:rsidTr="00AE2F66">
        <w:tc>
          <w:tcPr>
            <w:tcW w:w="9016" w:type="dxa"/>
            <w:gridSpan w:val="2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มาตรการที่ 3 การป้องกันยาเสพติด (3 แนวทาง)</w:t>
            </w:r>
          </w:p>
        </w:tc>
      </w:tr>
      <w:tr w:rsidR="003D704D" w:rsidRPr="002F428C" w:rsidTr="00AE2F66">
        <w:tc>
          <w:tcPr>
            <w:tcW w:w="5382" w:type="dxa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แนวทางที่ 4</w:t>
            </w:r>
          </w:p>
        </w:tc>
        <w:tc>
          <w:tcPr>
            <w:tcW w:w="3634" w:type="dxa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3D704D" w:rsidRPr="002F428C" w:rsidTr="00AE2F66">
        <w:tc>
          <w:tcPr>
            <w:tcW w:w="5382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การเสริมสร้างความเข้มแข็งของหมู่บ้าน/ชุมชนตามแนวชายแดนและการพัฒนาทางเลือก 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เพื่อลดเหตุปัจจัยของโครงสร้างอิทธิพลและขบวนการค้ายาเสพติดบริเวณชายแดน โดยใช้มาตรการพัฒนาทางเลือกตามแนวทางศาสตร์พระราชา และสร้างการเป็นอาสาป้องกันยาเสพติดในหมู่บ้าน/ชุมชนตามแนวชายแดน</w:t>
            </w:r>
          </w:p>
        </w:tc>
        <w:tc>
          <w:tcPr>
            <w:tcW w:w="3634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(1) ระดับความสำเร็จในการสร้างการมีส่วนร่วมของประชาชนในพื้นที่เป้าหมาย และ (2) ระดับความสำเร็จของการแก้ไขปัญหายาเสพติดในพื้นที่เป้าหมาย</w:t>
            </w:r>
          </w:p>
        </w:tc>
      </w:tr>
      <w:tr w:rsidR="003D704D" w:rsidRPr="002F428C" w:rsidTr="00AE2F66">
        <w:tc>
          <w:tcPr>
            <w:tcW w:w="5382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หน่วยงานรับผิดชอบหลัก : 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มท. ยธ. และ กอ.รมน. </w:t>
            </w:r>
          </w:p>
        </w:tc>
        <w:tc>
          <w:tcPr>
            <w:tcW w:w="3634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704D" w:rsidRPr="002F428C" w:rsidTr="00AE2F66">
        <w:tc>
          <w:tcPr>
            <w:tcW w:w="5382" w:type="dxa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แนวทางที่ 5</w:t>
            </w:r>
          </w:p>
        </w:tc>
        <w:tc>
          <w:tcPr>
            <w:tcW w:w="3634" w:type="dxa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3D704D" w:rsidRPr="002F428C" w:rsidTr="00AE2F66">
        <w:tc>
          <w:tcPr>
            <w:tcW w:w="5382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การป้องกันยาเสพติดในแต่ละกลุ่มเป้าหมายอย่างเหมาะสมเป็นรูปธรรม 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เพื่อเสริมสร้างภูมิคุ้มกันยาเสพติดในกลุ่มเป้าหมายให้สอดคล้องกับพัฒนาการตามช่วงวัยและวิถีชีวิต โดยการป้องกันยาเสพติดในกลุ่มทั่วไปและกลุ่มเสี่ยงสูง เป็นต้น</w:t>
            </w:r>
          </w:p>
        </w:tc>
        <w:tc>
          <w:tcPr>
            <w:tcW w:w="3634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ระดับความสำเร็จของการสร้างภูมิคุ้มกันของประชากรกลุ่มเป้าหมาย</w:t>
            </w:r>
          </w:p>
        </w:tc>
      </w:tr>
      <w:tr w:rsidR="003D704D" w:rsidRPr="002F428C" w:rsidTr="00AE2F66">
        <w:tc>
          <w:tcPr>
            <w:tcW w:w="9016" w:type="dxa"/>
            <w:gridSpan w:val="2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หน่วยงานรับผิดชอบหลัก : 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กระทรวงการพัฒนาสังคมและความมั่นคงของมนุษย์ (พม.) กระทรวงการอุดมศึกษา วิทยาศาสตร์ วิจัยและนวัตกรรม (อว.) มท. ยธ. กระทรวงแรงงาน (รง.) กระทรวงศึกษาธิการ (ศธ.) สธ. และกรุงเทพมหานคร (กทม.)</w:t>
            </w:r>
          </w:p>
        </w:tc>
      </w:tr>
      <w:tr w:rsidR="003D704D" w:rsidRPr="002F428C" w:rsidTr="00AE2F66">
        <w:tc>
          <w:tcPr>
            <w:tcW w:w="5382" w:type="dxa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แนวทางที่ 6</w:t>
            </w:r>
          </w:p>
        </w:tc>
        <w:tc>
          <w:tcPr>
            <w:tcW w:w="3634" w:type="dxa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3D704D" w:rsidRPr="002F428C" w:rsidTr="00AE2F66">
        <w:tc>
          <w:tcPr>
            <w:tcW w:w="5382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การปรับสภาพแวดล้อมที่เหมาะสม 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เพื่อจัดการพื้นที่ให้มีศักยภาพในการลดอุปสงค์ยาเสพติดทั้งในด้านการขจัดปัจจัยลบและด้านการเพิ่มปัจจัยบวก โดยการเสริมสร้างสภาพแวดล้อมเชิงบวกในกลุ่มเด็กและเยาวชน และกลุ่มแรงงาน การเสริมสร้างพื้นที่ปลอดภัยโดยใช้กลไกการมีส่วนร่วมในพื้นที่ เป็นต้น</w:t>
            </w:r>
          </w:p>
        </w:tc>
        <w:tc>
          <w:tcPr>
            <w:tcW w:w="3634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ระดับความสำเร็จของการมีส่วนร่วมในสภาพแวดล้อมทางสังคมเพื่อการป้องกันยาเสพติด</w:t>
            </w:r>
          </w:p>
        </w:tc>
      </w:tr>
      <w:tr w:rsidR="003D704D" w:rsidRPr="002F428C" w:rsidTr="00AE2F66">
        <w:tc>
          <w:tcPr>
            <w:tcW w:w="9016" w:type="dxa"/>
            <w:gridSpan w:val="2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หน่วยงานรับผิดชอบหลัก : 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พม. อว. ยธ. มท. รง. ศธ. สธ. กอ.รมน. และ ตช.</w:t>
            </w:r>
          </w:p>
        </w:tc>
      </w:tr>
      <w:tr w:rsidR="003D704D" w:rsidRPr="002F428C" w:rsidTr="00AE2F66">
        <w:tc>
          <w:tcPr>
            <w:tcW w:w="9016" w:type="dxa"/>
            <w:gridSpan w:val="2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มาตรการที่ 4 การบำบัดรักษายาเสพติด (1 แนวทาง)</w:t>
            </w:r>
          </w:p>
        </w:tc>
      </w:tr>
      <w:tr w:rsidR="003D704D" w:rsidRPr="002F428C" w:rsidTr="00AE2F66">
        <w:tc>
          <w:tcPr>
            <w:tcW w:w="5382" w:type="dxa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แนวทางที่ 7</w:t>
            </w:r>
          </w:p>
        </w:tc>
        <w:tc>
          <w:tcPr>
            <w:tcW w:w="3634" w:type="dxa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3D704D" w:rsidRPr="002F428C" w:rsidTr="00AE2F66">
        <w:tc>
          <w:tcPr>
            <w:tcW w:w="5382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การดูแลผู้ใช้ ผู้เสพ ผู้ติดยาเสพติด ให้เข้าถึงการบำบัดรักษา และการลดอันตรายหรือผลกระทบจากยาเสพติด 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ดำเนินกระบวนการบำบัดรักษาและฟื้นฟูให้มีความยืดหยุ่นเหมาะสมกับบริบทและระดับความรุนแรงของผู้ป่วยยาเสพติดแต่ละราย โดยการพัฒนาระบบการบำบัดรักษา การพัฒนาคุณภาพชีวิตผู้เข้ารับการบำบัดรักษายาเสพติด เป็นต้น </w:t>
            </w:r>
          </w:p>
        </w:tc>
        <w:tc>
          <w:tcPr>
            <w:tcW w:w="3634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(1) ร้อยละของผู้ใช้ ผู้เสพ และผู้ติดยาเสพติดที่ผ่านการบำบัดฟื้นฟู มีคุณภาพชีวิตที่ดีขึ้น และ (2) ร้อยละของกลุ่มเป้าหมายที่ได้รับบริการลดอันตรายจากยาเสพติดอย่างมีมาตรฐาน</w:t>
            </w:r>
          </w:p>
        </w:tc>
      </w:tr>
      <w:tr w:rsidR="003D704D" w:rsidRPr="002F428C" w:rsidTr="00AE2F66">
        <w:tc>
          <w:tcPr>
            <w:tcW w:w="9016" w:type="dxa"/>
            <w:gridSpan w:val="2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หน่วยงานรับผิดชอบหลัก : 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มท. ยธ. สธ. และ กทม.</w:t>
            </w:r>
          </w:p>
        </w:tc>
      </w:tr>
      <w:tr w:rsidR="003D704D" w:rsidRPr="002F428C" w:rsidTr="00AE2F66">
        <w:tc>
          <w:tcPr>
            <w:tcW w:w="9016" w:type="dxa"/>
            <w:gridSpan w:val="2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มาตรการที่ 5 การบริหารจัดการอย่างบูรณาการ (2 แนวทาง)</w:t>
            </w:r>
          </w:p>
        </w:tc>
      </w:tr>
      <w:tr w:rsidR="003D704D" w:rsidRPr="002F428C" w:rsidTr="00AE2F66">
        <w:trPr>
          <w:trHeight w:val="339"/>
        </w:trPr>
        <w:tc>
          <w:tcPr>
            <w:tcW w:w="5382" w:type="dxa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แนวทางที่ 8</w:t>
            </w:r>
          </w:p>
        </w:tc>
        <w:tc>
          <w:tcPr>
            <w:tcW w:w="3634" w:type="dxa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3D704D" w:rsidRPr="002F428C" w:rsidTr="00AE2F66">
        <w:tc>
          <w:tcPr>
            <w:tcW w:w="5382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กิจการพิเศษ 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เพื่อดำเนินการตามแผนการแก้ไขปัญหายาเสพติดในพื้นที่พิเศษ โดยการควบคุมและใช้ประโยชน์จากพืชเสพ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ติด และการพัฒนามาตรการทางเลือกรูปแบบใหม่ เช่น การทำให้ยาเสพติดที่ไม่ร้ายแรงเป็นสิ่งถูกต้องตามกฎหมาย เป็นต้น</w:t>
            </w:r>
          </w:p>
        </w:tc>
        <w:tc>
          <w:tcPr>
            <w:tcW w:w="3634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(1) ระดับความสำเร็จของการควบคุมพืชยาเสพติด (ฝิ่น กัญชา กัญชง และกระท่อม) (2) ระดับความสำเร็จของการ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ควบคุมการใช้ประโยชน์จากพืชเสพติด (3) จำนวนคดีที่มีการนำพืชเสพติดที่ได้รับอนุญาตไปใช้ในทางที่ผิด และ (4) ร้อยละของผู้ต้องขังคดียาเสพติดลดลงเมื่อเปรียบเทียบกับฐานเฉลี่ย 3 ปี (พ.ศ. 2560 – 2562)</w:t>
            </w:r>
          </w:p>
        </w:tc>
      </w:tr>
      <w:tr w:rsidR="003D704D" w:rsidRPr="002F428C" w:rsidTr="00AE2F66">
        <w:tc>
          <w:tcPr>
            <w:tcW w:w="9016" w:type="dxa"/>
            <w:gridSpan w:val="2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หน่วยงานรับผิดชอบหลัก : 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กห. มท. กระทรวงพาณิชย์ (พณ.) ยธ. สธ. กระทรวงอุตสาหกรรม (อก.) ตช. และสำนักงานศาลยุติธรรม</w:t>
            </w:r>
          </w:p>
        </w:tc>
      </w:tr>
      <w:tr w:rsidR="003D704D" w:rsidRPr="002F428C" w:rsidTr="00AE2F66">
        <w:tc>
          <w:tcPr>
            <w:tcW w:w="5382" w:type="dxa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แนวทางที่ 9</w:t>
            </w:r>
          </w:p>
        </w:tc>
        <w:tc>
          <w:tcPr>
            <w:tcW w:w="3634" w:type="dxa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3D704D" w:rsidRPr="002F428C" w:rsidTr="00AE2F66">
        <w:tc>
          <w:tcPr>
            <w:tcW w:w="5382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การบริหารจัดการอย่างบูรณาการ 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เพื่อขับเคลื่อนการแก้ไขปัญหายาเสพติดอย่างเป็นระบบโดยการพัฒนาระบบข้อมูลและการเฝ้าระวังปัญหายาเสพติด และการพัฒนาระบบเทคโนโลยีดิจิทัลยาเสพติด</w:t>
            </w:r>
          </w:p>
        </w:tc>
        <w:tc>
          <w:tcPr>
            <w:tcW w:w="3634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ระดับความสำเร็จในการบริหารจัดการและนวัตกรรมการแก้ไขปัญหายาเสพติดที่มีประสิทธิภาพ</w:t>
            </w:r>
          </w:p>
        </w:tc>
      </w:tr>
      <w:tr w:rsidR="003D704D" w:rsidRPr="002F428C" w:rsidTr="00AE2F66">
        <w:tc>
          <w:tcPr>
            <w:tcW w:w="9016" w:type="dxa"/>
            <w:gridSpan w:val="2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หน่วยงานรับผิดชอบหลัก : 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ยธ. (สำนักงาน ป.ป.ส.)</w:t>
            </w:r>
          </w:p>
        </w:tc>
      </w:tr>
    </w:tbl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  <w:t xml:space="preserve">    2.4 งบประมาณ จำนวน 15</w:t>
      </w:r>
      <w:r w:rsidRPr="002F428C">
        <w:rPr>
          <w:rFonts w:ascii="TH SarabunPSK" w:hAnsi="TH SarabunPSK" w:cs="TH SarabunPSK"/>
          <w:sz w:val="32"/>
          <w:szCs w:val="32"/>
        </w:rPr>
        <w:t>,</w:t>
      </w:r>
      <w:r w:rsidRPr="002F428C">
        <w:rPr>
          <w:rFonts w:ascii="TH SarabunPSK" w:hAnsi="TH SarabunPSK" w:cs="TH SarabunPSK"/>
          <w:sz w:val="32"/>
          <w:szCs w:val="32"/>
          <w:cs/>
        </w:rPr>
        <w:t>957.274 ล้านบาท จำแนกเป็น 3 ด้าน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D704D" w:rsidRPr="002F428C" w:rsidTr="00AE2F66">
        <w:tc>
          <w:tcPr>
            <w:tcW w:w="4508" w:type="dxa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4508" w:type="dxa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(ล้านบาท)</w:t>
            </w:r>
          </w:p>
        </w:tc>
      </w:tr>
      <w:tr w:rsidR="003D704D" w:rsidRPr="002F428C" w:rsidTr="00AE2F66">
        <w:tc>
          <w:tcPr>
            <w:tcW w:w="4508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1. ด้านการป้องกันยาเสพติด</w:t>
            </w:r>
          </w:p>
        </w:tc>
        <w:tc>
          <w:tcPr>
            <w:tcW w:w="4508" w:type="dxa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608.352</w:t>
            </w:r>
          </w:p>
        </w:tc>
      </w:tr>
      <w:tr w:rsidR="003D704D" w:rsidRPr="002F428C" w:rsidTr="00AE2F66">
        <w:tc>
          <w:tcPr>
            <w:tcW w:w="4508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2. ด้านการปราบปรามยาเสพติด</w:t>
            </w:r>
          </w:p>
        </w:tc>
        <w:tc>
          <w:tcPr>
            <w:tcW w:w="4508" w:type="dxa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897.850</w:t>
            </w:r>
          </w:p>
        </w:tc>
      </w:tr>
      <w:tr w:rsidR="003D704D" w:rsidRPr="002F428C" w:rsidTr="00AE2F66">
        <w:tc>
          <w:tcPr>
            <w:tcW w:w="4508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3. ด้านการบำบัดรักษายาเสพติด</w:t>
            </w:r>
          </w:p>
        </w:tc>
        <w:tc>
          <w:tcPr>
            <w:tcW w:w="4508" w:type="dxa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451.072</w:t>
            </w:r>
          </w:p>
        </w:tc>
      </w:tr>
    </w:tbl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F428C">
        <w:rPr>
          <w:rFonts w:ascii="TH SarabunPSK" w:hAnsi="TH SarabunPSK" w:cs="TH SarabunPSK"/>
          <w:sz w:val="32"/>
          <w:szCs w:val="32"/>
        </w:rPr>
        <w:tab/>
      </w:r>
      <w:r w:rsidRPr="002F428C">
        <w:rPr>
          <w:rFonts w:ascii="TH SarabunPSK" w:hAnsi="TH SarabunPSK" w:cs="TH SarabunPSK"/>
          <w:sz w:val="32"/>
          <w:szCs w:val="32"/>
        </w:rPr>
        <w:tab/>
        <w:t>3</w:t>
      </w:r>
      <w:r w:rsidRPr="002F428C">
        <w:rPr>
          <w:rFonts w:ascii="TH SarabunPSK" w:hAnsi="TH SarabunPSK" w:cs="TH SarabunPSK"/>
          <w:sz w:val="32"/>
          <w:szCs w:val="32"/>
          <w:cs/>
        </w:rPr>
        <w:t>. กลไกการขับเคลื่อนแผนปฏิบัติการฯ ได้แก่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  <w:t xml:space="preserve">    3.1 ระดับนโยบาย (</w:t>
      </w:r>
      <w:r w:rsidRPr="002F428C">
        <w:rPr>
          <w:rFonts w:ascii="TH SarabunPSK" w:hAnsi="TH SarabunPSK" w:cs="TH SarabunPSK"/>
          <w:sz w:val="32"/>
          <w:szCs w:val="32"/>
        </w:rPr>
        <w:t>Agenda</w:t>
      </w:r>
      <w:r w:rsidRPr="002F428C">
        <w:rPr>
          <w:rFonts w:ascii="TH SarabunPSK" w:hAnsi="TH SarabunPSK" w:cs="TH SarabunPSK"/>
          <w:sz w:val="32"/>
          <w:szCs w:val="32"/>
          <w:cs/>
        </w:rPr>
        <w:t>) โดยมีคณะกรรมการ ป.ป.ส. ทำหน้าที่ในการกำหนดนโยบาย มาตรการการดำเนินงานป้องกันและปราบปรามยาเสพติดในภาพรวมเพื่อให้หน่วยงานที่เกี่ยวข้องนำไปปฏิบัติ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  <w:t xml:space="preserve">    3.2 ระดับชาติ โดยมีศูนย์อำนวยการป้องกันและปราบปรามยาเสพติดแห่งชาติ และอนุกรรมการตามคำสั่งศูนย์อำนวยการป้องกันและปราบปรามยาเสพติดแห่งชาติ เป็นกลไกอำนวยการกำกับ ติดตามแผนในแต่ละระดับ เพื่อนำไปสู่การปฏิบัติให้บรรลุวัตถุประสงค์ รวมทั้งประเมินผลการดำเนินงาน การแก้ไขปัญหาอุปสรรค ข้อขัดข้องให้สามารถขับเคลื่อนแผนได้อย่างประสานสอดคล้อง 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  <w:t xml:space="preserve">    3.3 ระดับภารกิจ (</w:t>
      </w:r>
      <w:r w:rsidRPr="002F428C">
        <w:rPr>
          <w:rFonts w:ascii="TH SarabunPSK" w:hAnsi="TH SarabunPSK" w:cs="TH SarabunPSK"/>
          <w:sz w:val="32"/>
          <w:szCs w:val="32"/>
        </w:rPr>
        <w:t>Function</w:t>
      </w:r>
      <w:r w:rsidRPr="002F428C">
        <w:rPr>
          <w:rFonts w:ascii="TH SarabunPSK" w:hAnsi="TH SarabunPSK" w:cs="TH SarabunPSK"/>
          <w:sz w:val="32"/>
          <w:szCs w:val="32"/>
          <w:cs/>
        </w:rPr>
        <w:t>) มีศูนย์อำนวยการป้องกันและปราบปรามยาเสพติดระดับกระทรวง กรม และหน่วยงาน ซึ่งรับผิดชอบดำเนินงานตามภารกิจ โดยเน้นการบูรณาการแผนงานและงบประมาณภายในหน่วยงานและระหว่างหน่วยงานให้เกิดเอกภาพ และสนับสนุนการดำเนินงานในระดับพื้นที่ รวมทั้งกำกับติดตามการดำเนินงานของหน่วยงานในสังกัด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  <w:t xml:space="preserve">    3.4 ระดับพื้นที่ (</w:t>
      </w:r>
      <w:r w:rsidRPr="002F428C">
        <w:rPr>
          <w:rFonts w:ascii="TH SarabunPSK" w:hAnsi="TH SarabunPSK" w:cs="TH SarabunPSK"/>
          <w:sz w:val="32"/>
          <w:szCs w:val="32"/>
        </w:rPr>
        <w:t>Area</w:t>
      </w:r>
      <w:r w:rsidRPr="002F428C">
        <w:rPr>
          <w:rFonts w:ascii="TH SarabunPSK" w:hAnsi="TH SarabunPSK" w:cs="TH SarabunPSK"/>
          <w:sz w:val="32"/>
          <w:szCs w:val="32"/>
          <w:cs/>
        </w:rPr>
        <w:t>) โดยมีศูนย์อำนวยการและศูนย์ปฏิบัติการป้องกันและปราบปรามยาเสพติดจังหวัด/กทม./อำเภอ/เขต/องค์การบริหารส่วนตำบล เพื่อบูรณาการแผนงานงบประมาณและประสานการปฏิบัติการร่วมกับส่วนราชการ องค์กร ภาคประชาชน และองค์กรปกครองส่วนท้องถิ่น รวมถึงกลไกภายใต้โครงการตำบลมั่นคงปลอดภัยจากยาเสพติด ซึ่งเป็นการบูรณาการความร่วมมือจากภาครัฐ ภาคเอกชน และภาคประชาชนด้วย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  <w:t xml:space="preserve">    3.5 ศูนย์อำนวยการป้องกันและปราบปรามยาเสพติดในพื้นที่เฉพาะ เพื่อเป็นกลไกการแก้ไขปัญหายาเสพติดในระดับพื้นที่ที่มีบริบทและสถานการณ์ปัญหาที่หลากหลายและแตกต่าง ไม่สามารถแก้ไขปัญหาด้วยกลไกปกติได้จะต้องมีการบูรณาการ และแก้ไขปัญหาจากหลายหน่วยงาน</w:t>
      </w:r>
    </w:p>
    <w:p w:rsidR="003D704D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  <w:t>4. สภาพัฒนาการเศรษฐกิจและสังคมแห่งชาติ (สภาพัฒนาฯ) ในการประชุม ครั้งที่ 6/2563 เมื่อวันที่ 4 มิถุนายน 2563 มีมติเห็นชอบในหลักการแผนปฏิบัติการฯ และเห็นควรเพิ่มเติมประเด็นต่าง ๆ เพื่อให้แผนปฏิบัติการมีความชัดเจนและเกิดประสิทธิภาพยิ่งขึ้น ดังนี้ (1) เพิ่มมาตรการทางเลือกใหม่ในการแก้ไขปัญหายาเสพติดที่เป็นมาตรการลดทอนการเป็นอาชญากรรม (2) นำแนวคิดชุมชนคุณธรรมที่ใช้หลัก “บวร” (บ้าน - วัด - โรงเรียน) เพื่อเสริมสร้างภูมิคุ้มกันยาเสพติดในระดับพื้นที่ (3) ควรมีการติดตามประเมินผลกลไกการขับเคลื่อนในแต่</w:t>
      </w:r>
      <w:r w:rsidRPr="002F428C">
        <w:rPr>
          <w:rFonts w:ascii="TH SarabunPSK" w:hAnsi="TH SarabunPSK" w:cs="TH SarabunPSK"/>
          <w:sz w:val="32"/>
          <w:szCs w:val="32"/>
          <w:cs/>
        </w:rPr>
        <w:lastRenderedPageBreak/>
        <w:t>ละระดับและเพิ่มเติมกลไกร่วมในการปราบปรามยาเสพติด เช่น ประเด็นการติดตามการฟอกเงินของกลุ่มผู้ค้ายาเสพติดรายใหญ่ และ (4) ควรปรับตัวชี้วัดที่สะท้อนผลลัพธ์ และกำหนดค่าเป้าหมายที่ชัดเจนและท้าทาย</w:t>
      </w:r>
    </w:p>
    <w:p w:rsidR="004B257F" w:rsidRDefault="004B257F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D704D" w:rsidRPr="002F428C" w:rsidRDefault="004B257F" w:rsidP="001A46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3D704D" w:rsidRPr="002F428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ขออนุมัติดำเนินการตามมติคณะกรรมการนโยบายยางธรรมชาติ ครั้งที่ 1/2563 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คณะรัฐมนตรีมีมติอนุมัติตามที่กระทรวงเกษตรและสหกรณ์ (กษ.) เสนอให้ กษ. โดยการยางแห่งประเทศไทยดำเนินโครงการ จำนวน 4 โครงการ ดังนี้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  <w:t>1. อนุมัติโครงการสนับสนุนสินเชื่อเป็นเงินทุนหมุนเวียนแก่ผู้ประกอบกิจการไม้ยางและผลิตภัณฑ์ วงเงินสินเชื่อ 20</w:t>
      </w:r>
      <w:r w:rsidRPr="002F428C">
        <w:rPr>
          <w:rFonts w:ascii="TH SarabunPSK" w:hAnsi="TH SarabunPSK" w:cs="TH SarabunPSK"/>
          <w:sz w:val="32"/>
          <w:szCs w:val="32"/>
        </w:rPr>
        <w:t>,</w:t>
      </w:r>
      <w:r w:rsidRPr="002F428C">
        <w:rPr>
          <w:rFonts w:ascii="TH SarabunPSK" w:hAnsi="TH SarabunPSK" w:cs="TH SarabunPSK"/>
          <w:sz w:val="32"/>
          <w:szCs w:val="32"/>
          <w:cs/>
        </w:rPr>
        <w:t>000 ล้านบาท ระยะเวลาดำเนินการตั้งแต่เดือนพฤษภาคม 2563 ถึงเดือนเมษายน 2565 เพื่อช่วยเหลือผู้ประกอบการที่ได้รับผลกระทบจากการระบาดของโรคติดเชื้อไวรัสโคโรนา 2019 (</w:t>
      </w:r>
      <w:r w:rsidRPr="002F428C">
        <w:rPr>
          <w:rFonts w:ascii="TH SarabunPSK" w:hAnsi="TH SarabunPSK" w:cs="TH SarabunPSK"/>
          <w:sz w:val="32"/>
          <w:szCs w:val="32"/>
        </w:rPr>
        <w:t xml:space="preserve">COVID 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- 19) ให้สามารถดำเนินธุรกิจต่อไปได้ อันจะเป็นผลดีต่อผู้ประกอบกิจการและเกษตรกรชาวสวนยางพารา สำหรับแหล่งเงินขอให้การยางแห่งประเทศไทยหารือกับธนาคารแห่งประเทศไทยและกระทรวงการคลังเพื่อพิจารณาแหล่งเงินจากพระราชกำหนดการให้ความช่วยเหลือทางการเงินแก่ผู้ประกอบวิสาหกิจที่ได้รับผลกระทบจากการระบาดของโรคติดเชื้อไวรัสโคโรนา 2019 พ.ศ. 2563 ในลำดับแรกก่อน ตามนัยมติคณะรัฐมนตรี เมื่อวันที่ 18 สิงหาคม 2563 หากไม่สามารถใช้จากแหล่งเงินดังกล่าวได้ ให้ใช้จากธนาคารพาณิชย์ หรือสถาบันการเงิน โดยรัฐบาลสนับสนุนชดเชยดอกเบี้ยในอัตราตามที่จ่ายจริง แต่ไม่เกินร้อยละ 3 ต่อปี ระยะเวลาชดเชยดอกเบี้ยโครงการฯ 1 ปี แต่ไม่เกินวันที่ 30 เมษายน 2565 จำนวนไม่เกิน 600 ล้านบาท สำหรับค่าชดเชยดอกเบี้ยดังกล่าว ให้ธนาคารของรัฐ สถาบันการเงิน หรือการยางแห่งประเทศไทยปฏิบัติให้เป็นไปตามหลักเกณฑ์ ขั้นตอนให้ถูกต้องครบถ้วนแล้ว จึงเสนอขอรับจัดสรรงบประมาณรายจ่ายประจำปีตามค่าใช้จ่ายที่เกิดขึ้นจริงตามความจำเป็นและเหมาะสมต่อไป ในส่วนของค่าบริหารโครงการ จำนวน </w:t>
      </w:r>
      <w:r w:rsidR="007A25E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F428C">
        <w:rPr>
          <w:rFonts w:ascii="TH SarabunPSK" w:hAnsi="TH SarabunPSK" w:cs="TH SarabunPSK"/>
          <w:sz w:val="32"/>
          <w:szCs w:val="32"/>
          <w:cs/>
        </w:rPr>
        <w:t>4 ล้านบาท เห็นควรให้การยางแห่งประเทศไทยใช้จ่ายจากเงินกองทุนพัฒนายางพารา ตามความเห็นของสำนักงบประมาณ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อนุมัติขยายระยะเวลาชำระคืนเงินกู้โครงการพัฒนาศักยภาพสถาบันเกษตรกรเพื่อรักษาเสถียรภาพราคายาง และโครงการสร้างมูลภัณฑ์กันชนรักษาเสถียรภาพราคายาง ให้กับธนาคารเพื่อการเกษตรและสหกรณ์การเกษตร จากเดิมสิ้นสุดในวันที่ 31 พฤษภาคม 2563 เป็นวันที่ 31 ธันวาคม 2566 โดยให้กระทรวงการคลังขยายระยะเวลาค้ำประกันเงินกู้ออกไป และยกเว้นค่าธรรมเนียมในการค้ำประกันเงินกู้ พร้อมชดเชยต้นทุนเงินในอัตรา </w:t>
      </w:r>
      <w:r w:rsidRPr="002F428C">
        <w:rPr>
          <w:rFonts w:ascii="TH SarabunPSK" w:hAnsi="TH SarabunPSK" w:cs="TH SarabunPSK"/>
          <w:sz w:val="32"/>
          <w:szCs w:val="32"/>
        </w:rPr>
        <w:t xml:space="preserve">FDR </w:t>
      </w:r>
      <w:r w:rsidRPr="002F428C">
        <w:rPr>
          <w:rFonts w:ascii="TH SarabunPSK" w:hAnsi="TH SarabunPSK" w:cs="TH SarabunPSK"/>
          <w:sz w:val="32"/>
          <w:szCs w:val="32"/>
          <w:cs/>
        </w:rPr>
        <w:t>+ 1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  <w:t xml:space="preserve">สำหรับค่าใช้จ่ายที่เกิดขึ้นจากการดำเนินโครงการ เช่น ค่าเช่าโกดัง ค่าประกันภัย ค่าจ้างผลิตยาง และอื่น ๆ ที่เกิดขึ้นตั้งแต่เดือนมีนาคม 2559 ถึงเดือนกุมภาพันธ์ 2563 จำนวน </w:t>
      </w:r>
      <w:r w:rsidRPr="002F428C">
        <w:rPr>
          <w:rFonts w:ascii="TH SarabunPSK" w:hAnsi="TH SarabunPSK" w:cs="TH SarabunPSK"/>
          <w:sz w:val="32"/>
          <w:szCs w:val="32"/>
        </w:rPr>
        <w:t>772</w:t>
      </w:r>
      <w:r w:rsidRPr="002F428C">
        <w:rPr>
          <w:rFonts w:ascii="TH SarabunPSK" w:hAnsi="TH SarabunPSK" w:cs="TH SarabunPSK"/>
          <w:sz w:val="32"/>
          <w:szCs w:val="32"/>
          <w:cs/>
        </w:rPr>
        <w:t>.</w:t>
      </w:r>
      <w:r w:rsidRPr="002F428C">
        <w:rPr>
          <w:rFonts w:ascii="TH SarabunPSK" w:hAnsi="TH SarabunPSK" w:cs="TH SarabunPSK"/>
          <w:sz w:val="32"/>
          <w:szCs w:val="32"/>
        </w:rPr>
        <w:t>47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ล้านบาท และตั้งแต่เดือนมีนาคม </w:t>
      </w:r>
      <w:r w:rsidRPr="002F428C">
        <w:rPr>
          <w:rFonts w:ascii="TH SarabunPSK" w:hAnsi="TH SarabunPSK" w:cs="TH SarabunPSK"/>
          <w:sz w:val="32"/>
          <w:szCs w:val="32"/>
        </w:rPr>
        <w:t>2563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ถึงเดือนมีนาคม 2564 จำนวน 126.286 ล้านบาท รวมเป็นเงิน 898.756 ล้านบาท ให้ใช้จ่ายจากเงินกองทุนพัฒนายางพารา ตามความเห็นของสำนักงบประมาณ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  <w:t>3. อนุมัติปรับปรุงหลักเกณฑ์และวิธีการดำเนินงานโครงการสนับสนุนสินเชื่อผู้ประกอบการ ผลิตภัณฑ์ยาง วงเงินสินเชื่อ 25</w:t>
      </w:r>
      <w:r w:rsidRPr="002F428C">
        <w:rPr>
          <w:rFonts w:ascii="TH SarabunPSK" w:hAnsi="TH SarabunPSK" w:cs="TH SarabunPSK"/>
          <w:sz w:val="32"/>
          <w:szCs w:val="32"/>
        </w:rPr>
        <w:t>,</w:t>
      </w:r>
      <w:r w:rsidRPr="002F428C">
        <w:rPr>
          <w:rFonts w:ascii="TH SarabunPSK" w:hAnsi="TH SarabunPSK" w:cs="TH SarabunPSK"/>
          <w:sz w:val="32"/>
          <w:szCs w:val="32"/>
          <w:cs/>
        </w:rPr>
        <w:t>000 ล้านบาท ระยะเวลาดำเนินการตั้งแต่ปี 2559 ถึงปี 2569 เพื่อลดผลกระทบในภาคอุตสาหกรรมยางจากการชะลอตัวทางเศรษฐกิจอันเนื่องมาจากการแพร่ระบาดของโรคติดเชื้อไวรัสโคโรนา 2019 (</w:t>
      </w:r>
      <w:r w:rsidRPr="002F428C">
        <w:rPr>
          <w:rFonts w:ascii="TH SarabunPSK" w:hAnsi="TH SarabunPSK" w:cs="TH SarabunPSK"/>
          <w:sz w:val="32"/>
          <w:szCs w:val="32"/>
        </w:rPr>
        <w:t>COVID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2F428C">
        <w:rPr>
          <w:rFonts w:ascii="TH SarabunPSK" w:hAnsi="TH SarabunPSK" w:cs="TH SarabunPSK"/>
          <w:sz w:val="32"/>
          <w:szCs w:val="32"/>
        </w:rPr>
        <w:t>19</w:t>
      </w:r>
      <w:r w:rsidRPr="002F428C">
        <w:rPr>
          <w:rFonts w:ascii="TH SarabunPSK" w:hAnsi="TH SarabunPSK" w:cs="TH SarabunPSK"/>
          <w:sz w:val="32"/>
          <w:szCs w:val="32"/>
          <w:cs/>
        </w:rPr>
        <w:t>) การปรับปรุงหลักเกณฑ์และวิธีการดำเนินงาน ประกอบด้วยให้สินเชื่อแก่ผู้ประกอบการ โดยธนาคารพาณิชย์หรือธนาคารของรัฐ (สถาบันการเงินเฉพาะกิจ) ได้ทุกธนาคาร ซึ่งสินเชื่อในทุก ๆ 1 ล้านบาท จะต้องมีการเพิ่มปริมาณการใช้ยางในประเทศอย่างน้อย 2 ตันต่อปี ในปีการผลิต 2563 หรือตามที่คณะกรรมการบริหารโครงการฯ กำหนด ทั้งนี้ ให้การยางแห่งประเทศไทยตรวจสอบการใช้ยางของผู้ประกอบการเป็นรายปี ในปีการผลิต 2563 หรือตามที่คณะกรรมการบริหารโครงการฯ กำหนด แล้วแต่กรณี</w:t>
      </w:r>
    </w:p>
    <w:p w:rsidR="003D704D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  <w:t>4. อนุมัติเพิ่มกิจกรรมช่วยเหลือผู้ประกอบกิจการยาง (ยางแห้ง) ในสถานการณ์การระบาดของโรคติดเชื้อไวรัสโคโรนา 2019 (</w:t>
      </w:r>
      <w:r w:rsidRPr="002F428C">
        <w:rPr>
          <w:rFonts w:ascii="TH SarabunPSK" w:hAnsi="TH SarabunPSK" w:cs="TH SarabunPSK"/>
          <w:sz w:val="32"/>
          <w:szCs w:val="32"/>
        </w:rPr>
        <w:t xml:space="preserve">COVID </w:t>
      </w:r>
      <w:r w:rsidRPr="002F428C">
        <w:rPr>
          <w:rFonts w:ascii="TH SarabunPSK" w:hAnsi="TH SarabunPSK" w:cs="TH SarabunPSK"/>
          <w:sz w:val="32"/>
          <w:szCs w:val="32"/>
          <w:cs/>
        </w:rPr>
        <w:t>- 19) ภายใต้โครงการสนับสนุนสินเชื่อเป็นทุนหมุนเวียนแก่ผู้ประกอบกิจการยาง (ยางแห้ง) วงเงินสินเชื่อ 20</w:t>
      </w:r>
      <w:r w:rsidRPr="002F428C">
        <w:rPr>
          <w:rFonts w:ascii="TH SarabunPSK" w:hAnsi="TH SarabunPSK" w:cs="TH SarabunPSK"/>
          <w:sz w:val="32"/>
          <w:szCs w:val="32"/>
        </w:rPr>
        <w:t>,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000 ล้านบาท ระยะเวลาดำเนินการ เดือนมกราคม 2563 ถึงเดือนธันวาคม </w:t>
      </w:r>
      <w:r w:rsidRPr="002F428C">
        <w:rPr>
          <w:rFonts w:ascii="TH SarabunPSK" w:hAnsi="TH SarabunPSK" w:cs="TH SarabunPSK"/>
          <w:sz w:val="32"/>
          <w:szCs w:val="32"/>
        </w:rPr>
        <w:t>2564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โดยมีหลักเกณฑ์และเงื่อนไข ผู้เข้าร่วมโครงการต้องซื้อยางมาเป็นวัตถุดิบสำหรับการผลิตของฤดูกาลใหม่ (รายเดือน) เพื่อให้เกิดการหมุนเวียนผลผลิตของเกษตรกรชาวสวนยาง โดยรัฐบาลสนับสนุนชดเชยดอกเบี้ยในอัตราตามที่จ่ายจริงแต่ไม่เกินร้อยละ 2 ต่อปี ระยะเวลาชดเชยดอกเบี้ยโครงการฯ 1 ปี แต่ไม่เกินเดือนธันวาคม 2563 </w:t>
      </w:r>
      <w:r w:rsidR="007E4F28">
        <w:rPr>
          <w:rFonts w:ascii="TH SarabunPSK" w:hAnsi="TH SarabunPSK" w:cs="TH SarabunPSK"/>
          <w:sz w:val="32"/>
          <w:szCs w:val="32"/>
        </w:rPr>
        <w:t xml:space="preserve"> </w:t>
      </w:r>
    </w:p>
    <w:p w:rsidR="007E4F28" w:rsidRPr="002F428C" w:rsidRDefault="007E4F28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  <w:t>กษ. รายงานว่า ภายหลังจากคณะรัฐมนตรีมีมติวันที่ 18 สิงหาคม 2563 กษ. ได้พิจารณาความเห็นของหน่วยงานที่เกี่ยวข้องแล้ว เห็นควรนำเสนอคณะรัฐมนตรีพิจารณาโครงการและมาตรการต่าง ๆ ตามมติคณะกรรมการนโยบายยางธรรมชาติ (กนย.) ครั้งที่ 1/2563 ต่อไป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โครงการสนับสนุนสินเชื่อเป็นเงินทุนหมุนเวียนแก่ผู้ประกอบกิจการไม้ยางและผลิตภัณฑ์ </w:t>
      </w:r>
      <w:r w:rsidR="00760C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มีรายละเอียดการดำเนินโครงการสรุปได้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3D704D" w:rsidRPr="002F428C" w:rsidTr="00AE2F66">
        <w:tc>
          <w:tcPr>
            <w:tcW w:w="2263" w:type="dxa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753" w:type="dxa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3D704D" w:rsidRPr="002F428C" w:rsidTr="00AE2F66">
        <w:tc>
          <w:tcPr>
            <w:tcW w:w="2263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6753" w:type="dxa"/>
          </w:tcPr>
          <w:p w:rsidR="003D704D" w:rsidRPr="002F428C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สินเชื่อเพื่อเป็นทุนหมุนเวียนแก่ผู้ประกอบกิจการไม้ยางพาราและผลิตภัณฑ์โดยรัฐบาลชดเชยดอกเบี้ยให้ผู้ประกอบการในอัตราร้อยละ 3 ต่อปี</w:t>
            </w:r>
          </w:p>
        </w:tc>
      </w:tr>
      <w:tr w:rsidR="003D704D" w:rsidRPr="002F428C" w:rsidTr="00AE2F66">
        <w:tc>
          <w:tcPr>
            <w:tcW w:w="2263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753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2F42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เพื่อบรรเทาผลกระทบจากโรค </w:t>
            </w:r>
            <w:r w:rsidRPr="002F428C">
              <w:rPr>
                <w:rFonts w:ascii="TH SarabunPSK" w:hAnsi="TH SarabunPSK" w:cs="TH SarabunPSK"/>
                <w:spacing w:val="-8"/>
                <w:sz w:val="32"/>
                <w:szCs w:val="32"/>
              </w:rPr>
              <w:t>COVID</w:t>
            </w:r>
            <w:r w:rsidRPr="002F42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-</w:t>
            </w:r>
            <w:r w:rsidRPr="002F428C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19 </w:t>
            </w:r>
            <w:r w:rsidRPr="002F42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ของผู้ประกอบการไม้ยางและผลิตภัณฑ์</w:t>
            </w:r>
          </w:p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2F428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เพื่อบรรเทาความเดือดร้อนของเกษตรกรชาวสวนยางที่ไม่สามารถขายไม้ยางได้</w:t>
            </w:r>
          </w:p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3. เกษตรกรชาวสวนยางสามารถขายไม้ยางพาราได้ในราคาที่เป็นธรรม</w:t>
            </w:r>
          </w:p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.  เพื่อให้เกิดความร่วมมือระหว่างเกษตรกรชาวสวนยาง ผู้ประกอบการไม้ยางและผลิตภัณฑ์และรัฐบาล ในการร่วมกันแก้ไขปัญหาการส่งออกไม้ยางพารา</w:t>
            </w:r>
          </w:p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5. สนับสนุนการดำเนินนโยบายลดพื้นที่ปลูกยางพารา</w:t>
            </w:r>
          </w:p>
        </w:tc>
      </w:tr>
      <w:tr w:rsidR="003D704D" w:rsidRPr="002F428C" w:rsidTr="00AE2F66">
        <w:tc>
          <w:tcPr>
            <w:tcW w:w="2263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6753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1. ผู้ประกอบกิจการไม้ยางพาราและผลิตภัณฑ์ที่ดำเนินธุรกิจยังสามารถดำเนินการต่อไปได้ ร้อยละ 80 ของโรงงานทั้งหมด ทำให้มีการจ้างงานต่อเนื่อง ไม่หยุดชะงัก</w:t>
            </w:r>
          </w:p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2. กระตุ้นการโค่นต้นยาง จำนวน 400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000 ไร่</w:t>
            </w:r>
          </w:p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3. ดูดซับไม้ยางจากการกระตุ้นการโค่น จำนวน 12 ล้านตัน</w:t>
            </w:r>
          </w:p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4. ราคาไม้ยาง (เฉลี่ย) เป้าหมาย ราคาคาดหวัง 1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300 บาทต่อตัน</w:t>
            </w:r>
          </w:p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5. วงเงินดำเนินการ 20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000 ล้านบาท รัฐบาลชดเชยดอกเบี้ยตามที่จ่ายจริงแต่ไม่เกินร้อยละ 3 ต่อปี</w:t>
            </w:r>
          </w:p>
        </w:tc>
      </w:tr>
      <w:tr w:rsidR="003D704D" w:rsidRPr="002F428C" w:rsidTr="00AE2F66">
        <w:tc>
          <w:tcPr>
            <w:tcW w:w="2263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6753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2563 - กันยายน 2565 โดย</w:t>
            </w:r>
          </w:p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ระยะเวลาในการลงทะเบียนเข้าร่วมโครงการฯ 1 ปี ตามหลักเกณฑ์ที่คณะกรรมการบริหารโครงการฯ กำหนด (ปิดรับการลงทะเบียน เมื่อเต็มกรอบวงเงิน 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20,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000 ล้านบาท)</w:t>
            </w:r>
          </w:p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2. ระยะเวลาในการชดเชยดอกเบี้ย ตามโครงการฯ 1 ปี นับตั้งแต่ได้รับการอนุมัติ แต่ไม่เกิน 30 กันยายน 2565</w:t>
            </w:r>
          </w:p>
        </w:tc>
      </w:tr>
    </w:tbl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โครงการพัฒนาศักยภาพสถาบันเกษตรกรเพื่อรักษาเสภียรภาพราคายาง และโครงการสร้างมูลภัณฑ์กันชนรักษาเสถียรภาพราคายาง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 </w:t>
      </w:r>
      <w:r w:rsidRPr="002F428C">
        <w:rPr>
          <w:rFonts w:ascii="TH SarabunPSK" w:hAnsi="TH SarabunPSK" w:cs="TH SarabunPSK"/>
          <w:sz w:val="32"/>
          <w:szCs w:val="32"/>
          <w:cs/>
        </w:rPr>
        <w:t>ณ วันที่ 31 มีนาคม 2563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1985"/>
        <w:gridCol w:w="1933"/>
      </w:tblGrid>
      <w:tr w:rsidR="003D704D" w:rsidRPr="002F428C" w:rsidTr="00AE2F66">
        <w:tc>
          <w:tcPr>
            <w:tcW w:w="3114" w:type="dxa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ผลการดำเนินงาน </w:t>
            </w:r>
          </w:p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ณ วันที่ 31 มีนาคม 2563</w:t>
            </w:r>
          </w:p>
        </w:tc>
        <w:tc>
          <w:tcPr>
            <w:tcW w:w="1984" w:type="dxa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โครงการพัฒนาศักยภาพสถาบันเกษตรกรเพื่อรักษาเสถียรภาพราคายาง 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(เริ่มดำเนินงาน พฤษภาคม 2555)</w:t>
            </w:r>
          </w:p>
        </w:tc>
        <w:tc>
          <w:tcPr>
            <w:tcW w:w="1985" w:type="dxa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โครงการสร้าง</w:t>
            </w:r>
          </w:p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มูลภัณฑ์กันชน</w:t>
            </w:r>
          </w:p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รักษาเสถียรภาพราคายาง </w:t>
            </w:r>
          </w:p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(เริ่มดำเนินงาน พฤศจิกายน 2557)</w:t>
            </w:r>
          </w:p>
        </w:tc>
        <w:tc>
          <w:tcPr>
            <w:tcW w:w="1933" w:type="dxa"/>
            <w:vAlign w:val="center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2 โครงการ</w:t>
            </w:r>
          </w:p>
        </w:tc>
      </w:tr>
      <w:tr w:rsidR="003D704D" w:rsidRPr="002F428C" w:rsidTr="00AE2F66">
        <w:tc>
          <w:tcPr>
            <w:tcW w:w="3114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2F428C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ผลการรับซื้อยางชนิดต่าง ๆ (ตัน) </w:t>
            </w:r>
          </w:p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มูลค่าซื้อยาง (ล้านบาท)</w:t>
            </w:r>
          </w:p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เฉลี่ยราคาซื้อ (บาทต่อกิโลกรัม)</w:t>
            </w:r>
          </w:p>
        </w:tc>
        <w:tc>
          <w:tcPr>
            <w:tcW w:w="1984" w:type="dxa"/>
          </w:tcPr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213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492.10</w:t>
            </w:r>
          </w:p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126.66</w:t>
            </w:r>
          </w:p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98.96</w:t>
            </w:r>
          </w:p>
        </w:tc>
        <w:tc>
          <w:tcPr>
            <w:tcW w:w="1985" w:type="dxa"/>
          </w:tcPr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148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799.50</w:t>
            </w:r>
          </w:p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889.30</w:t>
            </w:r>
          </w:p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59.74</w:t>
            </w:r>
          </w:p>
        </w:tc>
        <w:tc>
          <w:tcPr>
            <w:tcW w:w="1933" w:type="dxa"/>
          </w:tcPr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362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291.60</w:t>
            </w:r>
          </w:p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015.96</w:t>
            </w:r>
          </w:p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82.85</w:t>
            </w:r>
          </w:p>
        </w:tc>
      </w:tr>
      <w:tr w:rsidR="003D704D" w:rsidRPr="002F428C" w:rsidTr="00AE2F66">
        <w:tc>
          <w:tcPr>
            <w:tcW w:w="3114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2. ผลผลิตยางชนิดต่าง ๆ (ตัน)</w:t>
            </w:r>
          </w:p>
        </w:tc>
        <w:tc>
          <w:tcPr>
            <w:tcW w:w="1984" w:type="dxa"/>
          </w:tcPr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207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031.11</w:t>
            </w:r>
          </w:p>
        </w:tc>
        <w:tc>
          <w:tcPr>
            <w:tcW w:w="1985" w:type="dxa"/>
          </w:tcPr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147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476.03</w:t>
            </w:r>
          </w:p>
        </w:tc>
        <w:tc>
          <w:tcPr>
            <w:tcW w:w="1933" w:type="dxa"/>
          </w:tcPr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354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507.14</w:t>
            </w:r>
          </w:p>
        </w:tc>
      </w:tr>
      <w:tr w:rsidR="003D704D" w:rsidRPr="002F428C" w:rsidTr="00AE2F66">
        <w:tc>
          <w:tcPr>
            <w:tcW w:w="3114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. จำหน่ายยางชนิดต่าง ๆ (ตัน)</w:t>
            </w:r>
          </w:p>
        </w:tc>
        <w:tc>
          <w:tcPr>
            <w:tcW w:w="1984" w:type="dxa"/>
          </w:tcPr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146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271.16</w:t>
            </w:r>
          </w:p>
        </w:tc>
        <w:tc>
          <w:tcPr>
            <w:tcW w:w="1985" w:type="dxa"/>
          </w:tcPr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84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681.04</w:t>
            </w:r>
          </w:p>
        </w:tc>
        <w:tc>
          <w:tcPr>
            <w:tcW w:w="1933" w:type="dxa"/>
          </w:tcPr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230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952.20</w:t>
            </w:r>
          </w:p>
        </w:tc>
      </w:tr>
      <w:tr w:rsidR="003D704D" w:rsidRPr="002F428C" w:rsidTr="00AE2F66">
        <w:tc>
          <w:tcPr>
            <w:tcW w:w="3114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="009B515D">
              <w:rPr>
                <w:rFonts w:ascii="TH SarabunPSK" w:hAnsi="TH SarabunPSK" w:cs="TH SarabunPSK"/>
                <w:sz w:val="32"/>
                <w:szCs w:val="32"/>
                <w:cs/>
              </w:rPr>
              <w:t>สต็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อกยางชนิดต่าง ๆ (ตัน)</w:t>
            </w:r>
          </w:p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ไม่มีสัญญาซื้อขาย </w:t>
            </w:r>
          </w:p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(2) มีสัญญาซื้อขาย</w:t>
            </w:r>
          </w:p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(อยู่ระหว่างฟ้องร้องผู้ซื้อ)</w:t>
            </w:r>
          </w:p>
        </w:tc>
        <w:tc>
          <w:tcPr>
            <w:tcW w:w="1984" w:type="dxa"/>
          </w:tcPr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759.95</w:t>
            </w:r>
          </w:p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53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190.14</w:t>
            </w:r>
          </w:p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</w:rPr>
              <w:t>7,569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  <w:tc>
          <w:tcPr>
            <w:tcW w:w="1985" w:type="dxa"/>
          </w:tcPr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</w:rPr>
              <w:t>62,794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</w:rPr>
              <w:t>51,572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</w:rPr>
              <w:t>11,222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933" w:type="dxa"/>
          </w:tcPr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</w:rPr>
              <w:t>123,554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</w:rPr>
              <w:t>104,763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02</w:t>
            </w:r>
          </w:p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</w:rPr>
              <w:t>18,791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</w:tr>
      <w:tr w:rsidR="003D704D" w:rsidRPr="002F428C" w:rsidTr="00AE2F66">
        <w:tc>
          <w:tcPr>
            <w:tcW w:w="3114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5. วงเงินกู้ ธ.ก.ส. และการชำระหนี้ (ล้านบาท)</w:t>
            </w:r>
          </w:p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(1) เงินกู้ ธ.ก.ส.</w:t>
            </w:r>
          </w:p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(2) ชำระหนี้</w:t>
            </w:r>
          </w:p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(3) หนี้คงเหลือ</w:t>
            </w:r>
          </w:p>
        </w:tc>
        <w:tc>
          <w:tcPr>
            <w:tcW w:w="1984" w:type="dxa"/>
          </w:tcPr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</w:rPr>
              <w:t>22,000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</w:rPr>
              <w:t>15,940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55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</w:rPr>
              <w:t>6,059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1985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</w:rPr>
              <w:t>9,600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</w:rPr>
              <w:t>5,704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</w:rPr>
              <w:t>3,895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87</w:t>
            </w:r>
          </w:p>
        </w:tc>
        <w:tc>
          <w:tcPr>
            <w:tcW w:w="1933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</w:rPr>
              <w:t>31,600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</w:rPr>
              <w:t>21,644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</w:rPr>
              <w:t>9,955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</w:tr>
      <w:tr w:rsidR="003D704D" w:rsidRPr="002F428C" w:rsidTr="00AE2F66">
        <w:tc>
          <w:tcPr>
            <w:tcW w:w="3114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</w:t>
            </w:r>
            <w:r w:rsidRPr="002F428C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ค่าใช้จ่ายของโครงการฯ (ล้านบาท)</w:t>
            </w:r>
          </w:p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(1) ค่าดำเนินงานไม่รวมค่าซื้อยาง</w:t>
            </w:r>
          </w:p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(2) ค่าบริหารโครงการฯ</w:t>
            </w:r>
          </w:p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(3) ค่าบริหารโครงการฯ คงเหลือ</w:t>
            </w:r>
          </w:p>
        </w:tc>
        <w:tc>
          <w:tcPr>
            <w:tcW w:w="1984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231.98</w:t>
            </w:r>
          </w:p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345.17</w:t>
            </w:r>
          </w:p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62.32</w:t>
            </w:r>
          </w:p>
        </w:tc>
        <w:tc>
          <w:tcPr>
            <w:tcW w:w="1985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857.38</w:t>
            </w:r>
          </w:p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112.01</w:t>
            </w:r>
          </w:p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1.69</w:t>
            </w:r>
          </w:p>
        </w:tc>
        <w:tc>
          <w:tcPr>
            <w:tcW w:w="1933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089.36</w:t>
            </w:r>
          </w:p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457.18</w:t>
            </w:r>
          </w:p>
          <w:p w:rsidR="003D704D" w:rsidRPr="002F428C" w:rsidRDefault="003D704D" w:rsidP="001A46B9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64.01</w:t>
            </w:r>
          </w:p>
        </w:tc>
      </w:tr>
      <w:tr w:rsidR="003D704D" w:rsidRPr="002F428C" w:rsidTr="00AE2F66">
        <w:tc>
          <w:tcPr>
            <w:tcW w:w="9016" w:type="dxa"/>
            <w:gridSpan w:val="4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*หมายเหตุ : 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เงินชำระหนี้เงินกู้ ธ.ก.ส. โครงการพัฒนาศักยภาพสถาบันเกษตรกรเพื่อรักษาเสถียรภาพราคายาง จำนวน 15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940.55 ล้านบาท ประกอบด้วย รายได้จากการขายยาง 9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457.61 ล้านบาท และเงินงบประมาณรายจ่ายประจำปีที่ ธ.ก.ส. ได้รับชดเชยการขาดทุน 6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482.94 ล้านบาท</w:t>
            </w:r>
          </w:p>
        </w:tc>
      </w:tr>
    </w:tbl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  <w:t>การยางแห่งประเทศไทย (กยท.) จำเป็นต้องระบายยางในสต็อกให้หมด เพื่อนำเงินรายได้จากการขายยางมาชำระหนี้ ธ.ก.ส. และดำเนินการปิดบัญชีต่อไป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</w:rPr>
        <w:tab/>
      </w:r>
      <w:r w:rsidRPr="002F428C">
        <w:rPr>
          <w:rFonts w:ascii="TH SarabunPSK" w:hAnsi="TH SarabunPSK" w:cs="TH SarabunPSK"/>
          <w:sz w:val="32"/>
          <w:szCs w:val="32"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F428C">
        <w:rPr>
          <w:rFonts w:ascii="TH SarabunPSK" w:hAnsi="TH SarabunPSK" w:cs="TH SarabunPSK"/>
          <w:sz w:val="32"/>
          <w:szCs w:val="32"/>
        </w:rPr>
        <w:t>2</w:t>
      </w:r>
      <w:r w:rsidRPr="002F428C">
        <w:rPr>
          <w:rFonts w:ascii="TH SarabunPSK" w:hAnsi="TH SarabunPSK" w:cs="TH SarabunPSK"/>
          <w:sz w:val="32"/>
          <w:szCs w:val="32"/>
          <w:cs/>
        </w:rPr>
        <w:t>.</w:t>
      </w:r>
      <w:r w:rsidRPr="002F428C">
        <w:rPr>
          <w:rFonts w:ascii="TH SarabunPSK" w:hAnsi="TH SarabunPSK" w:cs="TH SarabunPSK"/>
          <w:sz w:val="32"/>
          <w:szCs w:val="32"/>
        </w:rPr>
        <w:t>2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กษ. เสนอคณะรัฐมนตรีอนุมัติขยายระยะเวลาชำระคืนเงินกู้โครงการพัฒนาศักยภาพสถาบันเกษตรกรเพื่อรักษาเสถียรภาพราคายาง และโครงการสร้างมูลภัณฑ์กันชนรักษาเสถียรภาพราคายาง </w:t>
      </w:r>
      <w:r w:rsidR="00E87F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มีรายละเอียดการดำเนินการสรุปได้ ดังนี้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  <w:t>1) ขออนุมัติขยายระยะเวลาชำระคืนเงินกู้โครงการพัฒนาศักยภาพสถาบันเกษตรกรเพื่อรักษาเสถียรภาพราคายาง และโครงการสร้างมูลภัณฑ์กันชนรักษาเสถียรภาพราคายาง ให้กับ ธ.ก.ส. ออกไปจากเดิม วันที่ 31 พฤษภาคม 2563 เป็นวันที่ 31 ธันวาคม</w:t>
      </w:r>
      <w:r w:rsidRPr="002F428C">
        <w:rPr>
          <w:rFonts w:ascii="TH SarabunPSK" w:hAnsi="TH SarabunPSK" w:cs="TH SarabunPSK"/>
          <w:sz w:val="32"/>
          <w:szCs w:val="32"/>
        </w:rPr>
        <w:t xml:space="preserve"> 2566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โดยให้ กค. ขยายระยะเวลาค้ำประกันเงินกู้กับ ธ.ก.ส. ออกไปและยกเว้นค่าธรรมเนียมในการค้ำประกันเงินกู้ ตามระยะเวลาการขยายระยะเวลาชำระคืนเงินกู้ให้ ธ.ก.ส. พร้อมชดเชยต้นทุนเงินในอัตรา </w:t>
      </w:r>
      <w:r w:rsidRPr="002F428C">
        <w:rPr>
          <w:rFonts w:ascii="TH SarabunPSK" w:hAnsi="TH SarabunPSK" w:cs="TH SarabunPSK"/>
          <w:sz w:val="32"/>
          <w:szCs w:val="32"/>
        </w:rPr>
        <w:t>FDR</w:t>
      </w:r>
      <w:r w:rsidRPr="002F428C">
        <w:rPr>
          <w:rFonts w:ascii="TH SarabunPSK" w:hAnsi="TH SarabunPSK" w:cs="TH SarabunPSK"/>
          <w:sz w:val="32"/>
          <w:szCs w:val="32"/>
          <w:cs/>
        </w:rPr>
        <w:t>+</w:t>
      </w:r>
      <w:r w:rsidRPr="002F428C">
        <w:rPr>
          <w:rFonts w:ascii="TH SarabunPSK" w:hAnsi="TH SarabunPSK" w:cs="TH SarabunPSK"/>
          <w:sz w:val="32"/>
          <w:szCs w:val="32"/>
        </w:rPr>
        <w:t>1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ตามมติคณะรัฐมนตรีเมื่อวันที่ 24 มกราคม 2555 ตามขั้นตอนต่อไป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</w:rPr>
        <w:tab/>
      </w:r>
      <w:r w:rsidRPr="002F428C">
        <w:rPr>
          <w:rFonts w:ascii="TH SarabunPSK" w:hAnsi="TH SarabunPSK" w:cs="TH SarabunPSK"/>
          <w:sz w:val="32"/>
          <w:szCs w:val="32"/>
        </w:rPr>
        <w:tab/>
      </w:r>
      <w:r w:rsidRPr="002F428C">
        <w:rPr>
          <w:rFonts w:ascii="TH SarabunPSK" w:hAnsi="TH SarabunPSK" w:cs="TH SarabunPSK"/>
          <w:sz w:val="32"/>
          <w:szCs w:val="32"/>
        </w:rPr>
        <w:tab/>
        <w:t>2</w:t>
      </w:r>
      <w:r w:rsidRPr="002F428C">
        <w:rPr>
          <w:rFonts w:ascii="TH SarabunPSK" w:hAnsi="TH SarabunPSK" w:cs="TH SarabunPSK"/>
          <w:sz w:val="32"/>
          <w:szCs w:val="32"/>
          <w:cs/>
        </w:rPr>
        <w:t>) นำเงินจากการระบายยางในสต็อกและของบประมาณแผ่นดินชดเชยการขาดทุนชำระคืนเงินกู้ ธ.ก.ส. ของโครงการพัฒนาศักยภาพสถาบันเกษตรกรเพื่อรักษาเสถียรภาพราคายาง จำนวน 6</w:t>
      </w:r>
      <w:r w:rsidRPr="002F428C">
        <w:rPr>
          <w:rFonts w:ascii="TH SarabunPSK" w:hAnsi="TH SarabunPSK" w:cs="TH SarabunPSK"/>
          <w:sz w:val="32"/>
          <w:szCs w:val="32"/>
        </w:rPr>
        <w:t>,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059.45 </w:t>
      </w:r>
      <w:r w:rsidR="00C70FB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F428C">
        <w:rPr>
          <w:rFonts w:ascii="TH SarabunPSK" w:hAnsi="TH SarabunPSK" w:cs="TH SarabunPSK"/>
          <w:sz w:val="32"/>
          <w:szCs w:val="32"/>
          <w:cs/>
        </w:rPr>
        <w:t>ล้านบาท และโครงการสร้างมูลภัณฑ์กันชนรักษาเสถียรภาพราคายาง จำนวน 3</w:t>
      </w:r>
      <w:r w:rsidRPr="002F428C">
        <w:rPr>
          <w:rFonts w:ascii="TH SarabunPSK" w:hAnsi="TH SarabunPSK" w:cs="TH SarabunPSK"/>
          <w:sz w:val="32"/>
          <w:szCs w:val="32"/>
        </w:rPr>
        <w:t>,</w:t>
      </w:r>
      <w:r w:rsidRPr="002F428C">
        <w:rPr>
          <w:rFonts w:ascii="TH SarabunPSK" w:hAnsi="TH SarabunPSK" w:cs="TH SarabunPSK"/>
          <w:sz w:val="32"/>
          <w:szCs w:val="32"/>
          <w:cs/>
        </w:rPr>
        <w:t>895.87 ล้านบาท รวม 9</w:t>
      </w:r>
      <w:r w:rsidRPr="002F428C">
        <w:rPr>
          <w:rFonts w:ascii="TH SarabunPSK" w:hAnsi="TH SarabunPSK" w:cs="TH SarabunPSK"/>
          <w:sz w:val="32"/>
          <w:szCs w:val="32"/>
        </w:rPr>
        <w:t>,</w:t>
      </w:r>
      <w:r w:rsidRPr="002F428C">
        <w:rPr>
          <w:rFonts w:ascii="TH SarabunPSK" w:hAnsi="TH SarabunPSK" w:cs="TH SarabunPSK"/>
          <w:sz w:val="32"/>
          <w:szCs w:val="32"/>
          <w:cs/>
        </w:rPr>
        <w:t>955.32 ล้านบาท ภายในวันที่ 31 ธันวาคม 2566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  <w:t>3) ขออนุมัติจัดสรรงบประมาณเป็นค่าเช่าโกดัง ค่าประกันภัย ค่าจ้างผลิตยาง และอื่น ๆ รวม 898.76 ล้านบาท ดังนี้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  <w:t>(1) ค่าใช้จ่ายโครงการเป็นค่าเช่าโกดัง ค่าประกันภัย ค่าจ้างผลิตยาง และอื่น ๆ ที่เกิดขึ้นระหว่างเดือนมีนาคม 2559 – กุมภาพันธ์ 2563 จำนวน 772.47 ล้านบาท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  <w:t>(2) งบประมาณเป็นค่าเช่าโกดัง ค่าประกันภัย ตั้งแต่เดือนมีนาคม 2563 – มีนาคม 2564 จำนวน 126.29 ล้านบาท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โครงการสนับสนุนสินเชื่อผู้ประกอบการผลิตผลิตภัณฑ์ยาง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3.1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ผลการดำเนินงานที่ผ่านมา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>1) ผลการรับสมัครและเข้าร่วมโครงการ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1650"/>
      </w:tblGrid>
      <w:tr w:rsidR="003D704D" w:rsidRPr="002F428C" w:rsidTr="00AE2F66">
        <w:tc>
          <w:tcPr>
            <w:tcW w:w="2972" w:type="dxa"/>
            <w:vAlign w:val="center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68" w:type="dxa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ระยะที่ 1</w:t>
            </w:r>
          </w:p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(ปี 2559 และ ปี 2560)</w:t>
            </w:r>
          </w:p>
        </w:tc>
        <w:tc>
          <w:tcPr>
            <w:tcW w:w="2126" w:type="dxa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ระยะที่ 2</w:t>
            </w:r>
          </w:p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(ปี 2562 – ปัจจุบัน)</w:t>
            </w:r>
          </w:p>
        </w:tc>
        <w:tc>
          <w:tcPr>
            <w:tcW w:w="1650" w:type="dxa"/>
            <w:vAlign w:val="center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</w:tr>
      <w:tr w:rsidR="003D704D" w:rsidRPr="002F428C" w:rsidTr="00AE2F66">
        <w:tc>
          <w:tcPr>
            <w:tcW w:w="2972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การรับสมัคร</w:t>
            </w:r>
          </w:p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ผู้ประกอบการ (ราย)</w:t>
            </w:r>
          </w:p>
        </w:tc>
        <w:tc>
          <w:tcPr>
            <w:tcW w:w="2268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</w:rPr>
              <w:lastRenderedPageBreak/>
              <w:t>29</w:t>
            </w:r>
          </w:p>
        </w:tc>
        <w:tc>
          <w:tcPr>
            <w:tcW w:w="2126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 (รายเดิม 2 บริษัท)</w:t>
            </w:r>
          </w:p>
        </w:tc>
        <w:tc>
          <w:tcPr>
            <w:tcW w:w="1650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31</w:t>
            </w:r>
          </w:p>
        </w:tc>
      </w:tr>
      <w:tr w:rsidR="003D704D" w:rsidRPr="002F428C" w:rsidTr="00AE2F66">
        <w:tc>
          <w:tcPr>
            <w:tcW w:w="2972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การเข้าร่วมโครงการ</w:t>
            </w:r>
          </w:p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- ผู้ประกอบการ (ราย)</w:t>
            </w:r>
          </w:p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F428C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วงเงินเข้าร่วมโครงการ (ล้านบาท)</w:t>
            </w:r>
          </w:p>
        </w:tc>
        <w:tc>
          <w:tcPr>
            <w:tcW w:w="2268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</w:rPr>
              <w:t>11,788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126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2 (รายเดิม)</w:t>
            </w:r>
          </w:p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,250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650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038.20</w:t>
            </w:r>
          </w:p>
        </w:tc>
      </w:tr>
      <w:tr w:rsidR="003D704D" w:rsidRPr="002F428C" w:rsidTr="00AE2F66">
        <w:tc>
          <w:tcPr>
            <w:tcW w:w="9016" w:type="dxa"/>
            <w:gridSpan w:val="4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คงเหลือวงเงิน 10</w:t>
            </w: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961.80 ล้านบาท (วงเงินโครงการ </w:t>
            </w: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25,000</w:t>
            </w: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00 </w:t>
            </w: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ล้านบาท)</w:t>
            </w:r>
          </w:p>
        </w:tc>
      </w:tr>
    </w:tbl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</w:rPr>
        <w:tab/>
      </w:r>
      <w:r w:rsidRPr="002F428C">
        <w:rPr>
          <w:rFonts w:ascii="TH SarabunPSK" w:hAnsi="TH SarabunPSK" w:cs="TH SarabunPSK"/>
          <w:sz w:val="32"/>
          <w:szCs w:val="32"/>
        </w:rPr>
        <w:tab/>
      </w:r>
      <w:r w:rsidRPr="002F428C">
        <w:rPr>
          <w:rFonts w:ascii="TH SarabunPSK" w:hAnsi="TH SarabunPSK" w:cs="TH SarabunPSK"/>
          <w:sz w:val="32"/>
          <w:szCs w:val="32"/>
        </w:rPr>
        <w:tab/>
        <w:t>2</w:t>
      </w:r>
      <w:r w:rsidRPr="002F428C">
        <w:rPr>
          <w:rFonts w:ascii="TH SarabunPSK" w:hAnsi="TH SarabunPSK" w:cs="TH SarabunPSK"/>
          <w:sz w:val="32"/>
          <w:szCs w:val="32"/>
          <w:cs/>
        </w:rPr>
        <w:t>) ผลการชดเชยดอกเบี้ยตามโครงการ คณะกรรมการบริหารโครงการฯ มีมติอนุมัติวงเงินชดเชยดอกเบี้ย 2 ครั้ง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260"/>
        <w:gridCol w:w="1933"/>
      </w:tblGrid>
      <w:tr w:rsidR="003D704D" w:rsidRPr="002F428C" w:rsidTr="00AE2F66">
        <w:tc>
          <w:tcPr>
            <w:tcW w:w="3823" w:type="dxa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2F428C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การประชุมคณะกรรมการบริหารโครงการฯ</w:t>
            </w:r>
          </w:p>
        </w:tc>
        <w:tc>
          <w:tcPr>
            <w:tcW w:w="3260" w:type="dxa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ผู้ที่ได้รับชดเชยดอกเบี้ย</w:t>
            </w:r>
          </w:p>
        </w:tc>
        <w:tc>
          <w:tcPr>
            <w:tcW w:w="1933" w:type="dxa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วงเงิน (ล้านบาท) </w:t>
            </w:r>
          </w:p>
        </w:tc>
      </w:tr>
      <w:tr w:rsidR="003D704D" w:rsidRPr="002F428C" w:rsidTr="00AE2F66">
        <w:tc>
          <w:tcPr>
            <w:tcW w:w="3823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1/2562 เมื่อวันที่ 22 มีนาคม 2562</w:t>
            </w:r>
          </w:p>
        </w:tc>
        <w:tc>
          <w:tcPr>
            <w:tcW w:w="3260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ชดเชยผู้เข้าร่วมโครงการ 10 ราย</w:t>
            </w:r>
          </w:p>
        </w:tc>
        <w:tc>
          <w:tcPr>
            <w:tcW w:w="1933" w:type="dxa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70.81</w:t>
            </w:r>
          </w:p>
        </w:tc>
      </w:tr>
      <w:tr w:rsidR="003D704D" w:rsidRPr="002F428C" w:rsidTr="00AE2F66">
        <w:tc>
          <w:tcPr>
            <w:tcW w:w="3823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1/2563 เมื่อวันที่ 28 มกราคม 2563</w:t>
            </w:r>
          </w:p>
        </w:tc>
        <w:tc>
          <w:tcPr>
            <w:tcW w:w="3260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ชดเชยผู้เข้าร่วมโครงการ 9 ราย</w:t>
            </w:r>
          </w:p>
        </w:tc>
        <w:tc>
          <w:tcPr>
            <w:tcW w:w="1933" w:type="dxa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149.43</w:t>
            </w:r>
          </w:p>
        </w:tc>
      </w:tr>
    </w:tbl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  <w:t>3) ปริมาณการใช้ยางของผู้ประกอบการที่เข้าร่วมโครงการสามารถใช้ยาง (เพิ่มขึ้น) (ตั้งแต่ปี 2559 จนถึงปัจจุบัน) มีจำนวนรวมทั้งสิ้น 121</w:t>
      </w:r>
      <w:r w:rsidRPr="002F428C">
        <w:rPr>
          <w:rFonts w:ascii="TH SarabunPSK" w:hAnsi="TH SarabunPSK" w:cs="TH SarabunPSK"/>
          <w:sz w:val="32"/>
          <w:szCs w:val="32"/>
        </w:rPr>
        <w:t>,</w:t>
      </w:r>
      <w:r w:rsidRPr="002F428C">
        <w:rPr>
          <w:rFonts w:ascii="TH SarabunPSK" w:hAnsi="TH SarabunPSK" w:cs="TH SarabunPSK"/>
          <w:sz w:val="32"/>
          <w:szCs w:val="32"/>
          <w:cs/>
        </w:rPr>
        <w:t>981 ตัน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  <w:t xml:space="preserve">    3.2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กษ. เสนอคณะรัฐมนตรีอนุมัติปรับปรุงหลักเกณฑ์และวิธีการดำเนินโครงการสนับสนุนสินเชื่อผู้ประกอบการผลิตผลิตภัณฑ์ยาง ดังนี้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  <w:t>1) ให้สินเชื่อแก่ผู้ประกอบการโดยธนาคารพาณิชย์หรือธนาคารของรัฐ (สถาบันการเงินเฉพาะกิจ) ได้ทุกธนาคาร (เดิม เฉพาะธนาคารพาณิชย์ ทั้งนี้ เพื่อให้มีความครอบคลุมในการให้สินเชื่อมากขึ้น)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F428C">
        <w:rPr>
          <w:rFonts w:ascii="TH SarabunPSK" w:hAnsi="TH SarabunPSK" w:cs="TH SarabunPSK"/>
          <w:sz w:val="32"/>
          <w:szCs w:val="32"/>
        </w:rPr>
        <w:tab/>
      </w:r>
      <w:r w:rsidRPr="002F428C">
        <w:rPr>
          <w:rFonts w:ascii="TH SarabunPSK" w:hAnsi="TH SarabunPSK" w:cs="TH SarabunPSK"/>
          <w:sz w:val="32"/>
          <w:szCs w:val="32"/>
        </w:rPr>
        <w:tab/>
      </w:r>
      <w:r w:rsidRPr="002F428C">
        <w:rPr>
          <w:rFonts w:ascii="TH SarabunPSK" w:hAnsi="TH SarabunPSK" w:cs="TH SarabunPSK"/>
          <w:sz w:val="32"/>
          <w:szCs w:val="32"/>
        </w:rPr>
        <w:tab/>
        <w:t>2</w:t>
      </w:r>
      <w:r w:rsidRPr="002F428C">
        <w:rPr>
          <w:rFonts w:ascii="TH SarabunPSK" w:hAnsi="TH SarabunPSK" w:cs="TH SarabunPSK"/>
          <w:sz w:val="32"/>
          <w:szCs w:val="32"/>
          <w:cs/>
        </w:rPr>
        <w:t>) ให้ผู้ประกอบการที่ได้รับสินเชื่อในทุก ๆ 1 ล้านบาท จะต้องมีการเพิ่มปริมาณการใช้ยางในประเทศอย่างน้อย 2 ตันต่อปี ในปีการผลิต 2563 หรือระยะเวลาตามที่คณะกรรมการบริหารโครงการฯ กำหนด [เป็นการกำหนดข้อยกเว้นในปีการผลิต 2563 จากเงื่อนไขเดิม คือ ในปีแรกถึงปีที่สองของการลงทุน 2 ตันต่อปี ปีที่สาม 4 ตันต่อปี ทั้งนี้ เพื่อลดผลกระทบอันเนื่องมาจากการแพร่ระบาดของโรคติดเชื้อไวรัสโคโรนา 2019 (</w:t>
      </w:r>
      <w:r w:rsidRPr="002F428C">
        <w:rPr>
          <w:rFonts w:ascii="TH SarabunPSK" w:hAnsi="TH SarabunPSK" w:cs="TH SarabunPSK"/>
          <w:sz w:val="32"/>
          <w:szCs w:val="32"/>
        </w:rPr>
        <w:t>COVID</w:t>
      </w:r>
      <w:r w:rsidRPr="002F428C">
        <w:rPr>
          <w:rFonts w:ascii="TH SarabunPSK" w:hAnsi="TH SarabunPSK" w:cs="TH SarabunPSK"/>
          <w:sz w:val="32"/>
          <w:szCs w:val="32"/>
          <w:cs/>
        </w:rPr>
        <w:t>-19)]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  <w:t>3) ให้ กยท. ตรวจสอบการใช้ยางของผู้ประกอบการเป็นรายปี ในปีการผลิต 2563 หรือระยะเวลาตามที่คณะกรรมการบริหารโครงการฯ กำหนด [เป็นการกำหนดข้อยกเว้นในปีการผลิต 2563 จากเงื่อนไขเดิม คือ ตรวจสอบการใช้ยางของผู้ประกอบการเป็นรายเดือน ทั้งนี้ เพื่อลดผลกระทบอันเนื่องมาจากการแพร่ระบาดของโรคติดเชื้อไวรัสโคโรนา 2019 (</w:t>
      </w:r>
      <w:r w:rsidRPr="002F428C">
        <w:rPr>
          <w:rFonts w:ascii="TH SarabunPSK" w:hAnsi="TH SarabunPSK" w:cs="TH SarabunPSK"/>
          <w:sz w:val="32"/>
          <w:szCs w:val="32"/>
        </w:rPr>
        <w:t>COVID</w:t>
      </w:r>
      <w:r w:rsidRPr="002F428C">
        <w:rPr>
          <w:rFonts w:ascii="TH SarabunPSK" w:hAnsi="TH SarabunPSK" w:cs="TH SarabunPSK"/>
          <w:sz w:val="32"/>
          <w:szCs w:val="32"/>
          <w:cs/>
        </w:rPr>
        <w:t>-19)]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โครงการสนับสนุนสินเชื่อเป็นเงินทุนหมุนเวียนแก่ผู้ประกอบกิจการยาง (ยางแห้ง)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</w:rPr>
        <w:tab/>
      </w:r>
      <w:r w:rsidRPr="002F428C">
        <w:rPr>
          <w:rFonts w:ascii="TH SarabunPSK" w:hAnsi="TH SarabunPSK" w:cs="TH SarabunPSK"/>
          <w:sz w:val="32"/>
          <w:szCs w:val="32"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F428C">
        <w:rPr>
          <w:rFonts w:ascii="TH SarabunPSK" w:hAnsi="TH SarabunPSK" w:cs="TH SarabunPSK"/>
          <w:sz w:val="32"/>
          <w:szCs w:val="32"/>
        </w:rPr>
        <w:t>4</w:t>
      </w:r>
      <w:r w:rsidRPr="002F428C">
        <w:rPr>
          <w:rFonts w:ascii="TH SarabunPSK" w:hAnsi="TH SarabunPSK" w:cs="TH SarabunPSK"/>
          <w:sz w:val="32"/>
          <w:szCs w:val="32"/>
          <w:cs/>
        </w:rPr>
        <w:t>.</w:t>
      </w:r>
      <w:r w:rsidRPr="002F428C">
        <w:rPr>
          <w:rFonts w:ascii="TH SarabunPSK" w:hAnsi="TH SarabunPSK" w:cs="TH SarabunPSK"/>
          <w:sz w:val="32"/>
          <w:szCs w:val="32"/>
        </w:rPr>
        <w:t>1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ผลการดำเนินงานที่ผ่านมา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  <w:t>มีผู้เข้าร่วมโครงการจำนวน 4 ราย อนุมัติวงเงินสินเชื่อจำนวน 2</w:t>
      </w:r>
      <w:r w:rsidRPr="002F428C">
        <w:rPr>
          <w:rFonts w:ascii="TH SarabunPSK" w:hAnsi="TH SarabunPSK" w:cs="TH SarabunPSK"/>
          <w:sz w:val="32"/>
          <w:szCs w:val="32"/>
        </w:rPr>
        <w:t>,</w:t>
      </w:r>
      <w:r w:rsidRPr="002F428C">
        <w:rPr>
          <w:rFonts w:ascii="TH SarabunPSK" w:hAnsi="TH SarabunPSK" w:cs="TH SarabunPSK"/>
          <w:sz w:val="32"/>
          <w:szCs w:val="32"/>
          <w:cs/>
        </w:rPr>
        <w:t>410 ล้านบาท ปริมาณที่จัดเก็บตามโครงการ 75</w:t>
      </w:r>
      <w:r w:rsidRPr="002F428C">
        <w:rPr>
          <w:rFonts w:ascii="TH SarabunPSK" w:hAnsi="TH SarabunPSK" w:cs="TH SarabunPSK"/>
          <w:sz w:val="32"/>
          <w:szCs w:val="32"/>
        </w:rPr>
        <w:t>,</w:t>
      </w:r>
      <w:r w:rsidRPr="002F428C">
        <w:rPr>
          <w:rFonts w:ascii="TH SarabunPSK" w:hAnsi="TH SarabunPSK" w:cs="TH SarabunPSK"/>
          <w:sz w:val="32"/>
          <w:szCs w:val="32"/>
          <w:cs/>
        </w:rPr>
        <w:t>692 ตัน (เป้าหมายโครงการ 350</w:t>
      </w:r>
      <w:r w:rsidRPr="002F428C">
        <w:rPr>
          <w:rFonts w:ascii="TH SarabunPSK" w:hAnsi="TH SarabunPSK" w:cs="TH SarabunPSK"/>
          <w:sz w:val="32"/>
          <w:szCs w:val="32"/>
        </w:rPr>
        <w:t>,</w:t>
      </w:r>
      <w:r w:rsidRPr="002F428C">
        <w:rPr>
          <w:rFonts w:ascii="TH SarabunPSK" w:hAnsi="TH SarabunPSK" w:cs="TH SarabunPSK"/>
          <w:sz w:val="32"/>
          <w:szCs w:val="32"/>
          <w:cs/>
        </w:rPr>
        <w:t>000 ตัน) มีวงเงินสินเชื่อคงเหลือจำนวน 17</w:t>
      </w:r>
      <w:r w:rsidRPr="002F428C">
        <w:rPr>
          <w:rFonts w:ascii="TH SarabunPSK" w:hAnsi="TH SarabunPSK" w:cs="TH SarabunPSK"/>
          <w:sz w:val="32"/>
          <w:szCs w:val="32"/>
        </w:rPr>
        <w:t>,</w:t>
      </w:r>
      <w:r w:rsidRPr="002F428C">
        <w:rPr>
          <w:rFonts w:ascii="TH SarabunPSK" w:hAnsi="TH SarabunPSK" w:cs="TH SarabunPSK"/>
          <w:sz w:val="32"/>
          <w:szCs w:val="32"/>
          <w:cs/>
        </w:rPr>
        <w:t>590 ล้านบาท (วงเงินสินเชื่อโครงการ 20</w:t>
      </w:r>
      <w:r w:rsidRPr="002F428C">
        <w:rPr>
          <w:rFonts w:ascii="TH SarabunPSK" w:hAnsi="TH SarabunPSK" w:cs="TH SarabunPSK"/>
          <w:sz w:val="32"/>
          <w:szCs w:val="32"/>
        </w:rPr>
        <w:t>,</w:t>
      </w:r>
      <w:r w:rsidRPr="002F428C">
        <w:rPr>
          <w:rFonts w:ascii="TH SarabunPSK" w:hAnsi="TH SarabunPSK" w:cs="TH SarabunPSK"/>
          <w:sz w:val="32"/>
          <w:szCs w:val="32"/>
          <w:cs/>
        </w:rPr>
        <w:t>000 ล้านบาท)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  <w:t xml:space="preserve">    4.2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กษ. เสนอคณะรัฐมนตรีอนุมัติเพิ่มกิจกรรมช่วยเหลือผู้ประกอบกิจการยาง (ยางแห้ง) ในสถานการณ์การระบาดของโรคติดเชื้อไวรัสโคโรนา 2019 (</w:t>
      </w:r>
      <w:r w:rsidRPr="002F428C">
        <w:rPr>
          <w:rFonts w:ascii="TH SarabunPSK" w:hAnsi="TH SarabunPSK" w:cs="TH SarabunPSK"/>
          <w:b/>
          <w:bCs/>
          <w:sz w:val="32"/>
          <w:szCs w:val="32"/>
        </w:rPr>
        <w:t>COVID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2F428C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) ภายใต้โครงการสนับสนุนสินเชื่อเป็นเงินทุนหมุนเวียนแก่ผู้ประกอบกิจการยาง (ยางแห้ง) มีรายละเอียดเปรียบเทียบกับกิจกรรมเดิม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3402"/>
        <w:gridCol w:w="3969"/>
      </w:tblGrid>
      <w:tr w:rsidR="003D704D" w:rsidRPr="002F428C" w:rsidTr="00AE2F66">
        <w:tc>
          <w:tcPr>
            <w:tcW w:w="1980" w:type="dxa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02" w:type="dxa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 1</w:t>
            </w:r>
          </w:p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ดำเนินกิจกรรมตามหลักเกณฑ์</w:t>
            </w:r>
          </w:p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และโครงการ (ที่มีอยู่เดิม)</w:t>
            </w:r>
          </w:p>
        </w:tc>
        <w:tc>
          <w:tcPr>
            <w:tcW w:w="3969" w:type="dxa"/>
          </w:tcPr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 2</w:t>
            </w:r>
          </w:p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กิจกรรมเพื่อช่วยเหลือผู้ประกอบกิจการยาง (ยางแห้ง) ในสถานการณ์การระบาดของโรคติดเชื้อไวรัสโคโรนา 2019 (</w:t>
            </w: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COVID</w:t>
            </w: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3D704D" w:rsidRPr="002F428C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(เสนอขอความเห็นชอบเพิ่มเติมในครั้งนี้)</w:t>
            </w:r>
          </w:p>
        </w:tc>
      </w:tr>
      <w:tr w:rsidR="003D704D" w:rsidRPr="002F428C" w:rsidTr="00AE2F66">
        <w:tc>
          <w:tcPr>
            <w:tcW w:w="1980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</w:t>
            </w:r>
          </w:p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และเงื่อนไข</w:t>
            </w:r>
          </w:p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การชดเชยดอกเบี้ย</w:t>
            </w:r>
          </w:p>
        </w:tc>
        <w:tc>
          <w:tcPr>
            <w:tcW w:w="3402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- ผู้เข้าร่วมโครงการต้องมีสต็อกยาง</w:t>
            </w:r>
          </w:p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เพิ่มขึ้นมากกว่าสต็อกเฉลี่ยย้อนหลัง 1ปี นับจากวันที่ยื่นความประสงค์ และเจ้าหน้าที่สามารถเข้าตรวจได้โดยไม่ต้องแจ้งล่วงหน้า หากตรวจพบปริมาณ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สต็อกยางน้อยกว่า หรือเท่ากับสต็อกเฉลี่ยย้อนหลัง 1 ปี จะไม่ได้รับการชดเชยดอกเบี้ยในเดือนนั้น</w:t>
            </w:r>
          </w:p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- ผู้เข้าร่วมโครงการต้องให้ความร่วมมือกับพนักงานเจ้าหน้าที่ที่ได้รับมอบหมายให้ดำเนินการตามโครงการฯ เข้าในพื้นที่สถานประกอบการเพื่อเข้าตรวจสอบขอเอกสารหลักฐาน และกิจการอื่น ๆ ที่เกี่ยวข้อง เพื่อเป็นไปตามวัตถุประสงค์โครงการฯ</w:t>
            </w:r>
          </w:p>
        </w:tc>
        <w:tc>
          <w:tcPr>
            <w:tcW w:w="3969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ผู้เข้าร่วมโครงการต้องซื้อยางมาเป็นวัตถุดิบในการผลิตของฤดูกาลใหม่ (รายเดือน) เพื่อให้เกิดการหมุนเวียนผลผลิตของเกษตรกรชาวสวนยาง และสถาบันเกษตรกรชาวสวน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ยาง และหากผู้เข้าร่วมโครงการไม่มีการซื้อยาง ก็จะไม่ได้รับการชดเชยในเดือนนั้น</w:t>
            </w:r>
          </w:p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- การตรวจสอบหลักฐานและเอกสาร ในการชดเชยดอกเบี้ย ได้แก่ (1) หลักฐานการซื้อยางมาเป็นวัตถุดิบสำหรับการผลิตในแต่ละเดือน (2) เอกสารบัญชียางที่ส่งให้กรมวิชาการเกษตรตามพระราชบัญญัติควบคุมยาง พ.ศ. 2552 และ (3) เอกสารและหลักฐานอื่น ๆ ตามที่ กยท. กำหนด</w:t>
            </w:r>
          </w:p>
        </w:tc>
      </w:tr>
      <w:tr w:rsidR="003D704D" w:rsidRPr="002F428C" w:rsidTr="00AE2F66">
        <w:tc>
          <w:tcPr>
            <w:tcW w:w="1980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ระยะเวลา</w:t>
            </w:r>
          </w:p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402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- มกราคม 2563 – ธันวาคม 2564</w:t>
            </w:r>
          </w:p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ระยะเวลาในอนุมัติวงเงินที่เข้าร่วมโครงการจนสิ้นสุดระยะเวลาการชดเชยดอกเบี้ยตามโครงการ </w:t>
            </w:r>
            <w:r w:rsidRPr="002F428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3 ปี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แต่ไม่เกินเดือนธันวาคม 2563</w:t>
            </w:r>
          </w:p>
        </w:tc>
        <w:tc>
          <w:tcPr>
            <w:tcW w:w="3969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- มกราคม 2563 – ธันวาคม 2564</w:t>
            </w:r>
          </w:p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ระยะเวลาในอนุมัติวงเงินที่เข้าร่วมโครงการจนสิ้นสุดระยะเวลาการชดเชยดอกเบี้ยตามโครงการ </w:t>
            </w:r>
            <w:r w:rsidRPr="002F428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1 ปี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แต่ไม่เกินเดือนธันวาคม 2563</w:t>
            </w:r>
          </w:p>
        </w:tc>
      </w:tr>
      <w:tr w:rsidR="003D704D" w:rsidRPr="002F428C" w:rsidTr="00AE2F66">
        <w:tc>
          <w:tcPr>
            <w:tcW w:w="1980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อัตราการชดเชย</w:t>
            </w:r>
          </w:p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ดอกเบี้ย</w:t>
            </w:r>
          </w:p>
        </w:tc>
        <w:tc>
          <w:tcPr>
            <w:tcW w:w="3402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รัฐบาลจะสนับสนุนชดเชยดอกเบี้ยในอัตราตามที่จ่ายจริงแต่</w:t>
            </w:r>
            <w:r w:rsidRPr="002F428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ไม่เกินร้อยละ 3 ต่อปี</w:t>
            </w:r>
          </w:p>
        </w:tc>
        <w:tc>
          <w:tcPr>
            <w:tcW w:w="3969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รัฐบาลจะสนับสนุนชดเชยดอกเบี้ยในอัตราตามที่จ่ายจริงแต่</w:t>
            </w:r>
            <w:r w:rsidRPr="002F428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ไม่เกินร้อยละ 2 ต่อปี</w:t>
            </w:r>
          </w:p>
        </w:tc>
      </w:tr>
      <w:tr w:rsidR="003D704D" w:rsidRPr="002F428C" w:rsidTr="00AE2F66">
        <w:tc>
          <w:tcPr>
            <w:tcW w:w="1980" w:type="dxa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7371" w:type="dxa"/>
            <w:gridSpan w:val="2"/>
          </w:tcPr>
          <w:p w:rsidR="003D704D" w:rsidRPr="002F428C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เพิ่มเติมกิจกรรมที่ 2 เพื่อลดผลกระทบจากการชะลอตัวทางเศรษฐกิจ อุตสาหกรรม และการบริโภคอันเนื่องมาจากการแพร่ระบาดของโรคติดเชื้อไวรัสโคโรนา 2019 (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COVID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F428C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2F428C">
              <w:rPr>
                <w:rFonts w:ascii="TH SarabunPSK" w:hAnsi="TH SarabunPSK" w:cs="TH SarabunPSK"/>
                <w:sz w:val="32"/>
                <w:szCs w:val="32"/>
                <w:cs/>
              </w:rPr>
              <w:t>) โดยให้ผู้ประกอบการมีต้นทุนเงินมากขึ้น เพื่อรับซื้อวัตถุดิบในฤดูการผลิตใหม่จากเกษตรกรและสถาบันเกษตรกร ชาวสวนยาง เพื่อให้เกิดการหมุนเวียนในระบบตลาด</w:t>
            </w:r>
          </w:p>
        </w:tc>
      </w:tr>
    </w:tbl>
    <w:p w:rsidR="003D704D" w:rsidRDefault="003D704D" w:rsidP="001A46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D704D" w:rsidRPr="0026614E" w:rsidRDefault="008B565A" w:rsidP="001A46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3D704D" w:rsidRPr="002661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ขออนุมัติกรอบวงเงินงบประมาณตามแผนการดำเนินงานระยะ 5 ปี ฉบับที่ 1 (พ.ศ. 2564 - 2568) </w:t>
      </w:r>
      <w:r w:rsidR="002311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3D704D" w:rsidRPr="0026614E">
        <w:rPr>
          <w:rFonts w:ascii="TH SarabunPSK" w:hAnsi="TH SarabunPSK" w:cs="TH SarabunPSK" w:hint="cs"/>
          <w:b/>
          <w:bCs/>
          <w:sz w:val="32"/>
          <w:szCs w:val="32"/>
          <w:cs/>
        </w:rPr>
        <w:t>ของศูนย์ระดับภูมิภาคว่าด้วยสะเต็มศึกษาขององค์การรัฐมนตรีศึกษาแห่งเอเชียตะวันออกเฉียงใต้</w:t>
      </w:r>
    </w:p>
    <w:p w:rsidR="003D704D" w:rsidRPr="0026614E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614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คณะรัฐมนตรีมีมติอนุมัติกรอบวงเงินงบประมาณตามแผนการดำเนินงานระยะ 5 ปี ฉบับที่ 1 </w:t>
      </w:r>
      <w:r w:rsidR="002311B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6614E">
        <w:rPr>
          <w:rFonts w:ascii="TH SarabunPSK" w:hAnsi="TH SarabunPSK" w:cs="TH SarabunPSK" w:hint="cs"/>
          <w:sz w:val="32"/>
          <w:szCs w:val="32"/>
          <w:cs/>
        </w:rPr>
        <w:t>(พ.ศ. 2564 - 2568) ของศูนย์ระดับภูมิภาคว่าด้วยสะเต็มศึกษาขององค์การรัฐมนตรีศึกษาแห่งเอเชียตะวันออกเฉียงใต้ (ซีมีโอ) (ศูนย์สะเต็มศึกษาฯ) วงเงินรวมทั้งสิ้น 235.91 ล้านบาท</w:t>
      </w:r>
      <w:r w:rsidRPr="002661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614E">
        <w:rPr>
          <w:rFonts w:ascii="TH SarabunPSK" w:hAnsi="TH SarabunPSK" w:cs="TH SarabunPSK" w:hint="cs"/>
          <w:sz w:val="32"/>
          <w:szCs w:val="32"/>
          <w:cs/>
        </w:rPr>
        <w:t>ตามที่กระทรวงศึกษาธิการ (ศธ.) เสนอ โดยให้ ศธ. จัดทำรายละเอียดค่าใช้จ่ายและเสนอขอตั้งงบประมาณรายจ่ายประจำปีตามความจำเป็นและเหมาะสมต่อไป</w:t>
      </w:r>
    </w:p>
    <w:p w:rsidR="003D704D" w:rsidRPr="0026614E" w:rsidRDefault="003D704D" w:rsidP="001A46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614E">
        <w:rPr>
          <w:rFonts w:ascii="TH SarabunPSK" w:hAnsi="TH SarabunPSK" w:cs="TH SarabunPSK" w:hint="cs"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3D704D" w:rsidRPr="0026614E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614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 (ศธ.) รายงานว่า</w:t>
      </w:r>
    </w:p>
    <w:p w:rsidR="003D704D" w:rsidRPr="0026614E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614E">
        <w:rPr>
          <w:rFonts w:ascii="TH SarabunPSK" w:hAnsi="TH SarabunPSK" w:cs="TH SarabunPSK" w:hint="cs"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sz w:val="32"/>
          <w:szCs w:val="32"/>
          <w:cs/>
        </w:rPr>
        <w:tab/>
        <w:t>1. ตามที่คณะรัฐมนตรีได้มีมติเมื่อวันที่ 4 กรกฎาคม 2560 เห็นชอบในหลักการการจัดตั้งศูนย์</w:t>
      </w:r>
      <w:r w:rsidR="001C33C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6614E">
        <w:rPr>
          <w:rFonts w:ascii="TH SarabunPSK" w:hAnsi="TH SarabunPSK" w:cs="TH SarabunPSK" w:hint="cs"/>
          <w:sz w:val="32"/>
          <w:szCs w:val="32"/>
          <w:cs/>
        </w:rPr>
        <w:t>สะเต็มศึกษาฯ ในประเทศไทย ซึ่งต่อมาคณะรัฐมนตรีได้มีมติเมื่อวันที่ 26 กุมภาพันธ์ 2562 อนุมัติการจัดทำและลงนามบันทึกความตกลงในการจัดตั้งศูนย์ดังกล่าวนั้น ศธ. และสำนักงานเลขาธิการซีมีโอได้ลงนามในบันทึกความตกลงในการจัดตั้งศูนย์สะเต็มศึกษาฯ เมื่อวันที่ 8 พฤษภาคม 2562 ซึ่งถือเป็นการจัดตั้งศูนย์ดังกล่าวอย่างเป็นทางการแล้ว</w:t>
      </w:r>
    </w:p>
    <w:p w:rsidR="003D704D" w:rsidRPr="0026614E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614E">
        <w:rPr>
          <w:rFonts w:ascii="TH SarabunPSK" w:hAnsi="TH SarabunPSK" w:cs="TH SarabunPSK" w:hint="cs"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sz w:val="32"/>
          <w:szCs w:val="32"/>
          <w:cs/>
        </w:rPr>
        <w:tab/>
        <w:t>2. ศูนย์สะเต็มศึกษาฯ ได้จัดทำแผนการดำเนินงานระยะ 5 ปี ฉบับที่ 1 (พ.ศ. 2564 - 2568) และวงเงินงบประมาณเพื่อเป็นกรอบแนวทางการดำเนินงานตามภารกิจของศูนย์ดังกล่าว ภายใต้วิสัยทัศน์ว่า “เป็นศูนย์แห่งความเป็นเลิศในระดับภูมิภาคด้านการวิจัยและการพัฒนาศักยภาพด้านสะเต็มศึกษาที่ส่งเสริมนโยบายและแนวปฏิบัติที่รองรับด้วยงานวิจัย” ซึ่งมีรายละเอียดสรุปได้ ดังนี้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368"/>
        <w:gridCol w:w="8550"/>
      </w:tblGrid>
      <w:tr w:rsidR="003D704D" w:rsidRPr="0026614E" w:rsidTr="00AE2F66">
        <w:tc>
          <w:tcPr>
            <w:tcW w:w="1368" w:type="dxa"/>
          </w:tcPr>
          <w:p w:rsidR="003D704D" w:rsidRPr="0026614E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8550" w:type="dxa"/>
          </w:tcPr>
          <w:p w:rsidR="003D704D" w:rsidRPr="0026614E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รายละเอียดแผนการดำเนินงานฯ</w:t>
            </w:r>
          </w:p>
        </w:tc>
      </w:tr>
      <w:tr w:rsidR="003D704D" w:rsidRPr="0026614E" w:rsidTr="00AE2F66">
        <w:tc>
          <w:tcPr>
            <w:tcW w:w="1368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พันธกิจ</w:t>
            </w:r>
          </w:p>
        </w:tc>
        <w:tc>
          <w:tcPr>
            <w:tcW w:w="8550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1. ส่งเสริมการใช้งานวิจัยเชิงนโยบายด้านสะเต็มศึกษาและให้ข้อเสนอแนะเกี่ยวกับนโยบายด้าน</w:t>
            </w:r>
            <w:r w:rsidR="001C33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สะเต็มศึกษาที่สอดคล้องกับการพัฒนาเศรษฐกิจและสังคมของประเทศและของภูมิภาค</w:t>
            </w:r>
          </w:p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2. พัฒนาศักยภาพของบุคลากรและผู้กำหนดนโยบายด้านสะเต็มศึกษา</w:t>
            </w:r>
          </w:p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3. พัฒนาสื่อการเรียนรู้สะเต็มที่เหมาะกับบริบทของภูมิภาคด้วยการระดมทรัพยากรที่มีในเครือข่าย</w:t>
            </w:r>
          </w:p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4. แสวงหาความร่วมมือกับหน่วยงานที่กำหนดนโยบาย ผู้ปฏิบัติ และภาคเอกชน เพื่อสร้างความเข้มแข็งด้านสะเต็มศึกษา</w:t>
            </w:r>
          </w:p>
        </w:tc>
      </w:tr>
      <w:tr w:rsidR="003D704D" w:rsidRPr="0026614E" w:rsidTr="00AE2F66">
        <w:tc>
          <w:tcPr>
            <w:tcW w:w="1368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เป้าหมาย/ตัวชี้วัด</w:t>
            </w:r>
          </w:p>
        </w:tc>
        <w:tc>
          <w:tcPr>
            <w:tcW w:w="855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73"/>
              <w:gridCol w:w="2775"/>
              <w:gridCol w:w="2776"/>
            </w:tblGrid>
            <w:tr w:rsidR="003D704D" w:rsidRPr="0026614E" w:rsidTr="00AE2F66">
              <w:tc>
                <w:tcPr>
                  <w:tcW w:w="2803" w:type="dxa"/>
                </w:tcPr>
                <w:p w:rsidR="003D704D" w:rsidRPr="0026614E" w:rsidRDefault="003D704D" w:rsidP="001A46B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6614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เป้าหมายหลักตามพันธกิจ</w:t>
                  </w:r>
                </w:p>
              </w:tc>
              <w:tc>
                <w:tcPr>
                  <w:tcW w:w="2803" w:type="dxa"/>
                </w:tcPr>
                <w:p w:rsidR="003D704D" w:rsidRPr="0026614E" w:rsidRDefault="003D704D" w:rsidP="001A46B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6614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เป้าหมายตามยุทธศาสตร์</w:t>
                  </w:r>
                </w:p>
              </w:tc>
              <w:tc>
                <w:tcPr>
                  <w:tcW w:w="2803" w:type="dxa"/>
                </w:tcPr>
                <w:p w:rsidR="003D704D" w:rsidRPr="0026614E" w:rsidRDefault="003D704D" w:rsidP="001A46B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6614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ตัวชี้วัด</w:t>
                  </w:r>
                </w:p>
              </w:tc>
            </w:tr>
            <w:tr w:rsidR="003D704D" w:rsidRPr="0026614E" w:rsidTr="00AE2F66">
              <w:tc>
                <w:tcPr>
                  <w:tcW w:w="2803" w:type="dxa"/>
                </w:tcPr>
                <w:p w:rsidR="003D704D" w:rsidRPr="0026614E" w:rsidRDefault="003D704D" w:rsidP="001A46B9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661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1. ส่งเสริมให้เกิดการพัฒนาและใช้ประโยชน์จากงานวิจัยเพื่อวางนโยบายทางการศึกษาที่มีประสิทธิผล</w:t>
                  </w:r>
                </w:p>
              </w:tc>
              <w:tc>
                <w:tcPr>
                  <w:tcW w:w="2803" w:type="dxa"/>
                </w:tcPr>
                <w:p w:rsidR="003D704D" w:rsidRPr="0026614E" w:rsidRDefault="003D704D" w:rsidP="001A46B9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661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น่วยงานพันธมิตรด้านการศึกษาปรับใช้เทคโนโลยีและเครื่องมือทางการศึกษาเพื่อการจัดการที่มีประสิทธิภาพ ผู้วางนโยบายทางการศึกษาใช้ประโยชน์จากงานวิจัยทางการศึกษาเพื่อการตัดสินใจ</w:t>
                  </w:r>
                </w:p>
              </w:tc>
              <w:tc>
                <w:tcPr>
                  <w:tcW w:w="2803" w:type="dxa"/>
                </w:tcPr>
                <w:p w:rsidR="003D704D" w:rsidRPr="0026614E" w:rsidRDefault="003D704D" w:rsidP="001A46B9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661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1. จำนวนงานวิจัยที่ได้รับการส่งเสริมจากกิจกรรมของศูนย์สะเต็มศึกษาฯ </w:t>
                  </w:r>
                </w:p>
                <w:p w:rsidR="003D704D" w:rsidRPr="0026614E" w:rsidRDefault="003D704D" w:rsidP="001A46B9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661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2. จำนวนเวทีวิชาการด้านนโยบายทางการศึกษาที่จัดโดยศูนย์สะเต็มศึกษาฯ</w:t>
                  </w:r>
                </w:p>
                <w:p w:rsidR="003D704D" w:rsidRPr="0026614E" w:rsidRDefault="003D704D" w:rsidP="001A46B9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661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3. จำนวนโครงการที่ริเริ่มหรือปรับจากการนำงานวิจัยที่ได้รับการส่งเสริมจากศูนย์สะเต็มศึกษาฯ </w:t>
                  </w:r>
                </w:p>
              </w:tc>
            </w:tr>
            <w:tr w:rsidR="003D704D" w:rsidRPr="0026614E" w:rsidTr="00AE2F66">
              <w:tc>
                <w:tcPr>
                  <w:tcW w:w="2803" w:type="dxa"/>
                </w:tcPr>
                <w:p w:rsidR="003D704D" w:rsidRPr="0026614E" w:rsidRDefault="003D704D" w:rsidP="001A46B9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661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2. ข้าราชการ ครู บุคลากรและผู้นำทางการศึกษามีศักยภาพที่ส่งผลต่อการพัฒนาทักษะของผู้เรียนในศตวรรษที่ 21 </w:t>
                  </w:r>
                </w:p>
              </w:tc>
              <w:tc>
                <w:tcPr>
                  <w:tcW w:w="2803" w:type="dxa"/>
                </w:tcPr>
                <w:p w:rsidR="003D704D" w:rsidRPr="0026614E" w:rsidRDefault="003D704D" w:rsidP="001A46B9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6614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1. ผู้เรียนได้รับการพัฒนาด้วยครูที่มีศักยภาพและสื่อที่มีคุณภาพเพื่อตอบสนองต่อการเปลี่ยนแปลงในศตวรรษที่ 21 </w:t>
                  </w:r>
                </w:p>
                <w:p w:rsidR="003D704D" w:rsidRPr="0026614E" w:rsidRDefault="003D704D" w:rsidP="001A46B9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6614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2. ข้าราชการ ครู และบุคลากรทางการศึกษามีศักยภาพที่ส่งผลต่อการพัฒนาทักษะของผู้เรียนในศตวรรษที่ 21 และมีความสามารถที่สนองความต้องการของตลาดแรงงานและการแข่งขันของประเทศ</w:t>
                  </w:r>
                </w:p>
              </w:tc>
              <w:tc>
                <w:tcPr>
                  <w:tcW w:w="2803" w:type="dxa"/>
                </w:tcPr>
                <w:p w:rsidR="003D704D" w:rsidRPr="0026614E" w:rsidRDefault="003D704D" w:rsidP="001A46B9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661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1. จำนวนข้าราชการ ครูและบุคลากรทางการศึกษา กลุ่มเป้าหมาย ได้รับการพัฒนาและนำสิ่งที่ได้เรียนรู้ไปใช้ในการปฏิบัติงาน</w:t>
                  </w:r>
                </w:p>
                <w:p w:rsidR="003D704D" w:rsidRPr="0026614E" w:rsidRDefault="003D704D" w:rsidP="001A46B9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661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2. ครูมีทักษะการจัดการเรียนรู้สูงขึ้น</w:t>
                  </w:r>
                </w:p>
                <w:p w:rsidR="003D704D" w:rsidRPr="0026614E" w:rsidRDefault="003D704D" w:rsidP="001A46B9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661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3. ผู้บริหารการศึกษามีทักษะความเป็นผู้นำทางวิชาการเพิ่มขึ้น</w:t>
                  </w:r>
                </w:p>
                <w:p w:rsidR="003D704D" w:rsidRPr="0026614E" w:rsidRDefault="003D704D" w:rsidP="001A46B9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661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4. นักวิจัยทางการศึกษามีทักษะการวิจัยเพิ่มขึ้น</w:t>
                  </w:r>
                </w:p>
              </w:tc>
            </w:tr>
            <w:tr w:rsidR="003D704D" w:rsidRPr="0026614E" w:rsidTr="00AE2F66">
              <w:tc>
                <w:tcPr>
                  <w:tcW w:w="2803" w:type="dxa"/>
                </w:tcPr>
                <w:p w:rsidR="003D704D" w:rsidRPr="0026614E" w:rsidRDefault="003D704D" w:rsidP="001A46B9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661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3. ผู้เรียนได้รับการพัฒนาด้วยสื่อและการจัดการศึกษาที่มีคุณภาพเพื่อเสริมสร้างทักษะทางสะเต็มในการทำงานและในการดำรงชีพที่ตอบสนองต่อการเปลี่ยนแปลงในศตวรรษที่ 21</w:t>
                  </w:r>
                </w:p>
              </w:tc>
              <w:tc>
                <w:tcPr>
                  <w:tcW w:w="2803" w:type="dxa"/>
                </w:tcPr>
                <w:p w:rsidR="003D704D" w:rsidRPr="0026614E" w:rsidRDefault="003D704D" w:rsidP="001A46B9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661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1. ผู้เรียนทุกช่วงวัยได้รับการศึกษาและการจัดการเรียนรู้อย่างมีคุณภาพ ได้รับการพัฒนาทักษะอาชีพที่ประยุกต์ใช้สะเต็มศึกษา</w:t>
                  </w:r>
                </w:p>
                <w:p w:rsidR="003D704D" w:rsidRPr="0026614E" w:rsidRDefault="003D704D" w:rsidP="001A46B9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661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2. ผู้เรียนได้รับโอกาสทางการศึกษาและการเข้าถึงแหล่งเรียนรู้ที่ทันสมัยและหลากหลายจากการระดมทรัพยากรและความร่วมมือของภาคี รู้จักใช้และเท่าทันเทคโนโลยีเพื่อการดำรงชีวิตอย่างมีคุณภาพ</w:t>
                  </w:r>
                </w:p>
              </w:tc>
              <w:tc>
                <w:tcPr>
                  <w:tcW w:w="2803" w:type="dxa"/>
                </w:tcPr>
                <w:p w:rsidR="003D704D" w:rsidRPr="0026614E" w:rsidRDefault="003D704D" w:rsidP="001A46B9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661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1. หน่วยงานภาคีทางการศึกษานำสื่อที่มีคุณภาพไปใช้กับผู้เรียน</w:t>
                  </w:r>
                </w:p>
                <w:p w:rsidR="003D704D" w:rsidRPr="0026614E" w:rsidRDefault="003D704D" w:rsidP="001A46B9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661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2. นักเรียนมีเจตคติที่ดีขึ้นต่อการเรียนรู้สะเต็ม</w:t>
                  </w:r>
                </w:p>
                <w:p w:rsidR="003D704D" w:rsidRPr="0026614E" w:rsidRDefault="003D704D" w:rsidP="001A46B9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661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3. จำนวนนักเรียนที่ออกจากการเรียนกลางคันลดลง</w:t>
                  </w:r>
                </w:p>
                <w:p w:rsidR="003D704D" w:rsidRPr="0026614E" w:rsidRDefault="003D704D" w:rsidP="001A46B9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661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4. นักเรียนมีผลสัมฤทธิ์ในการเรียนรู้สะเต็มสูงขึ้น</w:t>
                  </w:r>
                </w:p>
                <w:p w:rsidR="003D704D" w:rsidRPr="0026614E" w:rsidRDefault="003D704D" w:rsidP="001A46B9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661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5. สัดส่วนของผู้เรียนในระดับมัธยมปลายหรืออาชีวศึกษาในสาขาที่เกี่ยวกับสะเต็มสูงขึ้น</w:t>
                  </w:r>
                </w:p>
              </w:tc>
            </w:tr>
            <w:tr w:rsidR="003D704D" w:rsidRPr="0026614E" w:rsidTr="00AE2F66">
              <w:tc>
                <w:tcPr>
                  <w:tcW w:w="2803" w:type="dxa"/>
                </w:tcPr>
                <w:p w:rsidR="003D704D" w:rsidRPr="0026614E" w:rsidRDefault="003D704D" w:rsidP="001A46B9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661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4. ส่งเสริมการสร้างความร่วมมือของภาคีหลายภาคส่วนเพื่อให้เกิดการระดมทรัพยากรมาพัฒนาการศึกษาที่ผู้เรียน</w:t>
                  </w:r>
                  <w:r w:rsidRPr="002661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lastRenderedPageBreak/>
                    <w:t>ได้รับโอกาสทางการศึกษาอย่างทั่วถึงและเสมอภาค</w:t>
                  </w:r>
                </w:p>
              </w:tc>
              <w:tc>
                <w:tcPr>
                  <w:tcW w:w="2803" w:type="dxa"/>
                </w:tcPr>
                <w:p w:rsidR="003D704D" w:rsidRPr="0026614E" w:rsidRDefault="003D704D" w:rsidP="001A46B9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661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lastRenderedPageBreak/>
                    <w:t>ผู้เรียนมีความตระหนักด้านการอนุรักษ์และการดำรงชีวิตที่เป็นมิตรกับสิ่งแวดล้อม</w:t>
                  </w:r>
                </w:p>
              </w:tc>
              <w:tc>
                <w:tcPr>
                  <w:tcW w:w="2803" w:type="dxa"/>
                </w:tcPr>
                <w:p w:rsidR="003D704D" w:rsidRPr="0026614E" w:rsidRDefault="003D704D" w:rsidP="001A46B9">
                  <w:pPr>
                    <w:spacing w:line="32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661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จำนวนนักเรียนที่ได้งานทำในสาขาที่เกี่ยวข้องกับสะเต็มมีจำนวนเพิ่มขึ้น</w:t>
                  </w:r>
                </w:p>
              </w:tc>
            </w:tr>
          </w:tbl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704D" w:rsidRPr="0026614E" w:rsidTr="00AE2F66">
        <w:tc>
          <w:tcPr>
            <w:tcW w:w="1368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กลยุทธ์/กิจกรรมและโครงการ</w:t>
            </w:r>
          </w:p>
        </w:tc>
        <w:tc>
          <w:tcPr>
            <w:tcW w:w="8550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- กรอบแนวทางการดำเนินงานตามภารกิจของศูนย์สะเต็มศึกษาฯ ในช่วงปีที่ 1 - 5 (พ.ศ. 2564 - 2568) </w:t>
            </w: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ประกอบด้วยกลยุทธ์ 3 ด้าน ได้แก่</w:t>
            </w:r>
          </w:p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การประเมินและวิจัยเกี่ยวกับสะเต็มศึกษา </w:t>
            </w: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6614E">
              <w:rPr>
                <w:rFonts w:ascii="TH SarabunPSK" w:hAnsi="TH SarabunPSK" w:cs="TH SarabunPSK"/>
                <w:sz w:val="32"/>
                <w:szCs w:val="32"/>
              </w:rPr>
              <w:t>STEM Education Research and Evaluation</w:t>
            </w: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) เพื่อพัฒนาศักยภาพของประเทศและภูมิภาคด้านงานวิจัยเกี่ยวกับสะเต็มศึกษา เพื่อให้ผู้นำทางการศึกษามีข้อมูลประกอบการกำหนดนโยบายที่มีฐานจากงานวิจัย ประกอบด้วยโครงการที่สำคัญ ได้แก่</w:t>
            </w:r>
          </w:p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1.1 </w:t>
            </w:r>
            <w:r w:rsidRPr="002661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What Works </w:t>
            </w: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เป็นโครงการที่ให้ความรู้แก่นักวิจัยในการรวบรวม สังเคราะห์ และพัฒนางานวิจัย เพื่อเผยแพร่บนเว็บไซต์ เวทีวิชาการ หรือเวทีนโยบายสาธารณะ</w:t>
            </w:r>
          </w:p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1.2 </w:t>
            </w: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การประเมินผลโครงการ </w:t>
            </w: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เป็นการประเมินและสรุปผลลัพธ์ของโครงการที่สำคัญ โดยใช้มาตรฐานงานวิจัยที่เป็นสากล</w:t>
            </w:r>
          </w:p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การพัฒนาสื่อและศักยภาพบุคลากรทางการศึกษา </w:t>
            </w: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6614E">
              <w:rPr>
                <w:rFonts w:ascii="TH SarabunPSK" w:hAnsi="TH SarabunPSK" w:cs="TH SarabunPSK"/>
                <w:sz w:val="32"/>
                <w:szCs w:val="32"/>
              </w:rPr>
              <w:t>Resources and Capacity Building</w:t>
            </w: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) เพื่อวิจัย พัฒนา และทดสอบสื่อการจัดการเรียนรู้ที่มีคุณภาพ และเผยแพร่สู่สถาบันการศึกษาและโรงเรียน อีกทั้งพัฒนาบุคลากรทางการศึกษา ทั้งในระดับผู้นำด้านนโยบาย ผู้บริหารการศึกษา ผู้อำนวยการสถานศึกษา ครู ศึกษานิเทศก์ในด้านการเป็นผู้นำด้านการจัดการสะเต็มศึกษา ประกอบด้วยโครงการที่สำคัญ ได้แก่</w:t>
            </w:r>
          </w:p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2.1 </w:t>
            </w:r>
            <w:r w:rsidRPr="002661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STEM Learning Modules </w:t>
            </w: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เป็นโครงการที่ประเมิน วิจัย และพัฒนาสื่อการเรียนรู้เกี่ยวกับสะเต็มที่มีคุณภาพ</w:t>
            </w:r>
          </w:p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2.2 </w:t>
            </w:r>
            <w:r w:rsidRPr="002661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STEM Career Academies </w:t>
            </w: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เป็นโครงการที่สร้างแรงบันดาลใจและเตรียมความพร้อมผู้เรียนสู่โลกอาชีพ</w:t>
            </w:r>
          </w:p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2.3 </w:t>
            </w:r>
            <w:r w:rsidRPr="002661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STEM Professional Academy </w:t>
            </w: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เป็นโครงการพัฒนาบุคลกรทางการศึกษาทั้งในระดับนโยบายและระดับปฏิบัติ เพื่อให้สามารถบริหารจัดการสะเต็มศึกษาในสถานศึกษาได้อย่างมีคุณภาพ</w:t>
            </w:r>
          </w:p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การให้ข้อเสนอแนะเชิงนโยบาย การสร้างพันธมิตร และการสื่อสาร </w:t>
            </w: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6614E">
              <w:rPr>
                <w:rFonts w:ascii="TH SarabunPSK" w:hAnsi="TH SarabunPSK" w:cs="TH SarabunPSK"/>
                <w:sz w:val="32"/>
                <w:szCs w:val="32"/>
              </w:rPr>
              <w:t>Advocacy, Partnership and Communication</w:t>
            </w: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) เพื่อให้เกิดความตระหนักและการใช้ประโยชน์จากข้อมูลที่มีฐานจากงานวิจัยอย่างต่อเนื่อง ด้วยการจัดกิจกรรมสร้างความตระหนัก เวทีวิชาการ หรือเว็บไซต์เผยแพร่ข้อมูลเพื่อแลกเปลี่ยนเรียนรู้ในหมู่นักวิชาการและบุคลากรทางการศึกษาในการยกระดับคุณภาพการจัดการสะเต็มศึกษา ประกอบด้วยโครงการสำคัญ ได้แก่</w:t>
            </w:r>
          </w:p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3.1 </w:t>
            </w:r>
            <w:r w:rsidRPr="002661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Public </w:t>
            </w:r>
            <w:r w:rsidRPr="002661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2661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Private Partnership Networks</w:t>
            </w:r>
            <w:r w:rsidRPr="002661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: </w:t>
            </w: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เป็นโครงการที่สร้างเครือข่ายภาคีรัฐ เอกชน และมหาวิทยาลัยในการร่วมมือกันดำเนินโครงการ</w:t>
            </w:r>
          </w:p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3.2 </w:t>
            </w:r>
            <w:r w:rsidRPr="002661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Policy Advocacy Forum </w:t>
            </w:r>
            <w:r w:rsidRPr="002661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โครงการที่จัดเวทีแลกเปลี่ยนเรียนรู้ด้านงานวิจัยหรือบทเรียนจากการดำเนินโครงการเพื่อให้ข้อเสนอแนะต่อผู้วางนโยบายด้านสะเต็มศึกษา</w:t>
            </w:r>
          </w:p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3.3 </w:t>
            </w:r>
            <w:r w:rsidRPr="002661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Communications and Dissemination </w:t>
            </w:r>
            <w:r w:rsidRPr="002661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โครงการสื่อสารและเผยแพร่ข้อมูลในเครือข่ายนักวิชาการผู้ปฏิบัติและผู้ที่เกี่ยวข้องด้านสะเต็มศึกษา</w:t>
            </w:r>
          </w:p>
        </w:tc>
      </w:tr>
      <w:tr w:rsidR="003D704D" w:rsidRPr="0026614E" w:rsidTr="00AE2F66">
        <w:tc>
          <w:tcPr>
            <w:tcW w:w="1368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ประมาณการรายจ่ายและแหล่งเงินที่ใช้ตลอดระยะเวลาดำเนินการ</w:t>
            </w:r>
          </w:p>
        </w:tc>
        <w:tc>
          <w:tcPr>
            <w:tcW w:w="8550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ใช้งบประมาณปี พ.ศ. 2564 - 2568 รวมทั้งสิ้น 235.91 ล้านบาท </w:t>
            </w: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ดังนี้</w:t>
            </w:r>
          </w:p>
          <w:p w:rsidR="003D704D" w:rsidRPr="0026614E" w:rsidRDefault="003D704D" w:rsidP="001A46B9">
            <w:pPr>
              <w:spacing w:line="320" w:lineRule="exact"/>
              <w:ind w:firstLine="6732"/>
              <w:rPr>
                <w:rFonts w:ascii="TH SarabunPSK" w:hAnsi="TH SarabunPSK" w:cs="TH SarabunPSK"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 </w:t>
            </w:r>
            <w:r w:rsidRPr="0026614E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ล้านบาท                                                                           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86"/>
              <w:gridCol w:w="1386"/>
              <w:gridCol w:w="1386"/>
              <w:gridCol w:w="1387"/>
              <w:gridCol w:w="1387"/>
              <w:gridCol w:w="1387"/>
            </w:tblGrid>
            <w:tr w:rsidR="003D704D" w:rsidRPr="0026614E" w:rsidTr="00AE2F66">
              <w:tc>
                <w:tcPr>
                  <w:tcW w:w="6932" w:type="dxa"/>
                  <w:gridSpan w:val="5"/>
                </w:tcPr>
                <w:p w:rsidR="003D704D" w:rsidRPr="0026614E" w:rsidRDefault="003D704D" w:rsidP="001A46B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6614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ปีที่ดำเนินการ</w:t>
                  </w:r>
                </w:p>
              </w:tc>
              <w:tc>
                <w:tcPr>
                  <w:tcW w:w="1387" w:type="dxa"/>
                  <w:vMerge w:val="restart"/>
                  <w:vAlign w:val="center"/>
                </w:tcPr>
                <w:p w:rsidR="003D704D" w:rsidRPr="0026614E" w:rsidRDefault="003D704D" w:rsidP="001A46B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6614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</w:tr>
            <w:tr w:rsidR="003D704D" w:rsidRPr="0026614E" w:rsidTr="00AE2F66">
              <w:tc>
                <w:tcPr>
                  <w:tcW w:w="1386" w:type="dxa"/>
                </w:tcPr>
                <w:p w:rsidR="003D704D" w:rsidRPr="0026614E" w:rsidRDefault="003D704D" w:rsidP="001A46B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6614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ปีที่ 1</w:t>
                  </w:r>
                </w:p>
                <w:p w:rsidR="003D704D" w:rsidRPr="0026614E" w:rsidRDefault="003D704D" w:rsidP="001A46B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6614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พ.ศ. 2564</w:t>
                  </w:r>
                </w:p>
              </w:tc>
              <w:tc>
                <w:tcPr>
                  <w:tcW w:w="1386" w:type="dxa"/>
                </w:tcPr>
                <w:p w:rsidR="003D704D" w:rsidRPr="0026614E" w:rsidRDefault="003D704D" w:rsidP="001A46B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6614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ปีที่ 2</w:t>
                  </w:r>
                </w:p>
                <w:p w:rsidR="003D704D" w:rsidRPr="0026614E" w:rsidRDefault="003D704D" w:rsidP="001A46B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6614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พ.ศ. 2565</w:t>
                  </w:r>
                </w:p>
              </w:tc>
              <w:tc>
                <w:tcPr>
                  <w:tcW w:w="1386" w:type="dxa"/>
                </w:tcPr>
                <w:p w:rsidR="003D704D" w:rsidRPr="0026614E" w:rsidRDefault="003D704D" w:rsidP="001A46B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6614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ปีที่ 3</w:t>
                  </w:r>
                </w:p>
                <w:p w:rsidR="003D704D" w:rsidRPr="0026614E" w:rsidRDefault="003D704D" w:rsidP="001A46B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6614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พ.ศ. 2566</w:t>
                  </w:r>
                </w:p>
              </w:tc>
              <w:tc>
                <w:tcPr>
                  <w:tcW w:w="1387" w:type="dxa"/>
                </w:tcPr>
                <w:p w:rsidR="003D704D" w:rsidRPr="0026614E" w:rsidRDefault="003D704D" w:rsidP="001A46B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6614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ปีที่ 4</w:t>
                  </w:r>
                </w:p>
                <w:p w:rsidR="003D704D" w:rsidRPr="0026614E" w:rsidRDefault="003D704D" w:rsidP="001A46B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6614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พ.ศ. 2567</w:t>
                  </w:r>
                </w:p>
              </w:tc>
              <w:tc>
                <w:tcPr>
                  <w:tcW w:w="1387" w:type="dxa"/>
                </w:tcPr>
                <w:p w:rsidR="003D704D" w:rsidRPr="0026614E" w:rsidRDefault="003D704D" w:rsidP="001A46B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6614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ปีที่ 5</w:t>
                  </w:r>
                </w:p>
                <w:p w:rsidR="003D704D" w:rsidRPr="0026614E" w:rsidRDefault="003D704D" w:rsidP="001A46B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6614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พ.ศ. 2568</w:t>
                  </w:r>
                </w:p>
              </w:tc>
              <w:tc>
                <w:tcPr>
                  <w:tcW w:w="1387" w:type="dxa"/>
                  <w:vMerge/>
                </w:tcPr>
                <w:p w:rsidR="003D704D" w:rsidRPr="0026614E" w:rsidRDefault="003D704D" w:rsidP="001A46B9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3D704D" w:rsidRPr="0026614E" w:rsidTr="00AE2F66">
              <w:tc>
                <w:tcPr>
                  <w:tcW w:w="1386" w:type="dxa"/>
                </w:tcPr>
                <w:p w:rsidR="003D704D" w:rsidRPr="0026614E" w:rsidRDefault="003D704D" w:rsidP="001A46B9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661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43.38</w:t>
                  </w:r>
                </w:p>
              </w:tc>
              <w:tc>
                <w:tcPr>
                  <w:tcW w:w="1386" w:type="dxa"/>
                </w:tcPr>
                <w:p w:rsidR="003D704D" w:rsidRPr="0026614E" w:rsidRDefault="003D704D" w:rsidP="001A46B9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661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46.95</w:t>
                  </w:r>
                </w:p>
              </w:tc>
              <w:tc>
                <w:tcPr>
                  <w:tcW w:w="1386" w:type="dxa"/>
                </w:tcPr>
                <w:p w:rsidR="003D704D" w:rsidRPr="0026614E" w:rsidRDefault="003D704D" w:rsidP="001A46B9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661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46.59</w:t>
                  </w:r>
                </w:p>
              </w:tc>
              <w:tc>
                <w:tcPr>
                  <w:tcW w:w="1387" w:type="dxa"/>
                </w:tcPr>
                <w:p w:rsidR="003D704D" w:rsidRPr="0026614E" w:rsidRDefault="003D704D" w:rsidP="001A46B9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661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49.71</w:t>
                  </w:r>
                </w:p>
              </w:tc>
              <w:tc>
                <w:tcPr>
                  <w:tcW w:w="1387" w:type="dxa"/>
                </w:tcPr>
                <w:p w:rsidR="003D704D" w:rsidRPr="0026614E" w:rsidRDefault="003D704D" w:rsidP="001A46B9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661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49.28</w:t>
                  </w:r>
                </w:p>
              </w:tc>
              <w:tc>
                <w:tcPr>
                  <w:tcW w:w="1387" w:type="dxa"/>
                </w:tcPr>
                <w:p w:rsidR="003D704D" w:rsidRPr="0026614E" w:rsidRDefault="003D704D" w:rsidP="001A46B9">
                  <w:pPr>
                    <w:spacing w:line="320" w:lineRule="exact"/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6614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235.91</w:t>
                  </w:r>
                </w:p>
              </w:tc>
            </w:tr>
          </w:tbl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หมายเหตุ</w:t>
            </w: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ศธ. แจ้งว่า ได้รับจัดสรรงบประมาณตามพระราชบัญญัติงบประมาณรายจ่ายประจำปีงบประมาณ พ.ศ. 2564 สำหรับปีที่ 1 แล้ว จำนวนเงินรวมทั้งสิ้น 10 ล้านบาท</w:t>
            </w:r>
          </w:p>
        </w:tc>
      </w:tr>
      <w:tr w:rsidR="003D704D" w:rsidRPr="0026614E" w:rsidTr="00AE2F66">
        <w:tc>
          <w:tcPr>
            <w:tcW w:w="1368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ประโยชน์ที่จะได้รับ</w:t>
            </w:r>
          </w:p>
        </w:tc>
        <w:tc>
          <w:tcPr>
            <w:tcW w:w="8550" w:type="dxa"/>
          </w:tcPr>
          <w:p w:rsidR="00D811FB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1. ส่งเสริมการใช้งานวิจัยเชิงนโยบายด้านสะเต็มศึกษาและให้ข้อเสนอแนะเกี่ยวกับนโยบายด้าน</w:t>
            </w:r>
          </w:p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สะเต็มศึกษาที่สอดคล้องกับการพัฒนาเศรษฐกิจและสังคมของประเทศและของภูมิภาค</w:t>
            </w:r>
          </w:p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2. พัฒนาศักยภาพของบุคลากรและผู้กำหนดนโยบายด้านสะเต็มศึกษา</w:t>
            </w:r>
          </w:p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3. พัฒนาสื่อการเรียนรู้สะเต็มที่เหมาะกับบริบทของภูมิภาคด้วยการระดมทรัพยากรที่มีในเครือข่าย</w:t>
            </w:r>
          </w:p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4. แสวงหาความร่วมมือกับหน่วยงานที่กำหนดนโยบาย ผู้ปฏิบัติ และภาคเอกชน เพื่อสร้างความเข้มแข็งด้านสะเต็มศึกษา</w:t>
            </w:r>
          </w:p>
        </w:tc>
      </w:tr>
    </w:tbl>
    <w:p w:rsidR="003D704D" w:rsidRDefault="003D704D" w:rsidP="001A46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D704D" w:rsidRPr="003C4296" w:rsidRDefault="00762C9C" w:rsidP="001A46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3D704D" w:rsidRPr="003C42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รายงานความคืบหน้าการดำเนินการตามแผนงานระยะยาวใหม่ ปี 2563 ของการไฟฟ้าส่วนภูมิภาค </w:t>
      </w:r>
    </w:p>
    <w:p w:rsidR="003D704D" w:rsidRPr="003C4296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4296">
        <w:rPr>
          <w:rFonts w:ascii="TH SarabunPSK" w:hAnsi="TH SarabunPSK" w:cs="TH SarabunPSK"/>
          <w:sz w:val="32"/>
          <w:szCs w:val="32"/>
          <w:cs/>
        </w:rPr>
        <w:tab/>
      </w:r>
      <w:r w:rsidRPr="003C4296">
        <w:rPr>
          <w:rFonts w:ascii="TH SarabunPSK" w:hAnsi="TH SarabunPSK" w:cs="TH SarabunPSK"/>
          <w:sz w:val="32"/>
          <w:szCs w:val="32"/>
          <w:cs/>
        </w:rPr>
        <w:tab/>
      </w:r>
      <w:r w:rsidRPr="003C4296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คณะรัฐมนตรีมีมติรับทราบตามที่กระทรวงมหาดไทย (มท.) เสนอรายงานความคืบหน้าการดำเนินการตามแผนงานระยะยาวใหม่ ปี 2563 ของการไฟฟ้าส่วนภูมิภาค (กฟภ.) ซึ่งเป็นการดำเนินการตามมติคณะรัฐมนตรีเมื่อวันที่ 5 พฤษภาคม 2563 (เรื่อง ขอความเห็นชอบการกู้เงินในประเทศเพื่อเป็นเงินลงทุนสำหรับการลงทุนในแผนงานระยะยาวใหม่ ปี 2563 ของ กฟภ.) ที่ให้ มท. กระทรวงการคลัง (กค.) และหน่วยงานที่เกี่ยวข้องกำกับดูแลการดำเนินการตามแผนงานระยะยาวใหม่ของ กฟภ. อย่างใกล้ชิด และให้ มท. (กฟภ.) รายงานผลการดำเนินการให้คณะรัฐมนตรีรับทราบเป็นระยะ ๆ ด้วย สรุปได้ดังนี้</w:t>
      </w:r>
    </w:p>
    <w:p w:rsidR="003D704D" w:rsidRPr="003C4296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4296">
        <w:rPr>
          <w:rFonts w:ascii="TH SarabunPSK" w:hAnsi="TH SarabunPSK" w:cs="TH SarabunPSK"/>
          <w:sz w:val="32"/>
          <w:szCs w:val="32"/>
          <w:cs/>
        </w:rPr>
        <w:tab/>
      </w:r>
      <w:r w:rsidRPr="003C4296">
        <w:rPr>
          <w:rFonts w:ascii="TH SarabunPSK" w:hAnsi="TH SarabunPSK" w:cs="TH SarabunPSK"/>
          <w:sz w:val="32"/>
          <w:szCs w:val="32"/>
          <w:cs/>
        </w:rPr>
        <w:tab/>
      </w:r>
      <w:r w:rsidRPr="003C4296">
        <w:rPr>
          <w:rFonts w:ascii="TH SarabunPSK" w:hAnsi="TH SarabunPSK" w:cs="TH SarabunPSK" w:hint="cs"/>
          <w:sz w:val="32"/>
          <w:szCs w:val="32"/>
          <w:cs/>
        </w:rPr>
        <w:t xml:space="preserve">1. กฟภ. ได้เสนอความต้องการกู้เงินตามแผนงานระยะยาวใหม่ ปี 2563 จำนวน 6 แผนงาน ในแผนความต้องการเงินกู้ระยะปานกลาง 5 ปี (ปีงบประมาณ พ.ศ. 2564 </w:t>
      </w:r>
      <w:r w:rsidRPr="003C4296">
        <w:rPr>
          <w:rFonts w:ascii="TH SarabunPSK" w:hAnsi="TH SarabunPSK" w:cs="TH SarabunPSK"/>
          <w:sz w:val="32"/>
          <w:szCs w:val="32"/>
          <w:cs/>
        </w:rPr>
        <w:t>–</w:t>
      </w:r>
      <w:r w:rsidRPr="003C4296">
        <w:rPr>
          <w:rFonts w:ascii="TH SarabunPSK" w:hAnsi="TH SarabunPSK" w:cs="TH SarabunPSK" w:hint="cs"/>
          <w:sz w:val="32"/>
          <w:szCs w:val="32"/>
          <w:cs/>
        </w:rPr>
        <w:t xml:space="preserve"> 2568) ต่อคณะกรรมการนโยบายและกำกับการบริหารหนี้สาธารณะเรียบร้อยแล้ว โดย กฟภ. ได้พิจารณาเงื่อนไขและรูปแบบการกู้เงินร่วมกับสำนักงานบริหารหนี้สาธารณะ กค. และได้คำนึงถึงปัจจัยต่าง ๆ ที่เกี่ยวข้อง ไม่ทำให้ภาระการชำระหนี้เกิดการกระจุกตัว โดยจะพิจารณาสภาพคล่องทางการเงิน และจะทยอยดำเนินการกู้เงินตามความจำเป็นจนกว่างานจะแล้วเสร็จ</w:t>
      </w:r>
    </w:p>
    <w:p w:rsidR="003D704D" w:rsidRPr="003C4296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4296">
        <w:rPr>
          <w:rFonts w:ascii="TH SarabunPSK" w:hAnsi="TH SarabunPSK" w:cs="TH SarabunPSK"/>
          <w:sz w:val="32"/>
          <w:szCs w:val="32"/>
          <w:cs/>
        </w:rPr>
        <w:tab/>
      </w:r>
      <w:r w:rsidRPr="003C4296">
        <w:rPr>
          <w:rFonts w:ascii="TH SarabunPSK" w:hAnsi="TH SarabunPSK" w:cs="TH SarabunPSK"/>
          <w:sz w:val="32"/>
          <w:szCs w:val="32"/>
          <w:cs/>
        </w:rPr>
        <w:tab/>
      </w:r>
      <w:r w:rsidRPr="003C4296">
        <w:rPr>
          <w:rFonts w:ascii="TH SarabunPSK" w:hAnsi="TH SarabunPSK" w:cs="TH SarabunPSK" w:hint="cs"/>
          <w:sz w:val="32"/>
          <w:szCs w:val="32"/>
          <w:cs/>
        </w:rPr>
        <w:t xml:space="preserve">2. ความคืบหน้าการดำเนินการตามแผนงานระยะยาวใหม่ ปี 2563 สรุปได้ดังนี้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3D704D" w:rsidRPr="003C4296" w:rsidTr="00AE2F66">
        <w:tc>
          <w:tcPr>
            <w:tcW w:w="4531" w:type="dxa"/>
          </w:tcPr>
          <w:p w:rsidR="003D704D" w:rsidRPr="003C4296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42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แผนงานระยะยาวใหม่</w:t>
            </w:r>
          </w:p>
        </w:tc>
        <w:tc>
          <w:tcPr>
            <w:tcW w:w="4485" w:type="dxa"/>
          </w:tcPr>
          <w:p w:rsidR="003D704D" w:rsidRPr="003C4296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2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สถานะการดำเนินงาน</w:t>
            </w:r>
          </w:p>
        </w:tc>
      </w:tr>
      <w:tr w:rsidR="003D704D" w:rsidRPr="003C4296" w:rsidTr="00AE2F66">
        <w:tc>
          <w:tcPr>
            <w:tcW w:w="4531" w:type="dxa"/>
          </w:tcPr>
          <w:p w:rsidR="003D704D" w:rsidRPr="003C4296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C429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1. แผนงานปรับปรุงและเพิ่มประสิทธิภาพสถานีไฟฟ้า</w:t>
            </w:r>
            <w:r w:rsidRPr="003C42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ปีงบประมาณ พ.ศ. 2563</w:t>
            </w:r>
          </w:p>
        </w:tc>
        <w:tc>
          <w:tcPr>
            <w:tcW w:w="4485" w:type="dxa"/>
          </w:tcPr>
          <w:p w:rsidR="003D704D" w:rsidRPr="003C4296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296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อยู่ระหว่างการพิจารณาผลการประกวดราคา</w:t>
            </w:r>
          </w:p>
        </w:tc>
      </w:tr>
      <w:tr w:rsidR="003D704D" w:rsidRPr="003C4296" w:rsidTr="00AE2F66">
        <w:trPr>
          <w:trHeight w:val="900"/>
        </w:trPr>
        <w:tc>
          <w:tcPr>
            <w:tcW w:w="4531" w:type="dxa"/>
          </w:tcPr>
          <w:p w:rsidR="003D704D" w:rsidRPr="003C4296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C429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2. แผนงานย้ายแนวและเปลี่ยนทดแทนอุปกรณ์</w:t>
            </w:r>
            <w:r w:rsidRPr="003C4296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ในระบบจำหน่ายและสายส่งไฟฟ้าเพื่อความมั่นคง ปี</w:t>
            </w:r>
            <w:r w:rsidRPr="003C4296">
              <w:rPr>
                <w:rFonts w:ascii="TH SarabunPSK" w:hAnsi="TH SarabunPSK" w:cs="TH SarabunPSK"/>
                <w:sz w:val="32"/>
                <w:szCs w:val="32"/>
              </w:rPr>
              <w:t xml:space="preserve"> 2563 </w:t>
            </w:r>
            <w:r w:rsidRPr="003C42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3C4296">
              <w:rPr>
                <w:rFonts w:ascii="TH SarabunPSK" w:hAnsi="TH SarabunPSK" w:cs="TH SarabunPSK"/>
                <w:sz w:val="32"/>
                <w:szCs w:val="32"/>
              </w:rPr>
              <w:t xml:space="preserve">2570 </w:t>
            </w:r>
          </w:p>
        </w:tc>
        <w:tc>
          <w:tcPr>
            <w:tcW w:w="4485" w:type="dxa"/>
          </w:tcPr>
          <w:p w:rsidR="003D704D" w:rsidRPr="003C4296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296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อยู่ระหว่างการจัดซื้ออุปกรณ์เพื่อใช้สำหรับการก่อสร้าง</w:t>
            </w:r>
          </w:p>
        </w:tc>
      </w:tr>
      <w:tr w:rsidR="003D704D" w:rsidRPr="003C4296" w:rsidTr="00AE2F66">
        <w:tc>
          <w:tcPr>
            <w:tcW w:w="4531" w:type="dxa"/>
          </w:tcPr>
          <w:p w:rsidR="003D704D" w:rsidRPr="003C4296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296">
              <w:rPr>
                <w:rFonts w:ascii="TH SarabunPSK" w:hAnsi="TH SarabunPSK" w:cs="TH SarabunPSK" w:hint="cs"/>
                <w:sz w:val="32"/>
                <w:szCs w:val="32"/>
                <w:cs/>
              </w:rPr>
              <w:t>3. แผนงานปฏิบัติการดิจิทัลด้านระบบงานและแพลตฟอร์ม</w:t>
            </w:r>
          </w:p>
        </w:tc>
        <w:tc>
          <w:tcPr>
            <w:tcW w:w="4485" w:type="dxa"/>
          </w:tcPr>
          <w:p w:rsidR="003D704D" w:rsidRPr="003C4296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4296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อยู่ระหว่างขออนุมัติร่างข้อกำหนดขอบเขตงาน (</w:t>
            </w:r>
            <w:r w:rsidRPr="003C4296">
              <w:rPr>
                <w:rFonts w:ascii="TH SarabunPSK" w:hAnsi="TH SarabunPSK" w:cs="TH SarabunPSK"/>
                <w:sz w:val="32"/>
                <w:szCs w:val="32"/>
              </w:rPr>
              <w:t>TOR</w:t>
            </w:r>
            <w:r w:rsidRPr="003C429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D704D" w:rsidRPr="003C4296" w:rsidTr="00AE2F66">
        <w:tc>
          <w:tcPr>
            <w:tcW w:w="4531" w:type="dxa"/>
          </w:tcPr>
          <w:p w:rsidR="003D704D" w:rsidRPr="003C4296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29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C42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3C4296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แผนงานปฏิบัติการดิจิทัลด้านสื่อสารและโทรคมนาคม ของ กฟภ. ปี 2563</w:t>
            </w:r>
          </w:p>
        </w:tc>
        <w:tc>
          <w:tcPr>
            <w:tcW w:w="4485" w:type="dxa"/>
          </w:tcPr>
          <w:p w:rsidR="003D704D" w:rsidRPr="003C4296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4296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อยู่ระหว่างดำเนินการติดตั้งอุปกรณ์</w:t>
            </w:r>
          </w:p>
        </w:tc>
      </w:tr>
      <w:tr w:rsidR="003D704D" w:rsidRPr="003C4296" w:rsidTr="00AE2F66">
        <w:tc>
          <w:tcPr>
            <w:tcW w:w="4531" w:type="dxa"/>
          </w:tcPr>
          <w:p w:rsidR="003D704D" w:rsidRPr="003C4296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42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แผนงานการใช้พื้นที่สำนักงานใหญ่ กฟภ. ดำเนินการตามแผนแม่บท </w:t>
            </w:r>
            <w:r w:rsidRPr="003C4296">
              <w:rPr>
                <w:rFonts w:ascii="TH SarabunPSK" w:hAnsi="TH SarabunPSK" w:cs="TH SarabunPSK"/>
                <w:sz w:val="32"/>
                <w:szCs w:val="32"/>
              </w:rPr>
              <w:t>Phase B</w:t>
            </w:r>
          </w:p>
        </w:tc>
        <w:tc>
          <w:tcPr>
            <w:tcW w:w="4485" w:type="dxa"/>
          </w:tcPr>
          <w:p w:rsidR="003D704D" w:rsidRPr="003C4296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2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อยู่ระหว่างจัดทำข้อกำหนดขอบเขตงาน </w:t>
            </w:r>
            <w:r w:rsidRPr="003C429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C4296">
              <w:rPr>
                <w:rFonts w:ascii="TH SarabunPSK" w:hAnsi="TH SarabunPSK" w:cs="TH SarabunPSK"/>
                <w:sz w:val="32"/>
                <w:szCs w:val="32"/>
              </w:rPr>
              <w:t>TOR</w:t>
            </w:r>
            <w:r w:rsidRPr="003C42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3C429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และกำหนดราคากลาง</w:t>
            </w:r>
          </w:p>
        </w:tc>
      </w:tr>
      <w:tr w:rsidR="003D704D" w:rsidRPr="003C4296" w:rsidTr="00AE2F66">
        <w:tc>
          <w:tcPr>
            <w:tcW w:w="4531" w:type="dxa"/>
          </w:tcPr>
          <w:p w:rsidR="003D704D" w:rsidRPr="003C4296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2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แผนงานจัดตั้งศูนย์ปฏิบัติการทดสอบ กฟภ. </w:t>
            </w:r>
          </w:p>
        </w:tc>
        <w:tc>
          <w:tcPr>
            <w:tcW w:w="4485" w:type="dxa"/>
          </w:tcPr>
          <w:p w:rsidR="003D704D" w:rsidRPr="003C4296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296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อยู่ระหว่างการออกแบบอาคารศูนย์ปฏิบัติการทดสอบ</w:t>
            </w:r>
          </w:p>
        </w:tc>
      </w:tr>
    </w:tbl>
    <w:p w:rsidR="003D704D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D704D" w:rsidRDefault="000C1322" w:rsidP="001A46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3D704D">
        <w:rPr>
          <w:rFonts w:ascii="TH SarabunPSK" w:hAnsi="TH SarabunPSK" w:cs="TH SarabunPSK"/>
          <w:b/>
          <w:bCs/>
          <w:sz w:val="32"/>
          <w:szCs w:val="32"/>
          <w:cs/>
        </w:rPr>
        <w:t>เรื่อง สรุปผลการประชุมคณะหัวหน้าส่วนราชการระดับกระทรวงหรือเทียบเท่า ครั้งที่ 4/2563</w:t>
      </w:r>
    </w:p>
    <w:p w:rsidR="003D704D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คณะรัฐมนตรีมีมติรับทราบสรุปผลการประชุมคณะหัวหน้าส่วนราชการระดับกระทรวงหรือเทียบเท่า ครั้งที่ 4/2563 เมื่อวันที่ 23 กันยายน 2563 ซึ่งนายกรัฐมนตรีเป็นประธานและมีข้อสั่งการสำคัญใน 3 ประเด็น เพื่อคณะรัฐมนตรีจะได้กำกับและติดตามการดำเนินงานของหัวหน้าส่วนราชการระดับกระทรวงหรือเทียบเท่าได้อย่างมีประสิทธิภาพต่อไป ตามที่สำนักงาน ก.พ. เสนอ สรุปได้ดังนี้</w:t>
      </w:r>
    </w:p>
    <w:p w:rsidR="003D704D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3D704D" w:rsidTr="00AE2F6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4D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ข้อสั่งการ/การมอบหมายงาน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4D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ส่วนราชการที่เกี่ยวข้อง</w:t>
            </w:r>
          </w:p>
        </w:tc>
      </w:tr>
      <w:tr w:rsidR="003D704D" w:rsidTr="00AE2F6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4D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ให้นำเสนอวัฒนธรรมของประเทศในลักษณะ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Soft Power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เพื่อให้เกิดประโยชน์ในการสร้างมูลค่าเพิ่มทางเศรษฐกิจให้กับประเทศ รวมถึงการสร้างความภาคภูมิใจ ความรัก ความสามัคคีของประชาชนภายในประเทศ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4D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กระทรวงวัฒนธรรม</w:t>
            </w:r>
          </w:p>
        </w:tc>
      </w:tr>
      <w:tr w:rsidR="003D704D" w:rsidTr="00AE2F66">
        <w:trPr>
          <w:trHeight w:val="351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4D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 ให้พิจารณาทบทวนแผนงาน/โครงการที่จะดำเนินการให้สอดคล้อง เหมาะสมกับความจำเป็นเร่งด่วนตามสถานการณ์ ทั้งนี้ ให้คำนึงถึงบริบทของการเปลี่ยนฉับพลันทางดิจิทัล (</w:t>
            </w:r>
            <w:r>
              <w:rPr>
                <w:rFonts w:ascii="TH SarabunPSK" w:hAnsi="TH SarabunPSK" w:cs="TH SarabunPSK"/>
                <w:sz w:val="32"/>
                <w:szCs w:val="32"/>
              </w:rPr>
              <w:t>Digital Disruption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และความพร้อมในการใช้ประโยชน์จากเทคโนโลยีของประชาชน ซึ่งประชาชนมีความรู้ ความเข้าใจ และความพร้อมในการใช้ประโยชน์จากเทคโนโลยีที่แตกต่างกัน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ใน 3 ระดับ ได้แก่ ผู้ที่ใช้ประโยชน์จากเทคโนโลยีได้อย่างชำนาญ ผู้ที่ใช้ประโยชน์จากเทคโนโลยีได้ในเบื้องต้น และผู้ที่ไม่มีความรู้ด้านเทคโนโลยีหรือไม่สามารถเข้าถึงเทคโนโลยีได้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D704D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704D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704D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704D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704D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ทุกส่วนราชการ</w:t>
            </w:r>
          </w:p>
        </w:tc>
      </w:tr>
      <w:tr w:rsidR="003D704D" w:rsidTr="00AE2F66">
        <w:trPr>
          <w:trHeight w:val="35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4D" w:rsidRDefault="003D704D" w:rsidP="001A46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 ให้มีการทำงานแบบบูรณาการ มุ่งเน้นการทำงานให้ได้ตามเป้าหมายที่กำหนดไว้ โดยเฉพาะการดำเนินงานตามแผนงาน/โครงการที่มีกลุ่มเป้าหมายเป็นกลุ่มเปราะบางของสังคม ซึ่งถือเป็นวาระเร่งด่วน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4D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D704D" w:rsidRDefault="003D704D" w:rsidP="001A46B9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D704D" w:rsidRPr="0026614E" w:rsidRDefault="00755B87" w:rsidP="001A46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F910D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D704D" w:rsidRPr="002661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รายงานผลการดำเนินงานของคณะกรรมการประชาสัมพันธ์แห่งชาติ (กปช.) ประจำปีงบประมาณ พ.ศ. 2563 </w:t>
      </w:r>
    </w:p>
    <w:p w:rsidR="003D704D" w:rsidRPr="0026614E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614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คณะรัฐมนตรีมีมติรับทราบสรุปรายงานผลการดำเนินงานของคณะกรรมการประชาสัมพันธ์แห่งชาติ (กปช.) ประจำปีงบประมาณ พ.ศ. 2563 และมอบหมายหน่วยงานภาครัฐรับข้อเสนอของประชาชนไปดำเนินการในส่วนที่เกี่ยวข้องต่อไป ตามที่ กปช. เสนอ</w:t>
      </w:r>
    </w:p>
    <w:p w:rsidR="003D704D" w:rsidRPr="0026614E" w:rsidRDefault="003D704D" w:rsidP="001A46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614E">
        <w:rPr>
          <w:rFonts w:ascii="TH SarabunPSK" w:hAnsi="TH SarabunPSK" w:cs="TH SarabunPSK" w:hint="cs"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3D704D" w:rsidRPr="0026614E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614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sz w:val="32"/>
          <w:szCs w:val="32"/>
          <w:cs/>
        </w:rPr>
        <w:t xml:space="preserve">กปช. รายงานว่า ได้แต่งตั้งคณะอนุกรรมการชุดต่าง ๆ เพื่อเป็นกลไกขับเคลื่อนการดำเนินงานประชาสัมพันธ์ร่วมกับหน่วยงานภาครัฐ โดยผลการดำเนินงานของ กปช. ประจำปีงบประมาณ พ.ศ. 2563 สรุปได้ดังนี้ </w:t>
      </w:r>
    </w:p>
    <w:p w:rsidR="003D704D" w:rsidRPr="0026614E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614E">
        <w:rPr>
          <w:rFonts w:ascii="TH SarabunPSK" w:hAnsi="TH SarabunPSK" w:cs="TH SarabunPSK" w:hint="cs"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2661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งานสร้างความตระหนักรู้และความเข้าใจของประชาชนต่อเรื่องสื่อสารที่สำคัญประจำปีงบประมาณ พ.ศ. 2563 </w:t>
      </w:r>
      <w:r w:rsidRPr="0026614E">
        <w:rPr>
          <w:rFonts w:ascii="TH SarabunPSK" w:hAnsi="TH SarabunPSK" w:cs="TH SarabunPSK" w:hint="cs"/>
          <w:sz w:val="32"/>
          <w:szCs w:val="32"/>
          <w:cs/>
        </w:rPr>
        <w:t>โดยคณะอนุกรรมการทบทวนนโยบายและแผนการประชาสัมพันธ์แห่งชาติ ฉบับที่ 5 (พ.ศ. 2559 - 2564) ให้สอดคล้องกับยุทธศาสตร์ชาติ 20 ปี ได้ประเมินผลการรับรู้ข้อมูลข่าวสารและสำรวจความคิดเห็นของประชาชนเป็นภาพรวมของประเทศผ่านสื่อสังคมออนไลน์ สื่อวิทยุกระจายเสียง สื่อวิทยุโทรทัศน์ สื่อสิ่งพิมพ์ และสื่ออื่น ๆ ซึ่ง</w:t>
      </w:r>
      <w:r w:rsidRPr="002661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ประชาชนมีข้อเสนอต่อการพัฒนางานประชาสัมพันธ์ของหน่วยงานภาครัฐ รวม 12 ประเด็น </w:t>
      </w:r>
      <w:r w:rsidRPr="0026614E">
        <w:rPr>
          <w:rFonts w:ascii="TH SarabunPSK" w:hAnsi="TH SarabunPSK" w:cs="TH SarabunPSK" w:hint="cs"/>
          <w:sz w:val="32"/>
          <w:szCs w:val="32"/>
          <w:cs/>
        </w:rPr>
        <w:t>สรุปได้ดังนี้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088"/>
        <w:gridCol w:w="5400"/>
        <w:gridCol w:w="2340"/>
      </w:tblGrid>
      <w:tr w:rsidR="003D704D" w:rsidRPr="0026614E" w:rsidTr="00AE2F66">
        <w:tc>
          <w:tcPr>
            <w:tcW w:w="2088" w:type="dxa"/>
          </w:tcPr>
          <w:p w:rsidR="003D704D" w:rsidRPr="0026614E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400" w:type="dxa"/>
          </w:tcPr>
          <w:p w:rsidR="003D704D" w:rsidRPr="0026614E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ข้อเสนอของประชาชน</w:t>
            </w:r>
          </w:p>
        </w:tc>
        <w:tc>
          <w:tcPr>
            <w:tcW w:w="2340" w:type="dxa"/>
          </w:tcPr>
          <w:p w:rsidR="003D704D" w:rsidRPr="0026614E" w:rsidRDefault="003D704D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หน่วยงานภาครัฐ</w:t>
            </w:r>
          </w:p>
        </w:tc>
      </w:tr>
      <w:tr w:rsidR="003D704D" w:rsidRPr="0026614E" w:rsidTr="00AE2F66">
        <w:tc>
          <w:tcPr>
            <w:tcW w:w="2088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1) บัตรสวัสดิการแห่งรัฐและเบี้ยยังชีพ</w:t>
            </w:r>
          </w:p>
        </w:tc>
        <w:tc>
          <w:tcPr>
            <w:tcW w:w="5400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- ควรประชาสัมพันธ์เน้นถึงข้อดีของบัตรสวัสดิการแห่งรัฐเชื่อมโยงกับเรื่องอื่น ๆ เช่น การใช้ฐานข้อมูลของผู้ถือบัตรในการพัฒนาอาชีพและแก้ปัญหาความยากจนอย่างยั่งยืน</w:t>
            </w:r>
          </w:p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- ควรเสนอตัวอย่างความสำเร็จที่เป็นรูปธรรม</w:t>
            </w:r>
          </w:p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- ชี้แจงและอธิบายให้ชัดเจนภายใต้แบรนด์ของหน่วยงานรัฐ</w:t>
            </w:r>
          </w:p>
        </w:tc>
        <w:tc>
          <w:tcPr>
            <w:tcW w:w="2340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สำนักงานเศรษฐกิจการคลัง</w:t>
            </w:r>
          </w:p>
        </w:tc>
      </w:tr>
      <w:tr w:rsidR="003D704D" w:rsidRPr="0026614E" w:rsidTr="00AE2F66">
        <w:tc>
          <w:tcPr>
            <w:tcW w:w="2088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2) การจ้างงานผู้สูงอายุ</w:t>
            </w:r>
          </w:p>
        </w:tc>
        <w:tc>
          <w:tcPr>
            <w:tcW w:w="5400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- ควรประชาสัมพันธ์ความสำคัญของกรณีที่ผู้สูงอายุมีงานทำในแง่มุมต่าง ๆ เช่น ช่วยลดภาระค่าใช้จ่ายของประชาชนวัยทำงานและสร้างคุณค่าและลดภาวะซึมเศร้าให้กับผู้สูงอายุ</w:t>
            </w:r>
          </w:p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- ควรเพิ่มวิธีการสมัครงาน โดยให้คนในครอบครัวสมัครงานแทนผู้สูงอายุได้</w:t>
            </w:r>
          </w:p>
        </w:tc>
        <w:tc>
          <w:tcPr>
            <w:tcW w:w="2340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สำนักงานปลัดกระทรวงแรงงาน</w:t>
            </w:r>
          </w:p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กรมการจัดหางาน</w:t>
            </w:r>
          </w:p>
        </w:tc>
      </w:tr>
      <w:tr w:rsidR="003D704D" w:rsidRPr="0026614E" w:rsidTr="00AE2F66">
        <w:tc>
          <w:tcPr>
            <w:tcW w:w="2088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3) การลดความเหลื่อมล้ำของการเข้าถึงบริการสุขภาพ</w:t>
            </w:r>
          </w:p>
        </w:tc>
        <w:tc>
          <w:tcPr>
            <w:tcW w:w="5400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- ควรประชาสัมพันธ์เกี่ยวกับประเภทของบริการสุขภาพและสิทธิประโยชน์ที่ประชาชนจะได้รับจากแต่ละประเภทบริการ</w:t>
            </w:r>
          </w:p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- ควรขยายพื้นที่บริการคลินิกหมอครอบครัวให้ครอบคลุมพื้นที่เขตเมืองและเขตชนบททั่วประเทศ</w:t>
            </w:r>
          </w:p>
        </w:tc>
        <w:tc>
          <w:tcPr>
            <w:tcW w:w="2340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สำนักงานปลัดกระทรวงสาธารณสุข</w:t>
            </w:r>
          </w:p>
        </w:tc>
      </w:tr>
      <w:tr w:rsidR="003D704D" w:rsidRPr="0026614E" w:rsidTr="00AE2F66">
        <w:tc>
          <w:tcPr>
            <w:tcW w:w="2088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4) การบริหารจัดการน้ำเพื่อแก้ไขปัญหาภัยแล้งและอุทกภัย</w:t>
            </w:r>
          </w:p>
        </w:tc>
        <w:tc>
          <w:tcPr>
            <w:tcW w:w="5400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- เร่งเผยแพร่ผลงานการบริหารจัดการน้ำทั้งในช่วงฤดูแล้งและฤดูฝนให้เข้าถึงกลุ่มเป้าหมาย โดยเฉพาะกลุ่มเกษตรกรและสนับสนุนการดำเนินงานของเครือข่ายองค์กรผู</w:t>
            </w:r>
            <w:r w:rsidR="00EA684B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น้ำรวมทั้งสื่อสารถึงมาตรการหรือวิธีแก้ไขปัญหาภัยแล้งและอุทกภัยในระยะยาวอย่างยั่งยืนตามที่ได้วางแผนไว้ในแผนแม่บทการบริหารจัดการน้ำ เพื่อสร้างความมั่นใจให้แก่ประชาชน</w:t>
            </w:r>
          </w:p>
        </w:tc>
        <w:tc>
          <w:tcPr>
            <w:tcW w:w="2340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กรมชลประทาน</w:t>
            </w:r>
          </w:p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สำนักงานทรัพยากรน้ำแห่งชาติ (สทนช.)</w:t>
            </w:r>
          </w:p>
        </w:tc>
      </w:tr>
      <w:tr w:rsidR="003D704D" w:rsidRPr="0026614E" w:rsidTr="00AE2F66">
        <w:tc>
          <w:tcPr>
            <w:tcW w:w="2088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5) การทำประมงตามมาตรฐาน </w:t>
            </w:r>
            <w:r w:rsidRPr="002661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IUU </w:t>
            </w: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ที่เป็นมิตรกับสิ่งแวดล้อม</w:t>
            </w:r>
          </w:p>
        </w:tc>
        <w:tc>
          <w:tcPr>
            <w:tcW w:w="5400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เร่งสื่อสารเชิงรุก โดยอาจพิจารณาใช้ช่องทางการสื่อสารออนไลน์โดยเฉพาะ </w:t>
            </w:r>
            <w:r w:rsidRPr="0026614E">
              <w:rPr>
                <w:rFonts w:ascii="TH SarabunPSK" w:hAnsi="TH SarabunPSK" w:cs="TH SarabunPSK"/>
                <w:sz w:val="32"/>
                <w:szCs w:val="32"/>
              </w:rPr>
              <w:t xml:space="preserve">Twitter </w:t>
            </w: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เพื่อสร้างการมีส่วนร่วมกับประชาชนอย่างสม่ำเสมอ ซึ่งเป็นการลดกระแสเชิงลบกรณีที่รัฐออกกฎหมายที่อาจกระทบต่อการประกอบอาชีพของชาวประมงไทย</w:t>
            </w:r>
          </w:p>
        </w:tc>
        <w:tc>
          <w:tcPr>
            <w:tcW w:w="2340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กรมประมง</w:t>
            </w:r>
          </w:p>
        </w:tc>
      </w:tr>
      <w:tr w:rsidR="003D704D" w:rsidRPr="0026614E" w:rsidTr="00AE2F66">
        <w:tc>
          <w:tcPr>
            <w:tcW w:w="2088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6) ศูนย์ดำรงธรรม</w:t>
            </w:r>
          </w:p>
        </w:tc>
        <w:tc>
          <w:tcPr>
            <w:tcW w:w="5400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- เร่งสื่อสารถึงผลสำเร็จของการช่วยเหลือประชาชนเพื่อแสดงถึงความโปร่งใสและความเท่าเทียมในการให้บริการ</w:t>
            </w:r>
          </w:p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- ควรเพิ่มช่องทางการเข้าถึงการร้องเรียนมากขึ้น</w:t>
            </w:r>
          </w:p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- ควรจัดตั้งศูนย์ดำรงธรรมให้ครบทุกอำเภอ</w:t>
            </w:r>
          </w:p>
        </w:tc>
        <w:tc>
          <w:tcPr>
            <w:tcW w:w="2340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สำนักงานปลัดกระทรวงมหาดไทย</w:t>
            </w:r>
          </w:p>
        </w:tc>
      </w:tr>
      <w:tr w:rsidR="003D704D" w:rsidRPr="0026614E" w:rsidTr="00AE2F66">
        <w:tc>
          <w:tcPr>
            <w:tcW w:w="2088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7) งานยุติธรรมสร้างสุข</w:t>
            </w:r>
          </w:p>
        </w:tc>
        <w:tc>
          <w:tcPr>
            <w:tcW w:w="5400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- ควรประชาสัมพันธ์ ความหมาย ความสำคัญ บทบาท ช่องทางและบริการของโครงการยุติธรรมสร้างสุขให้เป็นที่รู้จักของประชาชนในวงกว้าง</w:t>
            </w:r>
          </w:p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ชาสัมพันธ์ผลการดำเนินงานการให้ความช่วยเหลือประชาชนที่เป็นรูปธรรมเพื่อสร้างความใกล้ชิดกับประชาชน</w:t>
            </w:r>
          </w:p>
        </w:tc>
        <w:tc>
          <w:tcPr>
            <w:tcW w:w="2340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สำนักงานปลัดกระทรวงยุติธรรม</w:t>
            </w:r>
          </w:p>
        </w:tc>
      </w:tr>
      <w:tr w:rsidR="003D704D" w:rsidRPr="0026614E" w:rsidTr="00AE2F66">
        <w:tc>
          <w:tcPr>
            <w:tcW w:w="2088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8) การป้องปรามทุจริตภาครัฐ</w:t>
            </w:r>
          </w:p>
        </w:tc>
        <w:tc>
          <w:tcPr>
            <w:tcW w:w="5400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- แสดงถึงความโปร่งใสในกระบวนการยุติธรรมอย่างเร่งด่วนเพื่อสร้างความเชื่อมั่นให้กับประชาชน</w:t>
            </w:r>
          </w:p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การรับเรื่องราวร้องทุกข์ควรเป็นความลับ เพื่อให้มั่นใจว่าประชาชนผู้ร้องทุกข์จะไม่โดนข่มขู่จากอิทธิพลใด ๆ</w:t>
            </w:r>
          </w:p>
        </w:tc>
        <w:tc>
          <w:tcPr>
            <w:tcW w:w="2340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สำนักงานคณะกรรมการป้องกันและปราบปรามการทุจริตในภาครัฐ</w:t>
            </w:r>
          </w:p>
        </w:tc>
      </w:tr>
      <w:tr w:rsidR="003D704D" w:rsidRPr="0026614E" w:rsidTr="00AE2F66">
        <w:tc>
          <w:tcPr>
            <w:tcW w:w="2088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9) เขตพัฒนาพิเศษภาคตะวันออก (</w:t>
            </w:r>
            <w:r w:rsidRPr="002661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The Eastern Economic Corridor </w:t>
            </w:r>
            <w:r w:rsidRPr="002661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2661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EEC</w:t>
            </w: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5400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- ควรเน้นการสื่อสารในเนื้อหาที่เกี่ยวกับประชาชน โดยชี้แจงให้ประชาชนทราบถึงโอกาสทางเศรษฐกิจที่จะได้รับ</w:t>
            </w:r>
          </w:p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- ควรแสดงถึงผลงานเชิงเปรียบเทียบกับผลงานของรัฐบาลที่ผ่านมา โดยเน้นประเด็นความคืบหน้าที่เป็นรูปธรรม</w:t>
            </w:r>
          </w:p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- ควรจัดการผลกระทบด้านสิ่งแวดล้อมและสุขภาพอนามัยเพื่อสร้างความมั่นใจให้กับประชาชน</w:t>
            </w:r>
          </w:p>
        </w:tc>
        <w:tc>
          <w:tcPr>
            <w:tcW w:w="2340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- สำนักงานคณะกรรมการนโยบายเขตพัฒนาพิเศษภาคตะวันออก (สกพอ.) </w:t>
            </w:r>
          </w:p>
        </w:tc>
      </w:tr>
      <w:tr w:rsidR="003D704D" w:rsidRPr="0026614E" w:rsidTr="00AE2F66">
        <w:tc>
          <w:tcPr>
            <w:tcW w:w="2088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10) เขตพัฒนาพิเศษภาคใต้ (</w:t>
            </w:r>
            <w:r w:rsidRPr="002661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Southern Economic Corridor</w:t>
            </w:r>
            <w:r w:rsidR="00D50A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  <w:r w:rsidRPr="002661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SEC</w:t>
            </w: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400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- ควรสื่อสารให้ผู้ประกอบการมาลงทุน โดยเน้นการใช้ทรัพยากรในพื้นที่และแหล่งท่องเที่ยวที่สอดคล้องกับวิถีชีวิตของคนในท้องถิ่น</w:t>
            </w:r>
          </w:p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- ชี้ให้เห็นถึงประโยชน์ที่ประชาชนและผู้ประกอบการรายย่อยในพื้นที่จะได้รับ</w:t>
            </w:r>
          </w:p>
        </w:tc>
        <w:tc>
          <w:tcPr>
            <w:tcW w:w="2340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- สำนักงานคณะกรรมการส่งเสริมการลงทุน (สกท.) </w:t>
            </w:r>
          </w:p>
        </w:tc>
      </w:tr>
      <w:tr w:rsidR="003D704D" w:rsidRPr="0026614E" w:rsidTr="00AE2F66">
        <w:tc>
          <w:tcPr>
            <w:tcW w:w="2088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11) เขตเศรษฐกิจพิเศษชายแดน (</w:t>
            </w:r>
            <w:r w:rsidRPr="002661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Special Economic Zone </w:t>
            </w:r>
            <w:r w:rsidRPr="002661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2661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SEZ</w:t>
            </w: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5400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614E">
              <w:rPr>
                <w:rFonts w:ascii="TH SarabunPSK" w:hAnsi="TH SarabunPSK" w:cs="TH SarabunPSK"/>
                <w:sz w:val="32"/>
                <w:szCs w:val="32"/>
                <w:cs/>
              </w:rPr>
              <w:t>- ควรสื่อสารเน้นการสร้างโอกาส สร้างงานให้แก่ประชาชนและประโยชน์ที่ผู้ประกอบการรายย่อยในพื้นที่จะได้รับ</w:t>
            </w:r>
          </w:p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ควรสื่อสารถึงประเภทและตำแหน่งงานที่เกิดจากการพัฒนา </w:t>
            </w:r>
            <w:r w:rsidRPr="0026614E">
              <w:rPr>
                <w:rFonts w:ascii="TH SarabunPSK" w:hAnsi="TH SarabunPSK" w:cs="TH SarabunPSK"/>
                <w:sz w:val="32"/>
                <w:szCs w:val="32"/>
              </w:rPr>
              <w:t xml:space="preserve">SEZ </w:t>
            </w: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ในแต่ละท้องถิ่น เพื่อให้ประชาชนได้มีโอกาสกลับไปทำงานในท้องถิ่นของตนเอง</w:t>
            </w:r>
          </w:p>
        </w:tc>
        <w:tc>
          <w:tcPr>
            <w:tcW w:w="2340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สกท.</w:t>
            </w:r>
          </w:p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- กรมการจัดหางาน </w:t>
            </w:r>
          </w:p>
        </w:tc>
      </w:tr>
      <w:tr w:rsidR="003D704D" w:rsidRPr="0026614E" w:rsidTr="00AE2F66">
        <w:tc>
          <w:tcPr>
            <w:tcW w:w="2088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12) โรคติดเชื้อไวรัสโคโรนา 2019 (</w:t>
            </w:r>
            <w:r w:rsidRPr="002661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COVID </w:t>
            </w:r>
            <w:r w:rsidRPr="002661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2661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400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>- ควรกำหนดหน่วยงานที่ทำหน้าที่ดูแลด้านเงินช่วยเหลือเยียวยาให้ชัดเจน</w:t>
            </w:r>
          </w:p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ควรกำหนดหน่วยงานให้ชัดเจนเพื่อทำหน้าที่คัดกรองข่าวสาร โดยเพิ่มบทบาทการดูแลข่าวลวงเพื่อเป็นหลักประกันข่าวสารและข้อมูลที่ถูกต้องต่อประชาชน</w:t>
            </w:r>
          </w:p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1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ควรเร่งสื่อสารเรื่องการฟื้นฟูเศรษฐกิจหลัง </w:t>
            </w:r>
            <w:r w:rsidRPr="0026614E">
              <w:rPr>
                <w:rFonts w:ascii="TH SarabunPSK" w:hAnsi="TH SarabunPSK" w:cs="TH SarabunPSK"/>
                <w:sz w:val="32"/>
                <w:szCs w:val="32"/>
              </w:rPr>
              <w:t xml:space="preserve">COVID </w:t>
            </w:r>
            <w:r w:rsidRPr="0026614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6614E">
              <w:rPr>
                <w:rFonts w:ascii="TH SarabunPSK" w:hAnsi="TH SarabunPSK" w:cs="TH SarabunPSK"/>
                <w:sz w:val="32"/>
                <w:szCs w:val="32"/>
              </w:rPr>
              <w:t xml:space="preserve"> 19</w:t>
            </w:r>
          </w:p>
        </w:tc>
        <w:tc>
          <w:tcPr>
            <w:tcW w:w="2340" w:type="dxa"/>
          </w:tcPr>
          <w:p w:rsidR="003D704D" w:rsidRPr="0026614E" w:rsidRDefault="003D704D" w:rsidP="001A46B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- ศูนย์บริหารสถานการณ์แพร่ระบาดของโรคติดเชื้อไวรัสโคโรนา 2019 (ศบค.)</w:t>
            </w:r>
          </w:p>
        </w:tc>
      </w:tr>
    </w:tbl>
    <w:p w:rsidR="003D704D" w:rsidRPr="0026614E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614E">
        <w:rPr>
          <w:rFonts w:ascii="TH SarabunPSK" w:hAnsi="TH SarabunPSK" w:cs="TH SarabunPSK" w:hint="cs"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2661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บริหารจัดการข้อมูลข่าวสารภาครัฐและประชาสัมพันธ์เชิงรุกให้องค์ความรู้เพื่อบริหารจัดการข่าวลวง </w:t>
      </w:r>
      <w:r w:rsidRPr="0026614E">
        <w:rPr>
          <w:rFonts w:ascii="TH SarabunPSK" w:hAnsi="TH SarabunPSK" w:cs="TH SarabunPSK" w:hint="cs"/>
          <w:sz w:val="32"/>
          <w:szCs w:val="32"/>
          <w:cs/>
        </w:rPr>
        <w:t>โดยคณะอนุกรรมการบริหารจัดการข้อมูลข่าวสารภาครัฐเพื่อสร้างการรับรู้และความเข้าใจให้แก่ประชาชนร่วมกับโฆษกกระทรวงและผู้ปฏิบัติงานด้านข่าวสารของทุกกระทรวงดำเนินงานในเรื่องต่าง ๆ สรุปได้ดังนี้</w:t>
      </w:r>
    </w:p>
    <w:p w:rsidR="00E23B88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614E">
        <w:rPr>
          <w:rFonts w:ascii="TH SarabunPSK" w:hAnsi="TH SarabunPSK" w:cs="TH SarabunPSK" w:hint="cs"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sz w:val="32"/>
          <w:szCs w:val="32"/>
          <w:cs/>
        </w:rPr>
        <w:tab/>
        <w:t xml:space="preserve">2.1 </w:t>
      </w:r>
      <w:r w:rsidRPr="002661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ประชาสัมพันธ์เชิงรุก </w:t>
      </w:r>
      <w:r w:rsidRPr="0026614E">
        <w:rPr>
          <w:rFonts w:ascii="TH SarabunPSK" w:hAnsi="TH SarabunPSK" w:cs="TH SarabunPSK" w:hint="cs"/>
          <w:sz w:val="32"/>
          <w:szCs w:val="32"/>
          <w:cs/>
        </w:rPr>
        <w:t xml:space="preserve">สร้างองค์ความรู้ ต่อต้านข่าวปลอม โดยเฉพาะในช่วงสถานการณ์การแพร่ระบาดของ </w:t>
      </w:r>
      <w:r w:rsidRPr="0026614E">
        <w:rPr>
          <w:rFonts w:ascii="TH SarabunPSK" w:hAnsi="TH SarabunPSK" w:cs="TH SarabunPSK"/>
          <w:sz w:val="32"/>
          <w:szCs w:val="32"/>
        </w:rPr>
        <w:t xml:space="preserve">COVID </w:t>
      </w:r>
      <w:r w:rsidRPr="0026614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26614E">
        <w:rPr>
          <w:rFonts w:ascii="TH SarabunPSK" w:hAnsi="TH SarabunPSK" w:cs="TH SarabunPSK" w:hint="cs"/>
          <w:sz w:val="32"/>
          <w:szCs w:val="32"/>
          <w:cs/>
        </w:rPr>
        <w:t xml:space="preserve">19 เช่น (1) ศบค. จัดแถลงข่าวสถานการณ์ความคืบหน้าประจำวันให้ประชาชนได้รับรู้และเตรียมพร้อมในการดำรงชีวิตประจำวัน และ (2) เผยแพร่ข้อมูลข่าวสารนโยบายความช่วยเหลือของรัฐบาล โดยเฉพาะกรณีคุณสมบัติของผู้ได้รับสิทธิ์ช่วยเหลือเงินเยียวยา เดือนละ 5,000 บาท จำนวน 3 เดือน </w:t>
      </w:r>
    </w:p>
    <w:p w:rsidR="003D704D" w:rsidRPr="0026614E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614E">
        <w:rPr>
          <w:rFonts w:ascii="TH SarabunPSK" w:hAnsi="TH SarabunPSK" w:cs="TH SarabunPSK" w:hint="cs"/>
          <w:sz w:val="32"/>
          <w:szCs w:val="32"/>
          <w:cs/>
        </w:rPr>
        <w:t>ในรูปแบบสื่อประชาสัมพันธ์ที่หลากหลาย เพื่อสร้างความเข้าใจที่ถูกต้องให้แก่ประชาชน</w:t>
      </w:r>
    </w:p>
    <w:p w:rsidR="003D704D" w:rsidRPr="0026614E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614E">
        <w:rPr>
          <w:rFonts w:ascii="TH SarabunPSK" w:hAnsi="TH SarabunPSK" w:cs="TH SarabunPSK" w:hint="cs"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sz w:val="32"/>
          <w:szCs w:val="32"/>
          <w:cs/>
        </w:rPr>
        <w:tab/>
        <w:t xml:space="preserve">2.2 </w:t>
      </w:r>
      <w:r w:rsidRPr="0026614E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เพิ่มและพัฒนาช่องทางการสื่อสาร</w:t>
      </w:r>
      <w:r w:rsidRPr="0026614E">
        <w:rPr>
          <w:rFonts w:ascii="TH SarabunPSK" w:hAnsi="TH SarabunPSK" w:cs="TH SarabunPSK" w:hint="cs"/>
          <w:sz w:val="32"/>
          <w:szCs w:val="32"/>
          <w:cs/>
        </w:rPr>
        <w:t xml:space="preserve">ที่เหมาะสมกับกลุ่มเป้าหมายผ่านระบบออนไลน์ ได้แก่ (1) กลุ่มเด็ก นักเรียน นักศึกษา ผู้ปกครอง และครู (2) กลุ่มเยาวชนและคนวัยทำงาน และ (3) ประชาชนทั่วไปทุกกลุ่มอายุ </w:t>
      </w:r>
    </w:p>
    <w:p w:rsidR="003D704D" w:rsidRPr="0026614E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614E">
        <w:rPr>
          <w:rFonts w:ascii="TH SarabunPSK" w:hAnsi="TH SarabunPSK" w:cs="TH SarabunPSK" w:hint="cs"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sz w:val="32"/>
          <w:szCs w:val="32"/>
          <w:cs/>
        </w:rPr>
        <w:tab/>
        <w:t xml:space="preserve">2.3 </w:t>
      </w:r>
      <w:r w:rsidRPr="002661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จัดทำระบบตรวจสอบข่าวปลอมที่มีมาตรฐาน </w:t>
      </w:r>
      <w:r w:rsidRPr="0026614E">
        <w:rPr>
          <w:rFonts w:ascii="TH SarabunPSK" w:hAnsi="TH SarabunPSK" w:cs="TH SarabunPSK" w:hint="cs"/>
          <w:sz w:val="32"/>
          <w:szCs w:val="32"/>
          <w:cs/>
        </w:rPr>
        <w:t>โดยคณะอนุกรรมการบริหารจัดการข้อมูลข่าวสารฯ อยู่ระหว่างดำเนินการร่วมกับหน่วยงานรัฐและเอกชนที่มีความเชี่ยวชาญในการออกแบบและพัฒนาโปรแกรมระบบการวิเคราะห์ข่าวและการแจ้งเตือนข่าวปลอมด้วยเทคโนโลยีที่ทันสมัยและนวัตกรรมอัจฉริยะ</w:t>
      </w:r>
    </w:p>
    <w:p w:rsidR="003D704D" w:rsidRPr="0026614E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614E">
        <w:rPr>
          <w:rFonts w:ascii="TH SarabunPSK" w:hAnsi="TH SarabunPSK" w:cs="TH SarabunPSK" w:hint="cs"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2661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งานพัฒนาบุคลากรด้านการประชาสัมพันธ์และสื่อสารมวลชนของประเทศ </w:t>
      </w:r>
      <w:r w:rsidRPr="0026614E">
        <w:rPr>
          <w:rFonts w:ascii="TH SarabunPSK" w:hAnsi="TH SarabunPSK" w:cs="TH SarabunPSK" w:hint="cs"/>
          <w:sz w:val="32"/>
          <w:szCs w:val="32"/>
          <w:cs/>
        </w:rPr>
        <w:t>โดยคณะอนุกรรมการพัฒนาบุคลากรด้านการประชาสัมพันธ์และสื่อสารมวลชนของประเทศ มีผลการดำเนินงานสรุปได้ดังนี้</w:t>
      </w:r>
    </w:p>
    <w:p w:rsidR="003D704D" w:rsidRPr="0026614E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614E">
        <w:rPr>
          <w:rFonts w:ascii="TH SarabunPSK" w:hAnsi="TH SarabunPSK" w:cs="TH SarabunPSK" w:hint="cs"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sz w:val="32"/>
          <w:szCs w:val="32"/>
          <w:cs/>
        </w:rPr>
        <w:tab/>
        <w:t>3.1 พัฒนาหลักสูตรเดิมให้เป็นหลักสูตรการสื่อสารในยุคดิจิทัลซึ่งได้พัฒนาหลักสูตรและฝึกอบรมแล้ว 3 หลักสูตร ได้แก่ (1) หลักสูตรพัฒนาการสื่อสารยุคดิจิทัล รุ่นที่ 7 (2) หลักสูตรเทคนิคการนำเสนอนโยบายภาครัฐสู่ประชาชนในยุคดิจิทัล รุ่นที่ 1 และ (3) หลักสูตรนักบริหารงานประชาสัมพันธ์ระดับสูง รุ่นที่ 60</w:t>
      </w:r>
    </w:p>
    <w:p w:rsidR="00E23B88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614E">
        <w:rPr>
          <w:rFonts w:ascii="TH SarabunPSK" w:hAnsi="TH SarabunPSK" w:cs="TH SarabunPSK" w:hint="cs"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sz w:val="32"/>
          <w:szCs w:val="32"/>
          <w:cs/>
        </w:rPr>
        <w:tab/>
        <w:t xml:space="preserve">3.2 ปีงบประมาณ พ.ศ. 2563 ได้นำหลักสูตรการสื่อสารในยุคดิจิทัลของสถาบันการประชาสัมพันธ์ กรมประชาสัมพันธ์ จำนวน 11 หลักสูตร ไปใช้ฝึกอบรมเจ้าหน้าที่ของหน่วยงานต่าง ๆ จำนวน </w:t>
      </w:r>
    </w:p>
    <w:p w:rsidR="003D704D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614E">
        <w:rPr>
          <w:rFonts w:ascii="TH SarabunPSK" w:hAnsi="TH SarabunPSK" w:cs="TH SarabunPSK" w:hint="cs"/>
          <w:sz w:val="32"/>
          <w:szCs w:val="32"/>
          <w:cs/>
        </w:rPr>
        <w:t>12 หน่วยงาน</w:t>
      </w:r>
    </w:p>
    <w:p w:rsidR="004F6EFA" w:rsidRPr="0015601E" w:rsidRDefault="004F6EFA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D704D" w:rsidRPr="002F428C" w:rsidRDefault="00755B87" w:rsidP="001A46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F910D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D704D" w:rsidRPr="002F428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สรุปภาพรวมสถานการณ์ราคาสินค้าและบริการประจำเดือนกันยายน และไตรมาสที่ 3 ของปี 2563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คณะรัฐมนตรีมีมติรับทราบสรุปภาพรวมสถานการณ์ราคาสินค้าและบริการประจำเดือนกันยายน และไตรมาสที่ 3 ของปี 2563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F428C">
        <w:rPr>
          <w:rFonts w:ascii="TH SarabunPSK" w:hAnsi="TH SarabunPSK" w:cs="TH SarabunPSK"/>
          <w:sz w:val="32"/>
          <w:szCs w:val="32"/>
          <w:cs/>
        </w:rPr>
        <w:t>ตามที่กระทรวงพาณิชย์เสนอ ดังนี้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1. สถานการณ์ราคาสินค้าและบริการเดือนกันยายน และไตรมาสที่ 3 ของปี 2563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ภาพรวม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ดัชนีราคาผู้บริโภค (เงินเฟ้อทั่วไป) เดือนกันยายน 2563 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เทียบกับเดือนเดียวกันปีก่อน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ลดลงร้อยละ 0.70 (</w:t>
      </w:r>
      <w:r w:rsidRPr="002F428C">
        <w:rPr>
          <w:rFonts w:ascii="TH SarabunPSK" w:hAnsi="TH SarabunPSK" w:cs="TH SarabunPSK"/>
          <w:b/>
          <w:bCs/>
          <w:sz w:val="32"/>
          <w:szCs w:val="32"/>
        </w:rPr>
        <w:t>YoY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การลดลงของเงินเฟ้อในเดือนนี้มีสาเหตุสำคัญจากสินค้าในกลุ่มพลังงาน โดยเฉพาะราคาน้ำมันเชื้อเพลิงขายปลีกในประเทศที่ปรับลดลงตามราคาในตลาดโลก และการปรับลดค่ากระแสไฟฟ้า (</w:t>
      </w:r>
      <w:r w:rsidRPr="002F428C">
        <w:rPr>
          <w:rFonts w:ascii="TH SarabunPSK" w:hAnsi="TH SarabunPSK" w:cs="TH SarabunPSK"/>
          <w:sz w:val="32"/>
          <w:szCs w:val="32"/>
        </w:rPr>
        <w:t>Ft</w:t>
      </w:r>
      <w:r w:rsidRPr="002F428C">
        <w:rPr>
          <w:rFonts w:ascii="TH SarabunPSK" w:hAnsi="TH SarabunPSK" w:cs="TH SarabunPSK"/>
          <w:sz w:val="32"/>
          <w:szCs w:val="32"/>
          <w:cs/>
        </w:rPr>
        <w:t>) ในรอบเดือนกันยายน – ธันวาคม 2563 เพื่อลดภาระค่าใช้จ่ายด้านพลังงานให้กับประชาชน ขณะที่ราคาสินค้าในกลุ่มอาหารสดยังคงปรับสูงขึ้นอย่างต่อเนื่อง โดยเนื้อสัตว์และผักสดปรับสูงขึ้นตามความต้องการของตลาดทั้งภายในประเทศและต่างประเทศ สำหรับสินค้าในหมวดอื่น ๆ ยังคงเคลื่อนไหวในระดับปกติ สอดคล้องกับความต้องการและปริมาณผลผลิตเป็นสำคัญ ส่วน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เงินเฟ้อพื้นฐาน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(เงินเฟ้อทั่วไปที่หักอาหารสดและพลังงานออกแล้ว)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สูงขึ้นร้อยละ 0.25 (</w:t>
      </w:r>
      <w:r w:rsidRPr="002F428C">
        <w:rPr>
          <w:rFonts w:ascii="TH SarabunPSK" w:hAnsi="TH SarabunPSK" w:cs="TH SarabunPSK"/>
          <w:b/>
          <w:bCs/>
          <w:sz w:val="32"/>
          <w:szCs w:val="32"/>
        </w:rPr>
        <w:t>YoY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b/>
          <w:bCs/>
          <w:sz w:val="32"/>
          <w:szCs w:val="32"/>
        </w:rPr>
        <w:tab/>
      </w:r>
      <w:r w:rsidRPr="002F428C">
        <w:rPr>
          <w:rFonts w:ascii="TH SarabunPSK" w:hAnsi="TH SarabunPSK" w:cs="TH SarabunPSK"/>
          <w:b/>
          <w:bCs/>
          <w:sz w:val="32"/>
          <w:szCs w:val="32"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>เงินเฟ้อในเดือนนี้แม้ว่าจะปรับลดลง แต่ยังถือว่าอยู่ในระดับที่มีเสถียรภาพสอดคล้องกับสถานการณ์เศรษฐกิจ และสอดคล้องกับเครื่องชี้วัดด้านอุปทานและอุปสงค์ ซึ่งมีทิศทางที่ปรับตัวดีขึ้นอย่างต่อเนื่องเช่นกัน โดยด้านอุปทานสะท้อนจากดัชนีผลผลิตอุตสาหกรรม และอัตราการใช้กำลังการผลิตที่ปรับตัวดีขึ้น ขณะที่ด้านอุปสงค์</w:t>
      </w:r>
      <w:r w:rsidRPr="002F428C">
        <w:rPr>
          <w:rFonts w:ascii="TH SarabunPSK" w:hAnsi="TH SarabunPSK" w:cs="TH SarabunPSK"/>
          <w:sz w:val="32"/>
          <w:szCs w:val="32"/>
          <w:cs/>
        </w:rPr>
        <w:lastRenderedPageBreak/>
        <w:t>สะท้อนจากรายได้เกษตรกรที่ขยายตัวในอัตราเร่งต่อเนื่องจากเดือนที่ผ่านมาตามราคาสินค้าเกษตรสำคัญ โดยเฉพาะปาล์มน้ำมัน มันสำปะหลัง และยางพารา รวมทั้งภาษีมูลค่าเพิ่มที่จัดเก็บจากการใช้จ่ายภายในประเทศกลับมาเป็นบวกอีกครั้ง นอกจากนี้ปริมาณการจำหน่ายรถจักรยานยนต์ และรถยนต์เชิงพาณิชย์ ดัชนีราคาวัสดุก่อสร้าง ปริมาณการจำหน่ายปูนซีเมนต์ และดัชนีความเชื่อมั่นผู้บริโภค ปรับตัวดีขึ้นเช่นกัน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ดัชนีราคาผู้บริโภค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(เงินเฟ้อทั่วไป)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เดือนกันยายน 2563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เมื่อเทียบกับเดือนเดียวกันปีก่อน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ลดลงร้อยละ 0.70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2F428C">
        <w:rPr>
          <w:rFonts w:ascii="TH SarabunPSK" w:hAnsi="TH SarabunPSK" w:cs="TH SarabunPSK"/>
          <w:b/>
          <w:bCs/>
          <w:sz w:val="32"/>
          <w:szCs w:val="32"/>
        </w:rPr>
        <w:t>YoY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ตามการลดลงของ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สินค้าอื่น ๆ ที่ไม่ใช่อาหารและเครื่องดื่ม ร้อยละ 1.94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หมวดพาหนะการขนส่งและการสื่อสาร ร้อยละ 4.99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ตามราคาขายปลีกน้ำมันเชื้อเพลิงทุกชนิด ค่าผ่านทางพิเศษ และการสื่อสาร (ค่าเครื่องรับโทรศัพท์มือถือ) ที่ลดลง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หมวดเคหสถาน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ลดลงร้อยละ 0.19 (ก๊าซหุงต้ม ค่ากระแสไฟฟ้า น้ำยาปรับผ้านุ่ม)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หมวดการบันเทิงการอ่าน การศึกษาฯ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ลดลงร้อยละ 0.21 (ค่าทัศนาจรต่างประเทศ ค่าห้องพักโรงแรม) และ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หมวดยาสูบและเครื่องดื่มมีแอลกอฮอล์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ลดลงร้อยละ 0.02 (เบียร์) ขณะที่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หมวดการตรวจรักษาและบริการส่วนบุคคล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สูงขึ้นร้อยละ 0.25 (น้ำยาระงับกลิ่นกาย ค่าแต่งผมชาย)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หมวดเครื่องนุ่งห่มและรองเท้า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สูงขึ้นร้อยละ 0.17 (กางเกงขายาวบุรุษ เสื้อยกทรง เสื้อยืดสตรี) และค่าโดยสารสาธารณะ สูงขึ้นร้อยละ 0.07 (ค่าโดยสารเครื่องบิน) สำหรับ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หมวดอาหารและเครื่องดื่มไม่มีแอลกอฮอล์ สูงขึ้นร้อยละ 1.42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ตามการสูงขึ้นของเนื้อสัตว์ เป็ดไก่ และสัตว์น้ำ ร้อยละ 3.38 (เนื้อสุกร ไก่สด ปลาหมึกกล้วย) ผักสด ร้อยละ 11.21 (ผักชี มะเขือเทศ กะหล่ำปลี) เครื่องประกอบอาหาร ร้อยละ 2.25 (น้ำมันพืช มะพร้าว (ผลแห้ง/ขูด) ซอสหอยนางรม) เครื่องดื่มไม่มีแอลกอฮอล์ ร้อยละ 1.71 (น้ำอัดลม น้ำหวาน กาแฟผงสำเร็จรูป) และอาหารบริโภคในบ้าน – นอกบ้าน ร้อยละ 0.51 และ 0.67 ตามลำดับ (ข้าวแกง/ข้าวกล่อง กับข้าวสำเร็จรูป ก๋วยเตี๋ยว ข้าวผัด) ขณะที่ข้าว แป้งและผลิตภัณฑ์จากแป้ง ลดลงร้อยละ 0.94 (ข้าวสารเหนียว ข้าวสารเจ้า) ไข่และผลิตภัณฑ์นม ลดลงร้อยละ 0.28 (ไข่ไก่ นมสด) ผลไม้ ลดลงร้อยละ 1.80 (ส้มเขียวหวาน มะม่วง แตงโม เงาะ มะละกอสุก)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ดัชนีราคาผู้บริโภค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เมื่อเทียบกับเดือนสิงหาคม 2563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ลดลงร้อยละ 0.11 (</w:t>
      </w:r>
      <w:r w:rsidRPr="002F428C">
        <w:rPr>
          <w:rFonts w:ascii="TH SarabunPSK" w:hAnsi="TH SarabunPSK" w:cs="TH SarabunPSK"/>
          <w:b/>
          <w:bCs/>
          <w:sz w:val="32"/>
          <w:szCs w:val="32"/>
        </w:rPr>
        <w:t>MoM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ไตรมาสที่ 3 ปี 2563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เทียบกับไตรมาสเดียวกันของปีก่อน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ลดลงร้อยละ 0.73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2F428C">
        <w:rPr>
          <w:rFonts w:ascii="TH SarabunPSK" w:hAnsi="TH SarabunPSK" w:cs="TH SarabunPSK"/>
          <w:b/>
          <w:bCs/>
          <w:sz w:val="32"/>
          <w:szCs w:val="32"/>
        </w:rPr>
        <w:t>YoY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เมื่อเทียบกับไตรมาสก่อนหน้า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สูงขึ้นร้อยละ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1.86 (</w:t>
      </w:r>
      <w:r w:rsidRPr="002F428C">
        <w:rPr>
          <w:rFonts w:ascii="TH SarabunPSK" w:hAnsi="TH SarabunPSK" w:cs="TH SarabunPSK"/>
          <w:b/>
          <w:bCs/>
          <w:sz w:val="32"/>
          <w:szCs w:val="32"/>
        </w:rPr>
        <w:t>QoQ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เฉลี่ย 9 เดือน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(ม.ค. – ก.ย.) ปี 2563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ลดลงร้อยละ 0.99 (</w:t>
      </w:r>
      <w:r w:rsidRPr="002F428C">
        <w:rPr>
          <w:rFonts w:ascii="TH SarabunPSK" w:hAnsi="TH SarabunPSK" w:cs="TH SarabunPSK"/>
          <w:b/>
          <w:bCs/>
          <w:sz w:val="32"/>
          <w:szCs w:val="32"/>
        </w:rPr>
        <w:t>AoA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F428C">
        <w:rPr>
          <w:rFonts w:ascii="TH SarabunPSK" w:hAnsi="TH SarabunPSK" w:cs="TH SarabunPSK"/>
          <w:b/>
          <w:bCs/>
          <w:sz w:val="32"/>
          <w:szCs w:val="32"/>
        </w:rPr>
        <w:tab/>
      </w:r>
      <w:r w:rsidRPr="002F428C">
        <w:rPr>
          <w:rFonts w:ascii="TH SarabunPSK" w:hAnsi="TH SarabunPSK" w:cs="TH SarabunPSK"/>
          <w:b/>
          <w:bCs/>
          <w:sz w:val="32"/>
          <w:szCs w:val="32"/>
        </w:rPr>
        <w:tab/>
      </w:r>
      <w:r w:rsidRPr="002F42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ดัชนีราคาผู้ผลิต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เดือนกันยายน 2563 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เมื่อเทียบกับเดือนเดียวกันปีก่อน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ลดลงร้อยละ 1.3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2F428C">
        <w:rPr>
          <w:rFonts w:ascii="TH SarabunPSK" w:hAnsi="TH SarabunPSK" w:cs="TH SarabunPSK"/>
          <w:b/>
          <w:bCs/>
          <w:sz w:val="32"/>
          <w:szCs w:val="32"/>
        </w:rPr>
        <w:t>YoY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ตามภาวะเศรษฐกิจที่ชะลอตัว จากการระบาดของไวรัสโควิด-19 ซึ่งส่งผลต่ออุปสงค์ของตลาดทั้งในและต่างประเทศ โดย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หมวดผลิตภัณฑ์อุตสาหกรรม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ลดลงร้อยละ 1.7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ได้แก่ สินค้าในกลุ่มผลิตภัณฑ์ปิโตรเลียม (น้ำมันดีเซล น้ำมันแก๊สโซฮอล์ 91</w:t>
      </w:r>
      <w:r w:rsidRPr="002F428C">
        <w:rPr>
          <w:rFonts w:ascii="TH SarabunPSK" w:hAnsi="TH SarabunPSK" w:cs="TH SarabunPSK"/>
          <w:sz w:val="32"/>
          <w:szCs w:val="32"/>
        </w:rPr>
        <w:t xml:space="preserve">,95 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น้ำมันเครื่องบิน) กลุ่มเคมีภัณฑ์ (โซดาไฟ เม็ดพลาสติก ปุ๋ยเคมีผสม) กลุ่มเยื่อกระดาษ ผลิตภัณฑ์กระดาษ (กระดาษพิมพ์เขียน เยื่อกระดาษ) กลุ่มโลหะขั้นมูลฐานและผลิตภัณฑ์ (เหล็กแผ่น ลวดเหล็ก บรรจุภัณฑ์โลหะ) กลุ่มสิ่งทอ (เส้นใยสังเคราะห์ ด้ายฝ้าย) กลุ่มเครื่องไฟฟ้า อุปกรณ์และเครื่องอิเล็กทรอนิกส์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หมวดผลิตภัณฑ์จากเหมือง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ลดลงร้อยละ 17.6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ได้แก่ น้ำมันปิโตรเลียมดิบ ก๊าซธรรมชาติ และแร่ตะกั่ว ตามภาวะราคาตลาดโลก ขณะที่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หมวดผลผลิตเกษตรกรรมสูงขึ้นร้อยละ 5.2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ได้แก่ ข้าวเปลือกเจ้า มันสำปะหลัง อ้อย พืชผัก (แตงกวา ผักคะน้า ผักกาดขาว) และผลไม้ (กล้วยน้ำว้า สับปะรดโรงงาน) ปริมาณผลผลิตลดลง จากปริมาณน้ำมีน้อยกว่าปีที่ผ่านมาซึ่งไม่เพียงพอต่อการเพาะปลูก และเกิดอุทกภัยในบางพื้นที่ ผลปาล์มสด ยางพารา จากมาตรการแก้ไขปัญหาราคาสินค้าเกษตรตกต่ำ ประกอบกับปริมาณผลผลิตยางลดลง กลุ่มสัตว์มีชีวิตและผลิตภัณฑ์ (สุกร/ไก่มีชีวิตและไข่ไก่) ตามความต้องการบริโภคทั้งในและต่างประเทศ กลุ่มปลาและสัตว์น้ำ (ปลาช่อน ปลาตะเพียน ปลานิล) ผลผลิตลดลงจากสภาพอากาศที่แปรปรวนและปริมาณน้ำไม่เพียงพอ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</w:rPr>
        <w:tab/>
      </w:r>
      <w:r w:rsidRPr="002F428C">
        <w:rPr>
          <w:rFonts w:ascii="TH SarabunPSK" w:hAnsi="TH SarabunPSK" w:cs="TH SarabunPSK"/>
          <w:sz w:val="32"/>
          <w:szCs w:val="32"/>
        </w:rPr>
        <w:tab/>
      </w:r>
      <w:r w:rsidRPr="002F42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ดัชนีราคาผู้ผลิต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F428C">
        <w:rPr>
          <w:rFonts w:ascii="TH SarabunPSK" w:hAnsi="TH SarabunPSK" w:cs="TH SarabunPSK"/>
          <w:sz w:val="32"/>
          <w:szCs w:val="32"/>
          <w:cs/>
        </w:rPr>
        <w:t>เมื่อเทียบกับเดือนสิงหาคม 2563 ดัชนีราคาโดยเฉลี่ยไม่เปลี่ยนแปลง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ไตรมาสที่ 3 ปี 2563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เทียบกับไตรมาสเดียวกันของปีก่อน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ลดลงร้อยละ 1.7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2F428C">
        <w:rPr>
          <w:rFonts w:ascii="TH SarabunPSK" w:hAnsi="TH SarabunPSK" w:cs="TH SarabunPSK"/>
          <w:b/>
          <w:bCs/>
          <w:sz w:val="32"/>
          <w:szCs w:val="32"/>
        </w:rPr>
        <w:t>YoY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เมื่อเทียบกับไตรมาสก่อนหน้า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สูงขึ้นร้อยละ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1.4 (</w:t>
      </w:r>
      <w:r w:rsidRPr="002F428C">
        <w:rPr>
          <w:rFonts w:ascii="TH SarabunPSK" w:hAnsi="TH SarabunPSK" w:cs="TH SarabunPSK"/>
          <w:b/>
          <w:bCs/>
          <w:sz w:val="32"/>
          <w:szCs w:val="32"/>
        </w:rPr>
        <w:t>QoQ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เฉลี่ย 9 เดือน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(ม.ค. – ก.ย.) ปี 2563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ลดลงร้อยละ 2.1 (</w:t>
      </w:r>
      <w:r w:rsidRPr="002F428C">
        <w:rPr>
          <w:rFonts w:ascii="TH SarabunPSK" w:hAnsi="TH SarabunPSK" w:cs="TH SarabunPSK"/>
          <w:b/>
          <w:bCs/>
          <w:sz w:val="32"/>
          <w:szCs w:val="32"/>
        </w:rPr>
        <w:t>AoA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</w:rPr>
        <w:tab/>
      </w:r>
      <w:r w:rsidRPr="002F428C">
        <w:rPr>
          <w:rFonts w:ascii="TH SarabunPSK" w:hAnsi="TH SarabunPSK" w:cs="TH SarabunPSK"/>
          <w:sz w:val="32"/>
          <w:szCs w:val="32"/>
        </w:rPr>
        <w:tab/>
      </w:r>
      <w:r w:rsidRPr="002F42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ดัชนีราคาวัสดุก่อสร้าง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เดือนกันยายน 2563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เมื่อเทียบกับเดือนเดียวกันปีก่อน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ลดลงร้อยละ 1.2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2F428C">
        <w:rPr>
          <w:rFonts w:ascii="TH SarabunPSK" w:hAnsi="TH SarabunPSK" w:cs="TH SarabunPSK"/>
          <w:b/>
          <w:bCs/>
          <w:sz w:val="32"/>
          <w:szCs w:val="32"/>
        </w:rPr>
        <w:t>YoY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ปรับตัวดีขึ้นจากเดือนก่อนหน้าที่ลดลงร้อยละ 2.2 สอดคล้องกับปริมาณจำหน่ายปูนซีเมนต์ ดัชนีการจำหน่ายวัสดุก่อสร้างในประเทศ และดัชนีการลงทุนภาคเอกชน ที่ปรับตัวดีขึ้น สำหรับปัจจัยสำคัญที่ทำให้ดัชนีลดลง เนื่องจากปริมาณผลผลิตมากกว่าความต้องการ และผู้ประกอบการปรับราคาลงเพื่อเร่งระบายสินค้า โดย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หมวดเหล็กและผลิตภัณฑ์เหล็ก ลดลงร้อยละ 5.5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(เหล็กเส้นกลมผิวเรียบ – ผิวข้ออ้อย เหล็กตัวซี เหล็กฉาก)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หมวดผลิตภัณฑ์คอนกรีต ลดลงร้อยละ 2.8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(ชีทไพล์คอนกรีต ถังซีเมนต์สำเร็จรูป เสาเข็มคอนกรีตอัดแรง)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หมวดซีเมนต์ ลดลงร้อย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ละ 0.3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(ปูนซีเมนต์ผสม ปูนซีเมนต์ปอร์ตแลนด์ ปูนฉาบสำเร็จรูป) ขณะที่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หมวดกระเบื้อง สูงขึ้นร้อยละ 1.7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(กระเบื้องแกรนิต) ปรับราคาสูงขึ้นตามต้นทุน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หมวดวัสดุก่อสร้างอื่น ๆ สูงขึ้นร้อยละ 1.2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จากการสูงขึ้นของยาง</w:t>
      </w:r>
      <w:r w:rsidR="00A33FF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F428C">
        <w:rPr>
          <w:rFonts w:ascii="TH SarabunPSK" w:hAnsi="TH SarabunPSK" w:cs="TH SarabunPSK"/>
          <w:sz w:val="32"/>
          <w:szCs w:val="32"/>
          <w:cs/>
        </w:rPr>
        <w:t>มะตอย ยังคงเป็นผลจากโรงกลั่นน้ำมันในสิงคโปร์มีการหยุดการผลิต (</w:t>
      </w:r>
      <w:r w:rsidRPr="002F428C">
        <w:rPr>
          <w:rFonts w:ascii="TH SarabunPSK" w:hAnsi="TH SarabunPSK" w:cs="TH SarabunPSK"/>
          <w:sz w:val="32"/>
          <w:szCs w:val="32"/>
        </w:rPr>
        <w:t>Shut down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) ในช่วงไวรัสโควิด-19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หมวดวัสดุฉาบผิว สูงขึ้นร้อยละ 0.6 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(สีเคลือบน้ำมัน สีรองพื้นโลหะ ซิลิโคน)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หมวดอุปกรณ์ไฟฟ้าและประปา สูงขึ้นร้อยละ 0.4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(ท่อร้อยสายไฟและสายโทรศัพท์พีวีซี ถังเก็บน้ำสแตนเลส)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หมวดสุขภัณฑ์ สูงขึ้นร้อยละ 0.1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(โถส้วมชักโครก กระจกเงา ที่ปัสสาวะเซรามิก) 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428C">
        <w:rPr>
          <w:rFonts w:ascii="TH SarabunPSK" w:hAnsi="TH SarabunPSK" w:cs="TH SarabunPSK"/>
          <w:sz w:val="32"/>
          <w:szCs w:val="32"/>
        </w:rPr>
        <w:tab/>
      </w:r>
      <w:r w:rsidRPr="002F428C">
        <w:rPr>
          <w:rFonts w:ascii="TH SarabunPSK" w:hAnsi="TH SarabunPSK" w:cs="TH SarabunPSK"/>
          <w:sz w:val="32"/>
          <w:szCs w:val="32"/>
        </w:rPr>
        <w:tab/>
      </w:r>
      <w:r w:rsidRPr="002F42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ดัชนีราคาวัสดุก่อสร้าง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เมื่อเทียบกับเดือนสิงหาคม 2563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สูงขึ้นร้อยละ 0.2 (</w:t>
      </w:r>
      <w:r w:rsidRPr="002F428C">
        <w:rPr>
          <w:rFonts w:ascii="TH SarabunPSK" w:hAnsi="TH SarabunPSK" w:cs="TH SarabunPSK"/>
          <w:b/>
          <w:bCs/>
          <w:sz w:val="32"/>
          <w:szCs w:val="32"/>
        </w:rPr>
        <w:t>MoM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 xml:space="preserve">) ไตรมาสที่ 3 ปี 2563 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เทียบกับไตรมาสเดียวกันของปีก่อน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ลดลงร้อยละ 1.7 (</w:t>
      </w:r>
      <w:r w:rsidRPr="002F428C">
        <w:rPr>
          <w:rFonts w:ascii="TH SarabunPSK" w:hAnsi="TH SarabunPSK" w:cs="TH SarabunPSK"/>
          <w:b/>
          <w:bCs/>
          <w:sz w:val="32"/>
          <w:szCs w:val="32"/>
        </w:rPr>
        <w:t>YoY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เมื่อเทียบกับไตรมาสก่อนหน้า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สูงขึ้นร้อยละ 0.9 (</w:t>
      </w:r>
      <w:r w:rsidRPr="002F428C">
        <w:rPr>
          <w:rFonts w:ascii="TH SarabunPSK" w:hAnsi="TH SarabunPSK" w:cs="TH SarabunPSK"/>
          <w:b/>
          <w:bCs/>
          <w:sz w:val="32"/>
          <w:szCs w:val="32"/>
        </w:rPr>
        <w:t>QoQ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2F428C">
        <w:rPr>
          <w:rFonts w:ascii="TH SarabunPSK" w:hAnsi="TH SarabunPSK" w:cs="TH SarabunPSK"/>
          <w:sz w:val="32"/>
          <w:szCs w:val="32"/>
          <w:cs/>
        </w:rPr>
        <w:t>และ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เฉลี่ย 9 เดือน 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(ม.ค. – ก.ย.) ปี 2563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ลดลงร้อยละ 2.4 (</w:t>
      </w:r>
      <w:r w:rsidRPr="002F428C">
        <w:rPr>
          <w:rFonts w:ascii="TH SarabunPSK" w:hAnsi="TH SarabunPSK" w:cs="TH SarabunPSK"/>
          <w:b/>
          <w:bCs/>
          <w:sz w:val="32"/>
          <w:szCs w:val="32"/>
        </w:rPr>
        <w:t>AoA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ดัชนีความเชื่อมั่นผู้บริโภคโดยรวม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เดือนกันยายน 2563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ปรับตัวเพิ่มขึ้นมาอยู่ที่ระดับ 45.1 เทียบกับระดับ 43.0 ในเดือนก่อนหน้า</w:t>
      </w:r>
      <w:r w:rsidRPr="002F428C">
        <w:rPr>
          <w:rFonts w:ascii="TH SarabunPSK" w:hAnsi="TH SarabunPSK" w:cs="TH SarabunPSK"/>
          <w:sz w:val="32"/>
          <w:szCs w:val="32"/>
          <w:cs/>
        </w:rPr>
        <w:t xml:space="preserve"> ซึ่งเป็นระดับสูงที่สุดในรอบปี เป็นการเพิ่มขึ้นทั้งความเชื่อมั่นผู้บริโภคในปัจจุบันและในอนาคต โดยเฉพาะดัชนีความเชื่อมั่นผู้บริโภคในอนาคตที่กลับเข้าสู่ช่วงความเชื่อมั่น (สูงกว่าระดับ 50) ได้อีกครั้งในรอบ 11 เดือน โดยอยู่ที่ระดับ 50.4 ในขณะที่ดัชนีความเชื่อมั่นผู้บริโภคในปัจจุบัน ปรับตัวเพิ่มขึ้นจากระดับ 36.9 มาอยู่ที่ระดับ 37.2 สอดคล้องกับสถานการณ์เศรษฐกิจที่ปรับตัวดีขึ้นตามลำดับในหลายสาขา</w:t>
      </w:r>
    </w:p>
    <w:p w:rsidR="003D704D" w:rsidRPr="002F428C" w:rsidRDefault="003D704D" w:rsidP="001A46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>2. สรุปสถานการณ์เงินเฟ้อและแนวโน้ม</w:t>
      </w:r>
    </w:p>
    <w:p w:rsidR="003D704D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428C">
        <w:rPr>
          <w:rFonts w:ascii="TH SarabunPSK" w:hAnsi="TH SarabunPSK" w:cs="TH SarabunPSK"/>
          <w:sz w:val="32"/>
          <w:szCs w:val="32"/>
          <w:cs/>
        </w:rPr>
        <w:t>อัตราเงินเฟ้อไตรมาสที่ 4 ปี 2563 มีแนวโน้มปรับตัวดีขึ้น ตามความต้องการอุปโภคบริโภคภายในประเทศที่มีแนวโน้มปรับตัวสูงขึ้น จากมาตรการส่งเสริมการท่องเที่ยว มาตรการจ้างงาน มาตรการกระตุ้นเศรษฐกิจในรูปแบบต่าง ๆ ซึ่งจะช่วยกระตุ้นการจับจ่ายใช้สอยและเพิ่มกำลังซื้อให้กับประชาชน รวมทั้งราคาอาหารสดบางชนิด โดยเฉพาะเนื้อสัตว์และผักสด ยังมีแนวโน้มปรับตัวสูงขึ้นเมื่อเทียบกับช่วงเดียวกันของปีที่ผ่านมา อย่างไรก็ตาม ยังคงต้องติดตามสถานการณ์ราคาพลังงานซึ่งเป็นแรงกดดันสำคัญต่อเงินเฟ้ออย่างใกล้ชิด ทั้งนี้ กระทรวงพาณิชย์ ยังคงคาดการณ์อัตราเงินเฟ้อทั้งปี 2563 ที่ร้อยละ -1.5 ถึง -0.7 (ค่ากลางอยู่ที่ -1.1)</w:t>
      </w:r>
    </w:p>
    <w:p w:rsidR="003D704D" w:rsidRPr="003D704D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370814" w:rsidRPr="00370814" w:rsidTr="00826365">
        <w:tc>
          <w:tcPr>
            <w:tcW w:w="9594" w:type="dxa"/>
          </w:tcPr>
          <w:p w:rsidR="0088693F" w:rsidRPr="00370814" w:rsidRDefault="0088693F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708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708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708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708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E91EFE" w:rsidRPr="0026614E" w:rsidRDefault="005A1D4F" w:rsidP="00E91EFE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E91EF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91EFE" w:rsidRPr="002661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ผลการประชุมสมัยพิเศษระดับรัฐมนตรีอาเซียนด้านการพัฒนาชนบทและขจัดความยากจน</w:t>
      </w:r>
    </w:p>
    <w:p w:rsidR="00E91EFE" w:rsidRPr="0026614E" w:rsidRDefault="00E91EFE" w:rsidP="00E91EF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614E">
        <w:rPr>
          <w:rFonts w:ascii="TH SarabunPSK" w:hAnsi="TH SarabunPSK" w:cs="TH SarabunPSK" w:hint="cs"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คณะรัฐมนตรีมีมติรับทราบและเห็นชอบตามที่กระทรวงมหาดไทย (มท.) เสนอ ดังนี้</w:t>
      </w:r>
    </w:p>
    <w:p w:rsidR="00E91EFE" w:rsidRPr="0026614E" w:rsidRDefault="00E91EFE" w:rsidP="00E91EF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614E">
        <w:rPr>
          <w:rFonts w:ascii="TH SarabunPSK" w:hAnsi="TH SarabunPSK" w:cs="TH SarabunPSK" w:hint="cs"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sz w:val="32"/>
          <w:szCs w:val="32"/>
          <w:cs/>
        </w:rPr>
        <w:tab/>
        <w:t xml:space="preserve">1. รับทราบผลการประชุมสมัยพิเศษระดับรัฐมนตรีอาเซียนด้านการพัฒนาชนบทและขจัดความยากจน (การประชุมสมัยพิเศษฯ) </w:t>
      </w:r>
    </w:p>
    <w:p w:rsidR="00E91EFE" w:rsidRPr="0026614E" w:rsidRDefault="00E91EFE" w:rsidP="00E91EF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614E">
        <w:rPr>
          <w:rFonts w:ascii="TH SarabunPSK" w:hAnsi="TH SarabunPSK" w:cs="TH SarabunPSK" w:hint="cs"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sz w:val="32"/>
          <w:szCs w:val="32"/>
          <w:cs/>
        </w:rPr>
        <w:tab/>
        <w:t xml:space="preserve">2. เห็นชอบต่อร่างถ้อยแถลงร่วมการประชุมสมัยพิเศษระดับรัฐมนตรีอาเซียนด้านการพัฒนาชนบทและขจัดความยากจน ภายใต้แนวคิด “การลดความยากจนและเสริมสร้างศักยภาพในการปรับตัวเพื่อรองรับการเปลี่ยนแปลง </w:t>
      </w:r>
      <w:r w:rsidRPr="0026614E">
        <w:rPr>
          <w:rFonts w:ascii="TH SarabunPSK" w:hAnsi="TH SarabunPSK" w:cs="TH SarabunPSK"/>
          <w:sz w:val="32"/>
          <w:szCs w:val="32"/>
          <w:cs/>
        </w:rPr>
        <w:t>:</w:t>
      </w:r>
      <w:r w:rsidRPr="0026614E">
        <w:rPr>
          <w:rFonts w:ascii="TH SarabunPSK" w:hAnsi="TH SarabunPSK" w:cs="TH SarabunPSK" w:hint="cs"/>
          <w:sz w:val="32"/>
          <w:szCs w:val="32"/>
          <w:cs/>
        </w:rPr>
        <w:t xml:space="preserve"> การฟื้นฟูประเทศจากผลกระทบของการแพร่ระบาดของโรคติดชื้อไวรัสโคโรนา 2019 (โควิด - 19)” (ร่างถ้อยแถลงร่วมฯ) และมอบหมายให้ มท. ดำเนินการรับรองร่างถ้อยแถลงร่วมฯ ต่อไป</w:t>
      </w:r>
    </w:p>
    <w:p w:rsidR="00E91EFE" w:rsidRPr="0026614E" w:rsidRDefault="00E91EFE" w:rsidP="00E91EFE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614E">
        <w:rPr>
          <w:rFonts w:ascii="TH SarabunPSK" w:hAnsi="TH SarabunPSK" w:cs="TH SarabunPSK" w:hint="cs"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E91EFE" w:rsidRPr="0026614E" w:rsidRDefault="00E91EFE" w:rsidP="00E91EF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614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sz w:val="32"/>
          <w:szCs w:val="32"/>
          <w:cs/>
        </w:rPr>
        <w:t>มท. รายงานว่า</w:t>
      </w:r>
    </w:p>
    <w:p w:rsidR="00E91EFE" w:rsidRPr="0026614E" w:rsidRDefault="00E91EFE" w:rsidP="00E91EF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614E">
        <w:rPr>
          <w:rFonts w:ascii="TH SarabunPSK" w:hAnsi="TH SarabunPSK" w:cs="TH SarabunPSK" w:hint="cs"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sz w:val="32"/>
          <w:szCs w:val="32"/>
          <w:cs/>
        </w:rPr>
        <w:tab/>
        <w:t>1. สาธารณรัฐแห่งสหภาพเมียนมาในฐานะประธานการประชุมสมัยพิเศษฯ ได้จัดการประชุมดังกล่าวผ่านระบบการประชุมทางไกล ในวันที่ 19 สิงหาคม 2563 เพื่อแลกเปลี่ยนประสบการณ์ระหว่างประเทศสมาชิกอาเซียนในการฟื้นฟูเศรษฐกิจและรองรับผลกระทบที่เกิดขึ้นจากการแพร่ระบาดของโรคติดเชื้อไวรัสโคโรนา 2019 (โควิด - 19) โดยมีรัฐมนตรีช่วยว่าการกระทรวงมหาดไทย (นายทรงศักดิ์ ทองศรี) เป็นหัวหน้าคณะผู้แทนฝ่ายไทย ซึ่งผลการประชุมดังกล่าวมีสาระสำคัญสรุปได้ ดังนี้</w:t>
      </w:r>
    </w:p>
    <w:p w:rsidR="00E91EFE" w:rsidRPr="0026614E" w:rsidRDefault="00E91EFE" w:rsidP="00E91EF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614E">
        <w:rPr>
          <w:rFonts w:ascii="TH SarabunPSK" w:hAnsi="TH SarabunPSK" w:cs="TH SarabunPSK" w:hint="cs"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sz w:val="32"/>
          <w:szCs w:val="32"/>
          <w:cs/>
        </w:rPr>
        <w:tab/>
        <w:t xml:space="preserve">1.1 การประชุมสมัยพิเศษฯ มีวัตถุประสงค์เพื่อแลกเปลี่ยนประสบการณ์ของแต่ละประเทศในการรับมือกับผลกระทบทางเศรษฐกิจจากการแพร่ระบาดของโรคโควิด - 19 ซึ่งทุกประเทศจะต้องมีมาตรการเพื่อรองรับการส่งเสริมให้ประชาชนสามารถปรับตัวต่อการเปลี่ยนแปลงได้ โดยเฉพาะการเสริมสร้างขีดความสามารถในการปรับตัวของกลุ่มคนยากจน เพราะเป็นความท้าทายใหม่ที่ทุกประเทศกำลังเผชิญร่วมกันและมีความจำเป็นที่จะต้องมีมาตรการเพื่อรองรับการส่งเสริมให้ประชาชนสามารถปรับตัวได้ต่อการเปลี่ยนแปลงโดยเฉพาะอย่างยิ่ง </w:t>
      </w:r>
      <w:r w:rsidR="0025100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6614E">
        <w:rPr>
          <w:rFonts w:ascii="TH SarabunPSK" w:hAnsi="TH SarabunPSK" w:cs="TH SarabunPSK" w:hint="cs"/>
          <w:sz w:val="32"/>
          <w:szCs w:val="32"/>
          <w:cs/>
        </w:rPr>
        <w:lastRenderedPageBreak/>
        <w:t>การเสริมสร้างขีดความสามารถของกลุ่มคนยากจนให้สามารถปรับตัวได้เพื่อให้อาเซียนสามารถเติบโตไปด้วยกันอย่างยั่งยืน</w:t>
      </w:r>
    </w:p>
    <w:p w:rsidR="00E91EFE" w:rsidRPr="0026614E" w:rsidRDefault="00E91EFE" w:rsidP="00E91EF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614E">
        <w:rPr>
          <w:rFonts w:ascii="TH SarabunPSK" w:hAnsi="TH SarabunPSK" w:cs="TH SarabunPSK" w:hint="cs"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sz w:val="32"/>
          <w:szCs w:val="32"/>
          <w:cs/>
        </w:rPr>
        <w:tab/>
        <w:t xml:space="preserve">1.2 เลขาธิการอาเซียนได้รายงานว่า </w:t>
      </w:r>
      <w:r w:rsidRPr="002661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ภายหลังการแพร่ระบาดของโรคโควิด - 19 ส่งผลให้มีสัดส่วนคนยากจนเพิ่มสูงขึ้นจากร้อยละ 15 เมื่อปี พ.ศ. 2558 เป็นร้อยละ 47 </w:t>
      </w:r>
      <w:r w:rsidRPr="0026614E">
        <w:rPr>
          <w:rFonts w:ascii="TH SarabunPSK" w:hAnsi="TH SarabunPSK" w:cs="TH SarabunPSK" w:hint="cs"/>
          <w:sz w:val="32"/>
          <w:szCs w:val="32"/>
          <w:cs/>
        </w:rPr>
        <w:t xml:space="preserve">เนื่องจากผลกระทบส่วนใหญ่เกิดขึ้นในชนบท โดยเฉพาะอย่างยิ่งในภาคเกษตรกรรม รวมทั้งแรงงานในเมืองที่ตกงานจากการที่ผู้ประกอบการปิดกิจการได้เดินทางกลับภูมิลำเนา ดังนั้น </w:t>
      </w:r>
      <w:r w:rsidRPr="002661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เรื่องความคุ้มครองทางสังคมและการรักษาความมั่นคงทางอาหารจึงเป็นประเด็นที่ทุกประเทศสมาชิกอาเซียนควรให้ความสำคัญ </w:t>
      </w:r>
      <w:r w:rsidRPr="0026614E">
        <w:rPr>
          <w:rFonts w:ascii="TH SarabunPSK" w:hAnsi="TH SarabunPSK" w:cs="TH SarabunPSK" w:hint="cs"/>
          <w:sz w:val="32"/>
          <w:szCs w:val="32"/>
          <w:cs/>
        </w:rPr>
        <w:t>เพื่อทำให้ชุมชนในชนบทสามารถปรับตัวต่อการเปลี่ยนแปลงภายใต้สถานการณ์ดังกล่าวได้</w:t>
      </w:r>
    </w:p>
    <w:p w:rsidR="00E91EFE" w:rsidRPr="0026614E" w:rsidRDefault="00E91EFE" w:rsidP="00E91EF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614E">
        <w:rPr>
          <w:rFonts w:ascii="TH SarabunPSK" w:hAnsi="TH SarabunPSK" w:cs="TH SarabunPSK" w:hint="cs"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sz w:val="32"/>
          <w:szCs w:val="32"/>
          <w:cs/>
        </w:rPr>
        <w:tab/>
        <w:t xml:space="preserve">1.3 รัฐมนตรีช่วยว่าการกระทรวงมหาดไทยได้กล่าวถ้อยแถลงเกี่ยวกับการดำเนินการของประเทศไทยในการขับเคลื่อน 3 มาตรการหลัก เพื่อลดผลกระทบจากสถานการณ์ตามข้อ 1.2 ดังนี้ </w:t>
      </w:r>
      <w:r w:rsidRPr="002661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(1) มาตรการทางการเงิน โดยการจ่ายเงินเยียวยาให้กับกลุ่มผู้มีรายได้น้อย </w:t>
      </w:r>
      <w:r w:rsidRPr="0026614E">
        <w:rPr>
          <w:rFonts w:ascii="TH SarabunPSK" w:hAnsi="TH SarabunPSK" w:cs="TH SarabunPSK" w:hint="cs"/>
          <w:sz w:val="32"/>
          <w:szCs w:val="32"/>
          <w:cs/>
        </w:rPr>
        <w:t xml:space="preserve">(แรงงานในระบบที่ได้รับผลกระทบจากการที่ผู้ประกอบการปิดกิจการ แรงงานอิสระ เกษตรกรและกลุ่มเปราะบาง จำนวน 30 ล้านคน) เป็นจำนวนเงินทั้งสิ้น 10,000 ล้านดอลลาร์สหรัฐ </w:t>
      </w:r>
      <w:r w:rsidRPr="002661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(2) มาตรการส่งเสริมการจ้างงานภายในประเทศให้กับกลุ่มผู้มีรายได้น้อยที่ถูกเลิกจ้างงานและเดินทางกลับภูมิลำเนา </w:t>
      </w:r>
      <w:r w:rsidRPr="0026614E">
        <w:rPr>
          <w:rFonts w:ascii="TH SarabunPSK" w:hAnsi="TH SarabunPSK" w:cs="TH SarabunPSK" w:hint="cs"/>
          <w:sz w:val="32"/>
          <w:szCs w:val="32"/>
          <w:cs/>
        </w:rPr>
        <w:t xml:space="preserve">โดยจัดสรรงบประมาณให้หน่วยงานภาครัฐจ้างงานทั่วประเทศภายใต้กรอบวงเงิน 86.76 ล้านดอลลาร์สหรัฐ โดยมุ่งเน้นการจ้างงานในท้องถิ่น และ </w:t>
      </w:r>
      <w:r w:rsidRPr="002661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(3) มาตรการเสริมสร้างความเข้มแข็งให้กับชุมชนเพื่อรองรับการเปลี่ยนแปลง </w:t>
      </w:r>
      <w:r w:rsidRPr="0026614E">
        <w:rPr>
          <w:rFonts w:ascii="TH SarabunPSK" w:hAnsi="TH SarabunPSK" w:cs="TH SarabunPSK" w:hint="cs"/>
          <w:sz w:val="32"/>
          <w:szCs w:val="32"/>
          <w:cs/>
        </w:rPr>
        <w:t xml:space="preserve">อาทิ โครงการ โคก - หนอง - นา โมเดล ซึ่งเป็นการจัดการพื้นที่โดยการผสมผสานเกษตรทฤษฎีใหม่ให้เข้ากับภูมิปัญญาพื้นบ้าน และโครงการ </w:t>
      </w:r>
      <w:r w:rsidRPr="0026614E">
        <w:rPr>
          <w:rFonts w:ascii="TH SarabunPSK" w:hAnsi="TH SarabunPSK" w:cs="TH SarabunPSK"/>
          <w:sz w:val="32"/>
          <w:szCs w:val="32"/>
        </w:rPr>
        <w:t xml:space="preserve">Quick Win 90 </w:t>
      </w:r>
      <w:r w:rsidRPr="0026614E">
        <w:rPr>
          <w:rFonts w:ascii="TH SarabunPSK" w:hAnsi="TH SarabunPSK" w:cs="TH SarabunPSK" w:hint="cs"/>
          <w:sz w:val="32"/>
          <w:szCs w:val="32"/>
          <w:cs/>
        </w:rPr>
        <w:t>วัน ปลูกผักสวนครัว นอกจากนี้ ยังมีโครงการ “ตู้ปันสุข” (</w:t>
      </w:r>
      <w:r w:rsidRPr="0026614E">
        <w:rPr>
          <w:rFonts w:ascii="TH SarabunPSK" w:hAnsi="TH SarabunPSK" w:cs="TH SarabunPSK"/>
          <w:sz w:val="32"/>
          <w:szCs w:val="32"/>
        </w:rPr>
        <w:t>Pantry of Sharing</w:t>
      </w:r>
      <w:r w:rsidRPr="0026614E">
        <w:rPr>
          <w:rFonts w:ascii="TH SarabunPSK" w:hAnsi="TH SarabunPSK" w:cs="TH SarabunPSK" w:hint="cs"/>
          <w:sz w:val="32"/>
          <w:szCs w:val="32"/>
          <w:cs/>
        </w:rPr>
        <w:t>) ซึ่ง มท. ได้มอบหมายให้ทุกจังหวัดจัดให้มีตู้ปันสุขให้ครอบคลุมทุกพื้นที่ทั้งในระดับจังหวัด อำเภอ และวางระบบการดูแลให้เป็นไปตามมาตรฐานสาธารณสุข</w:t>
      </w:r>
    </w:p>
    <w:p w:rsidR="00E91EFE" w:rsidRPr="0026614E" w:rsidRDefault="00E91EFE" w:rsidP="00E91EF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614E">
        <w:rPr>
          <w:rFonts w:ascii="TH SarabunPSK" w:hAnsi="TH SarabunPSK" w:cs="TH SarabunPSK" w:hint="cs"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sz w:val="32"/>
          <w:szCs w:val="32"/>
          <w:cs/>
        </w:rPr>
        <w:tab/>
        <w:t>1.4 สำนักเลขาธิการอาเซียนในฐานะเลขานุการการประชุมสมัยพิเศษฯ ได้จัดทำร่างถ้อยแถลงร่วมฯ เพื่อให้ที่ประชุมดังกล่าวร่วมกันพิจารณาให้การรับรอง โดย</w:t>
      </w:r>
      <w:r w:rsidRPr="002661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ประเทศไทยได้แจ้งที่ประชุมสมัยพิเศษฯ รับทราบในหลักการและขอดำเนินการตามกระบวนการภายในตามกฎหมายของประเทศในการขอความเห็นชอบจากคณะรัฐมนตรีก่อน </w:t>
      </w:r>
      <w:r w:rsidRPr="0026614E">
        <w:rPr>
          <w:rFonts w:ascii="TH SarabunPSK" w:hAnsi="TH SarabunPSK" w:cs="TH SarabunPSK" w:hint="cs"/>
          <w:sz w:val="32"/>
          <w:szCs w:val="32"/>
          <w:cs/>
        </w:rPr>
        <w:t>ดังนั้น ที่ประชุมสมัยพิเศษฯ จึงมีมติรับรองร่างถ้อยแถลงร่วมฯ และให้รอความเห็นชอบจากประเทศไทยก่อนที่จะเผยแพร่ถ้อยแถลงร่วมฯ ต่อสาธารณะ</w:t>
      </w:r>
    </w:p>
    <w:p w:rsidR="00E91EFE" w:rsidRPr="0026614E" w:rsidRDefault="00E91EFE" w:rsidP="00E91EF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614E">
        <w:rPr>
          <w:rFonts w:ascii="TH SarabunPSK" w:hAnsi="TH SarabunPSK" w:cs="TH SarabunPSK" w:hint="cs"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sz w:val="32"/>
          <w:szCs w:val="32"/>
          <w:cs/>
        </w:rPr>
        <w:tab/>
        <w:t xml:space="preserve">2 </w:t>
      </w:r>
      <w:r w:rsidRPr="002661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ร่างถ้อยแถลงร่วมฯ </w:t>
      </w:r>
      <w:r w:rsidRPr="0026614E">
        <w:rPr>
          <w:rFonts w:ascii="TH SarabunPSK" w:hAnsi="TH SarabunPSK" w:cs="TH SarabunPSK" w:hint="cs"/>
          <w:sz w:val="32"/>
          <w:szCs w:val="32"/>
          <w:cs/>
        </w:rPr>
        <w:t>มีสาระสำคัญโดยสรุป ดังนี้</w:t>
      </w:r>
    </w:p>
    <w:p w:rsidR="00E91EFE" w:rsidRPr="0026614E" w:rsidRDefault="00E91EFE" w:rsidP="00E91EF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614E">
        <w:rPr>
          <w:rFonts w:ascii="TH SarabunPSK" w:hAnsi="TH SarabunPSK" w:cs="TH SarabunPSK" w:hint="cs"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sz w:val="32"/>
          <w:szCs w:val="32"/>
          <w:cs/>
        </w:rPr>
        <w:tab/>
        <w:t xml:space="preserve">2.1 ที่ประชุมแสดงข้อห่วงกังวลเรื่องผลกระทบทางเศรษฐกิจจากการแพร่ระบาดของโรคโควิด - 19 ซึ่งทำให้มีประชากรโลกกว่า 100 ล้านคน เข้าสู่สภาวะยากจนอย่างรุนแรงและมีความเสี่ยงต่อความหิวโหยในระยะยาวมากขึ้น ส่งผลให้ความก้าวหน้าของประเทศสมาชิกอาเซียนที่จะบรรลุเป้าหมายการพัฒนาที่ยั่งยืน </w:t>
      </w:r>
      <w:r w:rsidRPr="0026614E">
        <w:rPr>
          <w:rFonts w:ascii="TH SarabunPSK" w:hAnsi="TH SarabunPSK" w:cs="TH SarabunPSK"/>
          <w:sz w:val="32"/>
          <w:szCs w:val="32"/>
          <w:cs/>
        </w:rPr>
        <w:t>[</w:t>
      </w:r>
      <w:r w:rsidRPr="0026614E">
        <w:rPr>
          <w:rFonts w:ascii="TH SarabunPSK" w:hAnsi="TH SarabunPSK" w:cs="TH SarabunPSK"/>
          <w:sz w:val="32"/>
          <w:szCs w:val="32"/>
        </w:rPr>
        <w:t xml:space="preserve">Sustainable Development Goals </w:t>
      </w:r>
      <w:r w:rsidRPr="0026614E">
        <w:rPr>
          <w:rFonts w:ascii="TH SarabunPSK" w:hAnsi="TH SarabunPSK" w:cs="TH SarabunPSK"/>
          <w:sz w:val="32"/>
          <w:szCs w:val="32"/>
          <w:cs/>
        </w:rPr>
        <w:t>(</w:t>
      </w:r>
      <w:r w:rsidRPr="0026614E">
        <w:rPr>
          <w:rFonts w:ascii="TH SarabunPSK" w:hAnsi="TH SarabunPSK" w:cs="TH SarabunPSK"/>
          <w:sz w:val="32"/>
          <w:szCs w:val="32"/>
        </w:rPr>
        <w:t>SDGs</w:t>
      </w:r>
      <w:r w:rsidRPr="0026614E">
        <w:rPr>
          <w:rFonts w:ascii="TH SarabunPSK" w:hAnsi="TH SarabunPSK" w:cs="TH SarabunPSK"/>
          <w:sz w:val="32"/>
          <w:szCs w:val="32"/>
          <w:cs/>
        </w:rPr>
        <w:t>)]</w:t>
      </w:r>
      <w:r w:rsidRPr="0026614E">
        <w:rPr>
          <w:rFonts w:ascii="TH SarabunPSK" w:hAnsi="TH SarabunPSK" w:cs="TH SarabunPSK" w:hint="cs"/>
          <w:sz w:val="32"/>
          <w:szCs w:val="32"/>
          <w:cs/>
        </w:rPr>
        <w:t xml:space="preserve"> ขององค์การสหประชาชาติ โดยเฉพาะเป้าหมายที่ 1 ยุติความยากจนทุกรูปแบบในทุกที่ ต้องหยุดชะงักไปรวมทั้งมีข้อห่วงกังวลว่า ปัญหาความเหลื่อมล้ำจะทวีความรุนแรงมากยิ่งขึ้น โดยเฉพาะอย่างยิ่งในพื้นที่ชนบทที่ประชากรส่วนใหญ่ยังพึ่งพิงการทำเกษตรกรรมเพื่อการยังชีพเป็นหลัก ตลอดจนการเข้าถึงการบริการด้านสุขภาพ การคุ้มครองทางสังคม การศึกษา และโครงสร้างพื้นฐานของคนยากจนก็ยังมีการเข้าถึงอย่างจำกัด</w:t>
      </w:r>
    </w:p>
    <w:p w:rsidR="00E91EFE" w:rsidRPr="0026614E" w:rsidRDefault="00E91EFE" w:rsidP="00E91EF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614E">
        <w:rPr>
          <w:rFonts w:ascii="TH SarabunPSK" w:hAnsi="TH SarabunPSK" w:cs="TH SarabunPSK" w:hint="cs"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sz w:val="32"/>
          <w:szCs w:val="32"/>
          <w:cs/>
        </w:rPr>
        <w:tab/>
        <w:t xml:space="preserve">2.2 เพื่อขจัดความยากจนรวมถึงเสริมสร้างศักยภาพในการปรับตัวสู่การฟื้นตัวอย่างครอบคลุม เท่าเทียม และยั่งยืนจากการแพร่ระบาดของโรคโควิด - 19 ประเทศสมาชิกอาเซียนจึงมีความมุ่งมั่นที่จะดำเนินการ ดังนี้ </w:t>
      </w:r>
    </w:p>
    <w:p w:rsidR="00517922" w:rsidRPr="00C41E84" w:rsidRDefault="00517922" w:rsidP="00E91EF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E91EFE" w:rsidRPr="0026614E">
        <w:rPr>
          <w:rFonts w:ascii="TH SarabunPSK" w:hAnsi="TH SarabunPSK" w:cs="TH SarabunPSK" w:hint="cs"/>
          <w:sz w:val="32"/>
          <w:szCs w:val="32"/>
          <w:cs/>
        </w:rPr>
        <w:t xml:space="preserve">2.2.1 </w:t>
      </w:r>
      <w:r w:rsidR="00E91EFE" w:rsidRPr="00C41E84">
        <w:rPr>
          <w:rFonts w:ascii="TH SarabunPSK" w:hAnsi="TH SarabunPSK" w:cs="TH SarabunPSK" w:hint="cs"/>
          <w:sz w:val="32"/>
          <w:szCs w:val="32"/>
          <w:cs/>
        </w:rPr>
        <w:t>ปกป้องผู้มีรายได้น้อยและกลุ่มเปราะบางจากผลกระทบของการแพร่ระบาดของโรคโควิด - 19</w:t>
      </w:r>
      <w:r w:rsidR="00E91EFE" w:rsidRPr="00C41E84">
        <w:rPr>
          <w:rFonts w:ascii="TH SarabunPSK" w:hAnsi="TH SarabunPSK" w:cs="TH SarabunPSK" w:hint="cs"/>
          <w:sz w:val="32"/>
          <w:szCs w:val="32"/>
          <w:cs/>
        </w:rPr>
        <w:tab/>
      </w:r>
      <w:r w:rsidR="00E91EFE" w:rsidRPr="00C41E84">
        <w:rPr>
          <w:rFonts w:ascii="TH SarabunPSK" w:hAnsi="TH SarabunPSK" w:cs="TH SarabunPSK" w:hint="cs"/>
          <w:sz w:val="32"/>
          <w:szCs w:val="32"/>
          <w:cs/>
        </w:rPr>
        <w:tab/>
      </w:r>
      <w:r w:rsidR="00E91EFE" w:rsidRPr="00C41E84">
        <w:rPr>
          <w:rFonts w:ascii="TH SarabunPSK" w:hAnsi="TH SarabunPSK" w:cs="TH SarabunPSK" w:hint="cs"/>
          <w:sz w:val="32"/>
          <w:szCs w:val="32"/>
          <w:cs/>
        </w:rPr>
        <w:tab/>
      </w:r>
      <w:r w:rsidR="00E91EFE" w:rsidRPr="00C41E84">
        <w:rPr>
          <w:rFonts w:ascii="TH SarabunPSK" w:hAnsi="TH SarabunPSK" w:cs="TH SarabunPSK" w:hint="cs"/>
          <w:sz w:val="32"/>
          <w:szCs w:val="32"/>
          <w:cs/>
        </w:rPr>
        <w:tab/>
      </w:r>
    </w:p>
    <w:p w:rsidR="00517922" w:rsidRPr="00C41E84" w:rsidRDefault="00517922" w:rsidP="00E91EF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41E84">
        <w:rPr>
          <w:rFonts w:ascii="TH SarabunPSK" w:hAnsi="TH SarabunPSK" w:cs="TH SarabunPSK"/>
          <w:sz w:val="32"/>
          <w:szCs w:val="32"/>
          <w:cs/>
        </w:rPr>
        <w:tab/>
      </w:r>
      <w:r w:rsidRPr="00C41E84">
        <w:rPr>
          <w:rFonts w:ascii="TH SarabunPSK" w:hAnsi="TH SarabunPSK" w:cs="TH SarabunPSK"/>
          <w:sz w:val="32"/>
          <w:szCs w:val="32"/>
          <w:cs/>
        </w:rPr>
        <w:tab/>
      </w:r>
      <w:r w:rsidRPr="00C41E84">
        <w:rPr>
          <w:rFonts w:ascii="TH SarabunPSK" w:hAnsi="TH SarabunPSK" w:cs="TH SarabunPSK"/>
          <w:sz w:val="32"/>
          <w:szCs w:val="32"/>
          <w:cs/>
        </w:rPr>
        <w:tab/>
      </w:r>
      <w:r w:rsidRPr="00C41E8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91EFE" w:rsidRPr="00C41E84">
        <w:rPr>
          <w:rFonts w:ascii="TH SarabunPSK" w:hAnsi="TH SarabunPSK" w:cs="TH SarabunPSK" w:hint="cs"/>
          <w:sz w:val="32"/>
          <w:szCs w:val="32"/>
          <w:cs/>
        </w:rPr>
        <w:t>2.2.2 ส่งเสริมการดำรงชีวิตในชนบทและสร้างความเชื่อมั่นต่อเศรษฐกิจในท้องถิ่นและระบบการผลิตอาหารให้สามารถขับเคลื่อนไปได้</w:t>
      </w:r>
      <w:r w:rsidR="00E91EFE" w:rsidRPr="00C41E84">
        <w:rPr>
          <w:rFonts w:ascii="TH SarabunPSK" w:hAnsi="TH SarabunPSK" w:cs="TH SarabunPSK" w:hint="cs"/>
          <w:sz w:val="32"/>
          <w:szCs w:val="32"/>
          <w:cs/>
        </w:rPr>
        <w:tab/>
      </w:r>
      <w:r w:rsidR="00E91EFE" w:rsidRPr="00C41E84">
        <w:rPr>
          <w:rFonts w:ascii="TH SarabunPSK" w:hAnsi="TH SarabunPSK" w:cs="TH SarabunPSK" w:hint="cs"/>
          <w:sz w:val="32"/>
          <w:szCs w:val="32"/>
          <w:cs/>
        </w:rPr>
        <w:tab/>
      </w:r>
      <w:r w:rsidR="00E91EFE" w:rsidRPr="00C41E84">
        <w:rPr>
          <w:rFonts w:ascii="TH SarabunPSK" w:hAnsi="TH SarabunPSK" w:cs="TH SarabunPSK" w:hint="cs"/>
          <w:sz w:val="32"/>
          <w:szCs w:val="32"/>
          <w:cs/>
        </w:rPr>
        <w:tab/>
      </w:r>
      <w:r w:rsidR="00E91EFE" w:rsidRPr="00C41E84">
        <w:rPr>
          <w:rFonts w:ascii="TH SarabunPSK" w:hAnsi="TH SarabunPSK" w:cs="TH SarabunPSK" w:hint="cs"/>
          <w:sz w:val="32"/>
          <w:szCs w:val="32"/>
          <w:cs/>
        </w:rPr>
        <w:tab/>
      </w:r>
    </w:p>
    <w:p w:rsidR="00E91EFE" w:rsidRPr="00C41E84" w:rsidRDefault="00517922" w:rsidP="00E91EF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41E84">
        <w:rPr>
          <w:rFonts w:ascii="TH SarabunPSK" w:hAnsi="TH SarabunPSK" w:cs="TH SarabunPSK"/>
          <w:sz w:val="32"/>
          <w:szCs w:val="32"/>
          <w:cs/>
        </w:rPr>
        <w:tab/>
      </w:r>
      <w:r w:rsidRPr="00C41E84">
        <w:rPr>
          <w:rFonts w:ascii="TH SarabunPSK" w:hAnsi="TH SarabunPSK" w:cs="TH SarabunPSK"/>
          <w:sz w:val="32"/>
          <w:szCs w:val="32"/>
          <w:cs/>
        </w:rPr>
        <w:tab/>
      </w:r>
      <w:r w:rsidRPr="00C41E84">
        <w:rPr>
          <w:rFonts w:ascii="TH SarabunPSK" w:hAnsi="TH SarabunPSK" w:cs="TH SarabunPSK"/>
          <w:sz w:val="32"/>
          <w:szCs w:val="32"/>
          <w:cs/>
        </w:rPr>
        <w:tab/>
      </w:r>
      <w:r w:rsidRPr="00C41E8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91EFE" w:rsidRPr="00C41E84">
        <w:rPr>
          <w:rFonts w:ascii="TH SarabunPSK" w:hAnsi="TH SarabunPSK" w:cs="TH SarabunPSK" w:hint="cs"/>
          <w:sz w:val="32"/>
          <w:szCs w:val="32"/>
          <w:cs/>
        </w:rPr>
        <w:t xml:space="preserve">2.2.3 สร้างความเชื่อมั่น/มีหลักประกันว่าทุกประเทศมีกรอบแนวทางที่เกี่ยวข้องกับการฟื้นฟูประเทศที่มุ่งเน้นการให้ความสำคัญกับคนยากจน </w:t>
      </w:r>
    </w:p>
    <w:p w:rsidR="00E91EFE" w:rsidRPr="00C41E84" w:rsidRDefault="00517922" w:rsidP="00E91EF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41E84">
        <w:rPr>
          <w:rFonts w:ascii="TH SarabunPSK" w:hAnsi="TH SarabunPSK" w:cs="TH SarabunPSK" w:hint="cs"/>
          <w:sz w:val="32"/>
          <w:szCs w:val="32"/>
          <w:cs/>
        </w:rPr>
        <w:tab/>
      </w:r>
      <w:r w:rsidRPr="00C41E84">
        <w:rPr>
          <w:rFonts w:ascii="TH SarabunPSK" w:hAnsi="TH SarabunPSK" w:cs="TH SarabunPSK" w:hint="cs"/>
          <w:sz w:val="32"/>
          <w:szCs w:val="32"/>
          <w:cs/>
        </w:rPr>
        <w:tab/>
      </w:r>
      <w:r w:rsidRPr="00C41E84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E91EFE" w:rsidRPr="00C41E84">
        <w:rPr>
          <w:rFonts w:ascii="TH SarabunPSK" w:hAnsi="TH SarabunPSK" w:cs="TH SarabunPSK" w:hint="cs"/>
          <w:sz w:val="32"/>
          <w:szCs w:val="32"/>
          <w:cs/>
        </w:rPr>
        <w:t>2.2.4 ให้ความสำคัญกับข้อจำกัดที่สตรีและเยาวชนในชนบทต้องเผชิญ</w:t>
      </w:r>
      <w:r w:rsidR="00E91EFE" w:rsidRPr="00C41E84">
        <w:rPr>
          <w:rFonts w:ascii="TH SarabunPSK" w:hAnsi="TH SarabunPSK" w:cs="TH SarabunPSK" w:hint="cs"/>
          <w:sz w:val="32"/>
          <w:szCs w:val="32"/>
          <w:cs/>
        </w:rPr>
        <w:tab/>
      </w:r>
      <w:r w:rsidR="00E91EFE" w:rsidRPr="00C41E84">
        <w:rPr>
          <w:rFonts w:ascii="TH SarabunPSK" w:hAnsi="TH SarabunPSK" w:cs="TH SarabunPSK" w:hint="cs"/>
          <w:sz w:val="32"/>
          <w:szCs w:val="32"/>
          <w:cs/>
        </w:rPr>
        <w:tab/>
      </w:r>
      <w:r w:rsidR="00E91EFE" w:rsidRPr="00C41E84">
        <w:rPr>
          <w:rFonts w:ascii="TH SarabunPSK" w:hAnsi="TH SarabunPSK" w:cs="TH SarabunPSK" w:hint="cs"/>
          <w:sz w:val="32"/>
          <w:szCs w:val="32"/>
          <w:cs/>
        </w:rPr>
        <w:tab/>
      </w:r>
      <w:r w:rsidR="00E91EFE" w:rsidRPr="00C41E84">
        <w:rPr>
          <w:rFonts w:ascii="TH SarabunPSK" w:hAnsi="TH SarabunPSK" w:cs="TH SarabunPSK" w:hint="cs"/>
          <w:sz w:val="32"/>
          <w:szCs w:val="32"/>
          <w:cs/>
        </w:rPr>
        <w:tab/>
      </w:r>
      <w:r w:rsidRPr="00C41E84">
        <w:rPr>
          <w:rFonts w:ascii="TH SarabunPSK" w:hAnsi="TH SarabunPSK" w:cs="TH SarabunPSK"/>
          <w:sz w:val="32"/>
          <w:szCs w:val="32"/>
          <w:cs/>
        </w:rPr>
        <w:tab/>
      </w:r>
      <w:r w:rsidRPr="00C41E8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91EFE" w:rsidRPr="00C41E84">
        <w:rPr>
          <w:rFonts w:ascii="TH SarabunPSK" w:hAnsi="TH SarabunPSK" w:cs="TH SarabunPSK" w:hint="cs"/>
          <w:sz w:val="32"/>
          <w:szCs w:val="32"/>
          <w:cs/>
        </w:rPr>
        <w:t>2.2.5 ส่งเสริมการลงทุนด้านโครงสร้างพื้นฐานในชนบท</w:t>
      </w:r>
      <w:r w:rsidR="00E91EFE" w:rsidRPr="00C41E84">
        <w:rPr>
          <w:rFonts w:ascii="TH SarabunPSK" w:hAnsi="TH SarabunPSK" w:cs="TH SarabunPSK" w:hint="cs"/>
          <w:sz w:val="32"/>
          <w:szCs w:val="32"/>
          <w:cs/>
        </w:rPr>
        <w:tab/>
      </w:r>
      <w:r w:rsidR="00E91EFE" w:rsidRPr="0026614E">
        <w:rPr>
          <w:rFonts w:ascii="TH SarabunPSK" w:hAnsi="TH SarabunPSK" w:cs="TH SarabunPSK" w:hint="cs"/>
          <w:sz w:val="32"/>
          <w:szCs w:val="32"/>
          <w:cs/>
        </w:rPr>
        <w:tab/>
      </w:r>
      <w:r w:rsidR="00E91EFE" w:rsidRPr="0026614E">
        <w:rPr>
          <w:rFonts w:ascii="TH SarabunPSK" w:hAnsi="TH SarabunPSK" w:cs="TH SarabunPSK" w:hint="cs"/>
          <w:sz w:val="32"/>
          <w:szCs w:val="32"/>
          <w:cs/>
        </w:rPr>
        <w:tab/>
      </w:r>
      <w:r w:rsidR="00E91EFE" w:rsidRPr="0026614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91EFE" w:rsidRPr="0026614E">
        <w:rPr>
          <w:rFonts w:ascii="TH SarabunPSK" w:hAnsi="TH SarabunPSK" w:cs="TH SarabunPSK" w:hint="cs"/>
          <w:sz w:val="32"/>
          <w:szCs w:val="32"/>
          <w:cs/>
        </w:rPr>
        <w:t xml:space="preserve">2.2.6 </w:t>
      </w:r>
      <w:r w:rsidR="00E91EFE" w:rsidRPr="00C41E84">
        <w:rPr>
          <w:rFonts w:ascii="TH SarabunPSK" w:hAnsi="TH SarabunPSK" w:cs="TH SarabunPSK" w:hint="cs"/>
          <w:sz w:val="32"/>
          <w:szCs w:val="32"/>
          <w:cs/>
        </w:rPr>
        <w:t xml:space="preserve">เสริมสร้างกรอบนโยบายเชิงบูรณาการเพื่อการเชื่อมโยงชนบท - เมืองในทุกระดับ ตลอดจนความร่วมมือข้ามภาคส่วนและระหว่างภาคส่วนในระดับอาเซียน </w:t>
      </w:r>
    </w:p>
    <w:p w:rsidR="00E91EFE" w:rsidRDefault="00E91EFE" w:rsidP="00E91EFE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614E">
        <w:rPr>
          <w:rFonts w:ascii="TH SarabunPSK" w:hAnsi="TH SarabunPSK" w:cs="TH SarabunPSK" w:hint="cs"/>
          <w:sz w:val="32"/>
          <w:szCs w:val="32"/>
          <w:cs/>
        </w:rPr>
        <w:tab/>
      </w:r>
      <w:r w:rsidRPr="0026614E">
        <w:rPr>
          <w:rFonts w:ascii="TH SarabunPSK" w:hAnsi="TH SarabunPSK" w:cs="TH SarabunPSK" w:hint="cs"/>
          <w:sz w:val="32"/>
          <w:szCs w:val="32"/>
          <w:cs/>
        </w:rPr>
        <w:tab/>
        <w:t>3. กระทรวงการต่างประเทศ (กรมอาเซียน) พิจารณาแล้วไม่มีข้อขัดข้องต่อสารัตถะและถ้อยคำโดยรวมของร่างถ้อยแถลงร่วมฯ รวมทั้งไม่มีถ้อยคำหรือบริบทใดที่มุ่งจะก่อให้เกิดพันธกรณีภายใต้บังคับของกฎหมายระหว่างประเทศ จึงไม่เป็นสนธิสัญญาตามกฎหมายระหว่างประเทศและ</w:t>
      </w:r>
      <w:r w:rsidRPr="0026614E">
        <w:rPr>
          <w:rFonts w:ascii="TH SarabunPSK" w:hAnsi="TH SarabunPSK" w:cs="TH SarabunPSK" w:hint="cs"/>
          <w:b/>
          <w:bCs/>
          <w:sz w:val="32"/>
          <w:szCs w:val="32"/>
          <w:cs/>
        </w:rPr>
        <w:t>ไม่เป็นหนังสือสัญญาตามมาตรา 178 ของรัฐธรรมนูญแห่งราชอาณาจักรไทย</w:t>
      </w:r>
    </w:p>
    <w:p w:rsidR="00CD48A1" w:rsidRPr="00370814" w:rsidRDefault="00CD48A1" w:rsidP="001A46B9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370814" w:rsidRPr="00370814" w:rsidTr="005E3CC3">
        <w:tc>
          <w:tcPr>
            <w:tcW w:w="9594" w:type="dxa"/>
          </w:tcPr>
          <w:p w:rsidR="0088693F" w:rsidRPr="00370814" w:rsidRDefault="0088693F" w:rsidP="001A46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708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3D704D" w:rsidRPr="00753F3D" w:rsidRDefault="001E20E2" w:rsidP="001A46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3D704D" w:rsidRPr="00753F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การแต่งตั้งคณะกรรมการแห่งชาติว่าด้วยอุทยานธรณี </w:t>
      </w:r>
    </w:p>
    <w:p w:rsidR="003D704D" w:rsidRPr="00753F3D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3F3D">
        <w:rPr>
          <w:rFonts w:ascii="TH SarabunPSK" w:hAnsi="TH SarabunPSK" w:cs="TH SarabunPSK"/>
          <w:sz w:val="32"/>
          <w:szCs w:val="32"/>
          <w:cs/>
        </w:rPr>
        <w:tab/>
      </w:r>
      <w:r w:rsidRPr="00753F3D">
        <w:rPr>
          <w:rFonts w:ascii="TH SarabunPSK" w:hAnsi="TH SarabunPSK" w:cs="TH SarabunPSK"/>
          <w:sz w:val="32"/>
          <w:szCs w:val="32"/>
          <w:cs/>
        </w:rPr>
        <w:tab/>
      </w:r>
      <w:r w:rsidRPr="00753F3D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ทรัพยากรธรรมชาติและสิ่งแวดล้อมเสนอแต่งตั้งคณะกรรมการแห่งชาติว่าด้วยอุทยานธรณี โดยมีองค์ประกอบของคณะกรรมการฯ รวม 27 คน และอำนาจหน้าที่ของคณะกรรมการฯ รวม 7 ข้อ และให้กระทรวงทรัพยากรธรรมชาติและสิ่งแวดล้อมรับความเห็นของกระทรวงการต่างประเทศ และสำนักงาน ก.พ.ร. ไปพิจารณาดำเนินการต่อไปด้วย ทั้งนี้ ตั้งแต่วันที่ 3 พฤศจิกายน 2563 เป็นต้นไป</w:t>
      </w:r>
    </w:p>
    <w:p w:rsidR="003D704D" w:rsidRPr="00753F3D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3F3D">
        <w:rPr>
          <w:rFonts w:ascii="TH SarabunPSK" w:hAnsi="TH SarabunPSK" w:cs="TH SarabunPSK"/>
          <w:sz w:val="32"/>
          <w:szCs w:val="32"/>
          <w:cs/>
        </w:rPr>
        <w:tab/>
      </w:r>
      <w:r w:rsidRPr="00753F3D">
        <w:rPr>
          <w:rFonts w:ascii="TH SarabunPSK" w:hAnsi="TH SarabunPSK" w:cs="TH SarabunPSK"/>
          <w:sz w:val="32"/>
          <w:szCs w:val="32"/>
          <w:cs/>
        </w:rPr>
        <w:tab/>
      </w:r>
      <w:r w:rsidRPr="00753F3D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</w:t>
      </w:r>
      <w:r w:rsidRPr="00753F3D">
        <w:rPr>
          <w:rFonts w:ascii="TH SarabunPSK" w:hAnsi="TH SarabunPSK" w:cs="TH SarabunPSK" w:hint="cs"/>
          <w:sz w:val="32"/>
          <w:szCs w:val="32"/>
          <w:cs/>
        </w:rPr>
        <w:t xml:space="preserve"> รัฐมนตรีว่าการกระทรวงทรัพยากรธรรมชาติและสิ่งแวดล้อม เป็นประธานกรรมการ ปลัดกระทรวงทรัพยากรธรรมชาติและสิ่งแวดล้อม เป็นรองประธานกรรมการ กรรมการประกอบด้วย ปลัดกระทรวงมหาดไทย ปลัดกระทรวงการท่องเที่ยวและกีฬา อธิบดีกรมทรัพยากรธรณี อธิบดีกรมอุทยานแห่งชาติ สัตว์ป่า และพันธุ์พืช อธิบดีกรมป่าไม้ อธิบดีกรมทรัพยากรทางทะเลและชายฝั่ง เลขาธิการสำนักงานนโยบายและแผนทรัพยากรธรรมชาติและสิ่งแวดล้อม เลขาธิการคณะกรรมการแห่งชาติว่าด้วยการศึกษา</w:t>
      </w:r>
      <w:r w:rsidR="00222E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3F3D">
        <w:rPr>
          <w:rFonts w:ascii="TH SarabunPSK" w:hAnsi="TH SarabunPSK" w:cs="TH SarabunPSK" w:hint="cs"/>
          <w:sz w:val="32"/>
          <w:szCs w:val="32"/>
          <w:cs/>
        </w:rPr>
        <w:t xml:space="preserve">วิทยาศาสตร์ และวัฒนธรรมแห่งสหประชาชาติ หรือผู้แทน อธิบดีกรมการท่องเที่ยว หรือผู้แทน อธิบดีกรมส่งเสริมวัฒนธรรม หรือผู้แทน อธิบดีกรมศิลปากร หรือผู้แทน ผู้ว่าการการท่องเที่ยวแห่งประเทศไทย หรือผู้แทน ผู้อำนวยการองค์การบริหารการพัฒนาพื้นที่พิเศษเพื่อการท่องเที่ยวอย่างยั่งยืน หรือผู้แทน นายกสมาคมองค์การบริหารส่วนจังหวัดแห่งประเทศไทย หรือผู้แทน ผู้อำนวยการสมาคมสมาพันธ์ธุรกิจการท่องเที่ยวส่วนภูมิภาคแห่งประเทศไทย หรือผู้แทน ผู้ทรงคุณวุฒิด้านอุทยานธรณี ที่ประธานกรรมการแต่งตั้ง ผู้ทรงคุณวุฒิด้านธรณีวิทยา ที่ประธานกรรมการแต่งตั้ง ผู้ทรงคุณวุฒิด้านประวัติศาสตร์ ที่ประธานกรรมการแต่งตั้ง ผู้ทรงคุณวุฒิด้านสังคมศาสตร์และวัฒนธรรม ที่ประธานกรรมการแต่งตั้ง ผู้ทรงคุณวุฒิด้านระบบนิเวศ ที่ประธานกรรมการแต่งตั้ง ผู้ทรงคุณวุฒิด้านธรรมชาติวิทยา ที่ประธานกรรมการแต่งตั้ง โดยมีรองอธิบดีกรมทรัพยากรธรณี ที่ได้รับมอบหมาย เป็นกรรมการและเลขานุการ ผู้อำนวยการกองธรณีวิทยา ผู้อำนวยการกองอนุรักษ์และจัดการทรัพยากรธรณี และนักวิเทศสัมพันธ์ สำนักความสัมพันธ์ต่างประเทศ สำนักงานปลัดกระทรวงศึกษาธิการ เป็นกรรมการและผู้ช่วยเลขานุการ  </w:t>
      </w:r>
    </w:p>
    <w:p w:rsidR="003D704D" w:rsidRPr="00753F3D" w:rsidRDefault="003D704D" w:rsidP="001A46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F3D">
        <w:rPr>
          <w:rFonts w:ascii="TH SarabunPSK" w:hAnsi="TH SarabunPSK" w:cs="TH SarabunPSK"/>
          <w:sz w:val="32"/>
          <w:szCs w:val="32"/>
          <w:cs/>
        </w:rPr>
        <w:tab/>
      </w:r>
      <w:r w:rsidRPr="00753F3D">
        <w:rPr>
          <w:rFonts w:ascii="TH SarabunPSK" w:hAnsi="TH SarabunPSK" w:cs="TH SarabunPSK"/>
          <w:sz w:val="32"/>
          <w:szCs w:val="32"/>
          <w:cs/>
        </w:rPr>
        <w:tab/>
      </w:r>
      <w:r w:rsidRPr="00753F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อำนาจหน้าที่ </w:t>
      </w:r>
    </w:p>
    <w:p w:rsidR="003D704D" w:rsidRPr="00753F3D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3F3D">
        <w:rPr>
          <w:rFonts w:ascii="TH SarabunPSK" w:hAnsi="TH SarabunPSK" w:cs="TH SarabunPSK"/>
          <w:sz w:val="32"/>
          <w:szCs w:val="32"/>
          <w:cs/>
        </w:rPr>
        <w:tab/>
      </w:r>
      <w:r w:rsidRPr="00753F3D">
        <w:rPr>
          <w:rFonts w:ascii="TH SarabunPSK" w:hAnsi="TH SarabunPSK" w:cs="TH SarabunPSK"/>
          <w:sz w:val="32"/>
          <w:szCs w:val="32"/>
          <w:cs/>
        </w:rPr>
        <w:tab/>
      </w:r>
      <w:r w:rsidRPr="00753F3D">
        <w:rPr>
          <w:rFonts w:ascii="TH SarabunPSK" w:hAnsi="TH SarabunPSK" w:cs="TH SarabunPSK" w:hint="cs"/>
          <w:sz w:val="32"/>
          <w:szCs w:val="32"/>
          <w:cs/>
        </w:rPr>
        <w:t xml:space="preserve">1. เสนอแนะนโยบายเกี่ยวกับการอนุรักษ์มรดกธรณีและอุทยานธรณีต่อคณะรัฐมนตรีเพื่อให้ความเห็นชอบและแจ้งหน่วยงานของรัฐนำไปสู่การปฏิบัติ  </w:t>
      </w:r>
    </w:p>
    <w:p w:rsidR="003D704D" w:rsidRPr="00753F3D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3F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3F3D">
        <w:rPr>
          <w:rFonts w:ascii="TH SarabunPSK" w:hAnsi="TH SarabunPSK" w:cs="TH SarabunPSK"/>
          <w:sz w:val="32"/>
          <w:szCs w:val="32"/>
          <w:cs/>
        </w:rPr>
        <w:tab/>
      </w:r>
      <w:r w:rsidRPr="00753F3D">
        <w:rPr>
          <w:rFonts w:ascii="TH SarabunPSK" w:hAnsi="TH SarabunPSK" w:cs="TH SarabunPSK"/>
          <w:sz w:val="32"/>
          <w:szCs w:val="32"/>
          <w:cs/>
        </w:rPr>
        <w:tab/>
      </w:r>
      <w:r w:rsidRPr="00753F3D">
        <w:rPr>
          <w:rFonts w:ascii="TH SarabunPSK" w:hAnsi="TH SarabunPSK" w:cs="TH SarabunPSK" w:hint="cs"/>
          <w:sz w:val="32"/>
          <w:szCs w:val="32"/>
          <w:cs/>
        </w:rPr>
        <w:t>2. กำหน</w:t>
      </w:r>
      <w:r w:rsidR="00EA05BF">
        <w:rPr>
          <w:rFonts w:ascii="TH SarabunPSK" w:hAnsi="TH SarabunPSK" w:cs="TH SarabunPSK" w:hint="cs"/>
          <w:sz w:val="32"/>
          <w:szCs w:val="32"/>
          <w:cs/>
        </w:rPr>
        <w:t>ดแผนงาน มาตรการ หลักเกณฑ์ และกล</w:t>
      </w:r>
      <w:r w:rsidRPr="00753F3D">
        <w:rPr>
          <w:rFonts w:ascii="TH SarabunPSK" w:hAnsi="TH SarabunPSK" w:cs="TH SarabunPSK" w:hint="cs"/>
          <w:sz w:val="32"/>
          <w:szCs w:val="32"/>
          <w:cs/>
        </w:rPr>
        <w:t xml:space="preserve">ไกการดำเนินงานอนุรักษ์มรดกธรณีและอุทยานธรณี โดยเน้นการมีส่วนร่วมของภาคประชาชนเพื่อให้เกิดความยั่งยืนของการอนุรักษ์มรดกธรณีและการพัฒนาชุมชนท้องถิ่น พร้อมทั้งส่งเสริมสนับสนุนการจัดตั้งอุทยานธรณีและเครือข่ายของอุทยานธรณีประเทศไทย รวมถึงการดำเนินกิจกรรมกับเครือข่ายอุทยานธรณีโลกระดับต่าง ๆ   </w:t>
      </w:r>
    </w:p>
    <w:p w:rsidR="003D704D" w:rsidRPr="00753F3D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3F3D">
        <w:rPr>
          <w:rFonts w:ascii="TH SarabunPSK" w:hAnsi="TH SarabunPSK" w:cs="TH SarabunPSK"/>
          <w:sz w:val="32"/>
          <w:szCs w:val="32"/>
          <w:cs/>
        </w:rPr>
        <w:tab/>
      </w:r>
      <w:r w:rsidRPr="00753F3D">
        <w:rPr>
          <w:rFonts w:ascii="TH SarabunPSK" w:hAnsi="TH SarabunPSK" w:cs="TH SarabunPSK"/>
          <w:sz w:val="32"/>
          <w:szCs w:val="32"/>
          <w:cs/>
        </w:rPr>
        <w:tab/>
      </w:r>
      <w:r w:rsidRPr="00753F3D">
        <w:rPr>
          <w:rFonts w:ascii="TH SarabunPSK" w:hAnsi="TH SarabunPSK" w:cs="TH SarabunPSK" w:hint="cs"/>
          <w:sz w:val="32"/>
          <w:szCs w:val="32"/>
          <w:cs/>
        </w:rPr>
        <w:t xml:space="preserve">3. รับรองการเป็นอุทยานธรณีระดับประเทศ และเสนออุทยานธรณีระดับประเทศที่มีความพร้อม โดยความเห็นชอบจากกระทรวงศึกษาธิการ ในฐานะสำนักเลขาธิการคณะกรรมการแห่งชาติว่าด้วยการศึกษา วิทยาศาสตร์ และวัฒนธรรมแห่งสหประชาชาติ ต่อคณะรัฐมนตรีเพื่อให้ความเห็นชอบในการสมัครเข้ารับรองเป็นอุทยานธรณีโลกของยูเนสโก  </w:t>
      </w:r>
    </w:p>
    <w:p w:rsidR="003D704D" w:rsidRPr="00753F3D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3F3D">
        <w:rPr>
          <w:rFonts w:ascii="TH SarabunPSK" w:hAnsi="TH SarabunPSK" w:cs="TH SarabunPSK"/>
          <w:sz w:val="32"/>
          <w:szCs w:val="32"/>
          <w:cs/>
        </w:rPr>
        <w:tab/>
      </w:r>
      <w:r w:rsidRPr="00753F3D">
        <w:rPr>
          <w:rFonts w:ascii="TH SarabunPSK" w:hAnsi="TH SarabunPSK" w:cs="TH SarabunPSK"/>
          <w:sz w:val="32"/>
          <w:szCs w:val="32"/>
          <w:cs/>
        </w:rPr>
        <w:tab/>
      </w:r>
      <w:r w:rsidRPr="00753F3D">
        <w:rPr>
          <w:rFonts w:ascii="TH SarabunPSK" w:hAnsi="TH SarabunPSK" w:cs="TH SarabunPSK" w:hint="cs"/>
          <w:sz w:val="32"/>
          <w:szCs w:val="32"/>
          <w:cs/>
        </w:rPr>
        <w:t xml:space="preserve">4. ติดต่อประสานงานกับยูเนสโกเกี่ยวกับการดำเนินกิจกรรมภายใต้กรอบงานอุทยานธรณีโลก  </w:t>
      </w:r>
    </w:p>
    <w:p w:rsidR="003D704D" w:rsidRPr="00753F3D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3F3D">
        <w:rPr>
          <w:rFonts w:ascii="TH SarabunPSK" w:hAnsi="TH SarabunPSK" w:cs="TH SarabunPSK"/>
          <w:sz w:val="32"/>
          <w:szCs w:val="32"/>
          <w:cs/>
        </w:rPr>
        <w:tab/>
      </w:r>
      <w:r w:rsidRPr="00753F3D">
        <w:rPr>
          <w:rFonts w:ascii="TH SarabunPSK" w:hAnsi="TH SarabunPSK" w:cs="TH SarabunPSK"/>
          <w:sz w:val="32"/>
          <w:szCs w:val="32"/>
          <w:cs/>
        </w:rPr>
        <w:tab/>
      </w:r>
      <w:r w:rsidRPr="00753F3D">
        <w:rPr>
          <w:rFonts w:ascii="TH SarabunPSK" w:hAnsi="TH SarabunPSK" w:cs="TH SarabunPSK" w:hint="cs"/>
          <w:sz w:val="32"/>
          <w:szCs w:val="32"/>
          <w:cs/>
        </w:rPr>
        <w:t xml:space="preserve">5. ประสานงานและติดตามการปฏิบัติงานของหน่วยงานภาครัฐเพื่อดำเนินการให้เป็นไปตามนโยบาย แผนงาน มาตรการและกลไก  </w:t>
      </w:r>
    </w:p>
    <w:p w:rsidR="003D704D" w:rsidRPr="00753F3D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3F3D">
        <w:rPr>
          <w:rFonts w:ascii="TH SarabunPSK" w:hAnsi="TH SarabunPSK" w:cs="TH SarabunPSK"/>
          <w:sz w:val="32"/>
          <w:szCs w:val="32"/>
          <w:cs/>
        </w:rPr>
        <w:tab/>
      </w:r>
      <w:r w:rsidRPr="00753F3D">
        <w:rPr>
          <w:rFonts w:ascii="TH SarabunPSK" w:hAnsi="TH SarabunPSK" w:cs="TH SarabunPSK"/>
          <w:sz w:val="32"/>
          <w:szCs w:val="32"/>
          <w:cs/>
        </w:rPr>
        <w:tab/>
      </w:r>
      <w:r w:rsidRPr="00753F3D">
        <w:rPr>
          <w:rFonts w:ascii="TH SarabunPSK" w:hAnsi="TH SarabunPSK" w:cs="TH SarabunPSK" w:hint="cs"/>
          <w:sz w:val="32"/>
          <w:szCs w:val="32"/>
          <w:cs/>
        </w:rPr>
        <w:t xml:space="preserve">6. แต่งตั้งคณะอนุกรรมการ และ/หรือ คณะทำงานได้ตามความจำเป็นและเหมาะสม </w:t>
      </w:r>
    </w:p>
    <w:p w:rsidR="003D704D" w:rsidRDefault="003D704D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3F3D">
        <w:rPr>
          <w:rFonts w:ascii="TH SarabunPSK" w:hAnsi="TH SarabunPSK" w:cs="TH SarabunPSK"/>
          <w:sz w:val="32"/>
          <w:szCs w:val="32"/>
          <w:cs/>
        </w:rPr>
        <w:tab/>
      </w:r>
      <w:r w:rsidRPr="00753F3D">
        <w:rPr>
          <w:rFonts w:ascii="TH SarabunPSK" w:hAnsi="TH SarabunPSK" w:cs="TH SarabunPSK"/>
          <w:sz w:val="32"/>
          <w:szCs w:val="32"/>
          <w:cs/>
        </w:rPr>
        <w:tab/>
      </w:r>
      <w:r w:rsidRPr="00753F3D">
        <w:rPr>
          <w:rFonts w:ascii="TH SarabunPSK" w:hAnsi="TH SarabunPSK" w:cs="TH SarabunPSK" w:hint="cs"/>
          <w:sz w:val="32"/>
          <w:szCs w:val="32"/>
          <w:cs/>
        </w:rPr>
        <w:t xml:space="preserve">7. ปฏิบัติหน้าที่อื่นใด ปฏิบัติการอื่นใด ตามที่นายกรัฐมนตรีหรือคณะรัฐมนตรีมอบหมาย </w:t>
      </w:r>
    </w:p>
    <w:p w:rsidR="004125BA" w:rsidRDefault="004125BA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20509" w:rsidRPr="00C62318" w:rsidRDefault="001E20E2" w:rsidP="001A46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320509" w:rsidRPr="00C623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(กระทรวงการต่างประเทศ) </w:t>
      </w:r>
    </w:p>
    <w:p w:rsidR="00320509" w:rsidRPr="00C62318" w:rsidRDefault="00320509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62318">
        <w:rPr>
          <w:rFonts w:ascii="TH SarabunPSK" w:hAnsi="TH SarabunPSK" w:cs="TH SarabunPSK"/>
          <w:sz w:val="32"/>
          <w:szCs w:val="32"/>
          <w:cs/>
        </w:rPr>
        <w:tab/>
      </w:r>
      <w:r w:rsidRPr="00C62318">
        <w:rPr>
          <w:rFonts w:ascii="TH SarabunPSK" w:hAnsi="TH SarabunPSK" w:cs="TH SarabunPSK"/>
          <w:sz w:val="32"/>
          <w:szCs w:val="32"/>
          <w:cs/>
        </w:rPr>
        <w:tab/>
      </w:r>
      <w:r w:rsidRPr="00C62318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คณะรัฐมนตรีมีมติอนุมัติตามที่รัฐมนตรีว่าการกระทรวงการต่างประเทศเสนอแต่งตั้งข้าราชการ</w:t>
      </w:r>
      <w:r w:rsidR="005F01B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62318">
        <w:rPr>
          <w:rFonts w:ascii="TH SarabunPSK" w:hAnsi="TH SarabunPSK" w:cs="TH SarabunPSK" w:hint="cs"/>
          <w:sz w:val="32"/>
          <w:szCs w:val="32"/>
          <w:cs/>
        </w:rPr>
        <w:t xml:space="preserve">พลเรือนสามัญ สังกัดกระทรวงการต่างประเทศ ให้ดำรงตำแหน่งประเภทบริหารระดับสูง จำนวน 2 ราย เพื่อทดแทนตำแหน่งที่ว่าง ดังนี้  </w:t>
      </w:r>
    </w:p>
    <w:p w:rsidR="00320509" w:rsidRPr="00C62318" w:rsidRDefault="00320509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623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2318">
        <w:rPr>
          <w:rFonts w:ascii="TH SarabunPSK" w:hAnsi="TH SarabunPSK" w:cs="TH SarabunPSK" w:hint="cs"/>
          <w:sz w:val="32"/>
          <w:szCs w:val="32"/>
          <w:cs/>
        </w:rPr>
        <w:tab/>
      </w:r>
      <w:r w:rsidRPr="00C62318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C62318">
        <w:rPr>
          <w:rFonts w:ascii="TH SarabunPSK" w:hAnsi="TH SarabunPSK" w:cs="TH SarabunPSK" w:hint="cs"/>
          <w:b/>
          <w:bCs/>
          <w:sz w:val="32"/>
          <w:szCs w:val="32"/>
          <w:cs/>
        </w:rPr>
        <w:t>นางพันทิพา เอี่ยมสุทธา เอกะโรหิต</w:t>
      </w:r>
      <w:r w:rsidRPr="00C62318">
        <w:rPr>
          <w:rFonts w:ascii="TH SarabunPSK" w:hAnsi="TH SarabunPSK" w:cs="TH SarabunPSK" w:hint="cs"/>
          <w:sz w:val="32"/>
          <w:szCs w:val="32"/>
          <w:cs/>
        </w:rPr>
        <w:t xml:space="preserve"> เอกอัครราชทูต สถานเอกอัครราชทูต ณ กรุงอังการา สาธารณรัฐตุรกี ให้ดำรงตำแหน่ง เอกอัครราชทูต สถานเอกอัครราชทูต ณ กรุงมาดริด ราชอาณาจักรสเปน </w:t>
      </w:r>
    </w:p>
    <w:p w:rsidR="00320509" w:rsidRPr="00C62318" w:rsidRDefault="00320509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623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2318">
        <w:rPr>
          <w:rFonts w:ascii="TH SarabunPSK" w:hAnsi="TH SarabunPSK" w:cs="TH SarabunPSK" w:hint="cs"/>
          <w:sz w:val="32"/>
          <w:szCs w:val="32"/>
          <w:cs/>
        </w:rPr>
        <w:tab/>
      </w:r>
      <w:r w:rsidRPr="00C62318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C62318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นายนิกรเดช พลางกูร</w:t>
      </w:r>
      <w:r w:rsidRPr="00C62318">
        <w:rPr>
          <w:rFonts w:ascii="TH SarabunPSK" w:hAnsi="TH SarabunPSK" w:cs="TH SarabunPSK" w:hint="cs"/>
          <w:sz w:val="32"/>
          <w:szCs w:val="32"/>
          <w:cs/>
        </w:rPr>
        <w:t xml:space="preserve"> เอกอัครราชทูตประจำกระทรวง สำนักงานปลัดกระทรวง ให้ดำรงตำแหน่ง เอกอัครราชทูต สถานเอกอัครราชทูต ณ กรุงฮานอย สาธารณรัฐสังคมนิยมเวียดนาม </w:t>
      </w:r>
    </w:p>
    <w:p w:rsidR="00320509" w:rsidRPr="00C62318" w:rsidRDefault="00320509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623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2318">
        <w:rPr>
          <w:rFonts w:ascii="TH SarabunPSK" w:hAnsi="TH SarabunPSK" w:cs="TH SarabunPSK" w:hint="cs"/>
          <w:sz w:val="32"/>
          <w:szCs w:val="32"/>
          <w:cs/>
        </w:rPr>
        <w:tab/>
      </w:r>
      <w:r w:rsidRPr="00C62318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320509" w:rsidRPr="00C62318" w:rsidRDefault="00320509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20509" w:rsidRPr="00C62318" w:rsidRDefault="001E20E2" w:rsidP="001A46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320509" w:rsidRPr="00C623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(กระทรวงศึกษาธิการ) </w:t>
      </w:r>
    </w:p>
    <w:p w:rsidR="00320509" w:rsidRPr="00C62318" w:rsidRDefault="00320509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62318">
        <w:rPr>
          <w:rFonts w:ascii="TH SarabunPSK" w:hAnsi="TH SarabunPSK" w:cs="TH SarabunPSK"/>
          <w:sz w:val="32"/>
          <w:szCs w:val="32"/>
          <w:cs/>
        </w:rPr>
        <w:tab/>
      </w:r>
      <w:r w:rsidRPr="00C62318">
        <w:rPr>
          <w:rFonts w:ascii="TH SarabunPSK" w:hAnsi="TH SarabunPSK" w:cs="TH SarabunPSK"/>
          <w:sz w:val="32"/>
          <w:szCs w:val="32"/>
          <w:cs/>
        </w:rPr>
        <w:tab/>
      </w:r>
      <w:r w:rsidRPr="00C62318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คณะรัฐมนตรีมีมติอนุมัติตามที่รัฐมนตรีว่าการกระทรวงศึกษาธิการเสนอแต่งตั้งข้าราชการพลเรือนสามัญ สังกัดกระทรวงศึกษาธิการ ให้ดำรงตำแหน่งประเภทบริหารระดับสูง จำนวน 2 ราย เพื่อทดแทนตำแหน่งที่ว่าง ดังนี้  </w:t>
      </w:r>
    </w:p>
    <w:p w:rsidR="00320509" w:rsidRPr="00C62318" w:rsidRDefault="00320509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62318">
        <w:rPr>
          <w:rFonts w:ascii="TH SarabunPSK" w:hAnsi="TH SarabunPSK" w:cs="TH SarabunPSK"/>
          <w:sz w:val="32"/>
          <w:szCs w:val="32"/>
          <w:cs/>
        </w:rPr>
        <w:tab/>
      </w:r>
      <w:r w:rsidRPr="00C62318">
        <w:rPr>
          <w:rFonts w:ascii="TH SarabunPSK" w:hAnsi="TH SarabunPSK" w:cs="TH SarabunPSK"/>
          <w:sz w:val="32"/>
          <w:szCs w:val="32"/>
          <w:cs/>
        </w:rPr>
        <w:tab/>
      </w:r>
      <w:r w:rsidRPr="00C62318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C62318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นายประวิต เอราวรรณ์</w:t>
      </w:r>
      <w:r w:rsidRPr="00C62318">
        <w:rPr>
          <w:rFonts w:ascii="TH SarabunPSK" w:hAnsi="TH SarabunPSK" w:cs="TH SarabunPSK" w:hint="cs"/>
          <w:sz w:val="32"/>
          <w:szCs w:val="32"/>
          <w:cs/>
        </w:rPr>
        <w:t xml:space="preserve"> ศึกษาธิการภาค สำนักงานศึกษาธิการภาค 2 สำนักงานปลัดกระทรวง ดำรงตำแหน่ง เลขาธิการคณะกรรมการข้าราชการครูและบุคลากรทางการศึกษา สำนักงานคณะกรรมการข้าราชการครูและบุคลากรทางการศึกษา สำนักงานปลัดกระทรวง  </w:t>
      </w:r>
    </w:p>
    <w:p w:rsidR="00320509" w:rsidRPr="00C62318" w:rsidRDefault="00320509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623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2318">
        <w:rPr>
          <w:rFonts w:ascii="TH SarabunPSK" w:hAnsi="TH SarabunPSK" w:cs="TH SarabunPSK" w:hint="cs"/>
          <w:sz w:val="32"/>
          <w:szCs w:val="32"/>
          <w:cs/>
        </w:rPr>
        <w:tab/>
      </w:r>
      <w:r w:rsidRPr="00C62318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C62318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นายสุรินทร์ แก้วมณี</w:t>
      </w:r>
      <w:r w:rsidRPr="00C62318">
        <w:rPr>
          <w:rFonts w:ascii="TH SarabunPSK" w:hAnsi="TH SarabunPSK" w:cs="TH SarabunPSK" w:hint="cs"/>
          <w:sz w:val="32"/>
          <w:szCs w:val="32"/>
          <w:cs/>
        </w:rPr>
        <w:t xml:space="preserve"> ศึกษาธิการภาค สำนักงานศึกษาธิการภาค 5 สำนักงานปลัดกระทรวง ดำรงตำแหน่ง ผู้ตรวจราชการกระทรวง สำนักงานปลัดกระทรวง </w:t>
      </w:r>
    </w:p>
    <w:p w:rsidR="00320509" w:rsidRPr="00C62318" w:rsidRDefault="00320509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62318">
        <w:rPr>
          <w:rFonts w:ascii="TH SarabunPSK" w:hAnsi="TH SarabunPSK" w:cs="TH SarabunPSK"/>
          <w:sz w:val="32"/>
          <w:szCs w:val="32"/>
          <w:cs/>
        </w:rPr>
        <w:tab/>
      </w:r>
      <w:r w:rsidRPr="00C62318">
        <w:rPr>
          <w:rFonts w:ascii="TH SarabunPSK" w:hAnsi="TH SarabunPSK" w:cs="TH SarabunPSK"/>
          <w:sz w:val="32"/>
          <w:szCs w:val="32"/>
          <w:cs/>
        </w:rPr>
        <w:tab/>
      </w:r>
      <w:r w:rsidRPr="00C62318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320509" w:rsidRPr="00C62318" w:rsidRDefault="00320509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20509" w:rsidRPr="00C62318" w:rsidRDefault="001E20E2" w:rsidP="001A46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320509" w:rsidRPr="00C623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(สำนักนายกรัฐมนตรี) </w:t>
      </w:r>
    </w:p>
    <w:p w:rsidR="00320509" w:rsidRPr="00C62318" w:rsidRDefault="00320509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62318">
        <w:rPr>
          <w:rFonts w:ascii="TH SarabunPSK" w:hAnsi="TH SarabunPSK" w:cs="TH SarabunPSK"/>
          <w:sz w:val="32"/>
          <w:szCs w:val="32"/>
          <w:cs/>
        </w:rPr>
        <w:tab/>
      </w:r>
      <w:r w:rsidRPr="00C62318">
        <w:rPr>
          <w:rFonts w:ascii="TH SarabunPSK" w:hAnsi="TH SarabunPSK" w:cs="TH SarabunPSK"/>
          <w:sz w:val="32"/>
          <w:szCs w:val="32"/>
          <w:cs/>
        </w:rPr>
        <w:tab/>
      </w:r>
      <w:r w:rsidRPr="00C62318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งานสภาพัฒนาการเศรษฐกิจและสังคมแห่งชาติเสนอแต่งตั้งข้าราชการพลเรือนสามัญ สังกัดสำนักงานสภาพัฒนาการเศรษฐกิจและสังคมแห่งชาติ สำนักนายกรัฐมนตรี ให้ดำรงตำแหน่งประเภทบริหารระดับสูง จำนวน 2 ราย เพื่อทดแทนตำแหน่งที่ว่าง ดังนี้  </w:t>
      </w:r>
    </w:p>
    <w:p w:rsidR="00320509" w:rsidRPr="00C62318" w:rsidRDefault="00320509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62318">
        <w:rPr>
          <w:rFonts w:ascii="TH SarabunPSK" w:hAnsi="TH SarabunPSK" w:cs="TH SarabunPSK"/>
          <w:sz w:val="32"/>
          <w:szCs w:val="32"/>
          <w:cs/>
        </w:rPr>
        <w:tab/>
      </w:r>
      <w:r w:rsidRPr="00C62318">
        <w:rPr>
          <w:rFonts w:ascii="TH SarabunPSK" w:hAnsi="TH SarabunPSK" w:cs="TH SarabunPSK"/>
          <w:sz w:val="32"/>
          <w:szCs w:val="32"/>
          <w:cs/>
        </w:rPr>
        <w:tab/>
      </w:r>
      <w:r w:rsidRPr="00C62318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C62318">
        <w:rPr>
          <w:rFonts w:ascii="TH SarabunPSK" w:hAnsi="TH SarabunPSK" w:cs="TH SarabunPSK" w:hint="cs"/>
          <w:b/>
          <w:bCs/>
          <w:sz w:val="32"/>
          <w:szCs w:val="32"/>
          <w:cs/>
        </w:rPr>
        <w:t>นางธิดา พัทธธรรม</w:t>
      </w:r>
      <w:r w:rsidRPr="00C62318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ที่ปรึกษาด้านนโยบายและแผนงาน (นักวิเคราะห์นโยบายและแผนทรงคุณวุฒิ) ดำรงตำแหน่ง รองเลขาธิการสภาพัฒนาการเศรษฐกิจและสังคมแห่งชาติ  </w:t>
      </w:r>
    </w:p>
    <w:p w:rsidR="00320509" w:rsidRPr="00C62318" w:rsidRDefault="00320509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623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2318">
        <w:rPr>
          <w:rFonts w:ascii="TH SarabunPSK" w:hAnsi="TH SarabunPSK" w:cs="TH SarabunPSK" w:hint="cs"/>
          <w:sz w:val="32"/>
          <w:szCs w:val="32"/>
          <w:cs/>
        </w:rPr>
        <w:tab/>
      </w:r>
      <w:r w:rsidRPr="00C62318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C62318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นายวันฉัตร สุวรรณกิตติ</w:t>
      </w:r>
      <w:r w:rsidRPr="00C62318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ที่ปรึกษาด้านนโยบายและแผนงาน (นักวิเคราะห์นโยบายและแผนทรงคุณวุฒิ) ดำรงตำแหน่ง รองเลขาธิการสภาพัฒนาการเศรษฐกิจและสังคมแห่งชาติ  </w:t>
      </w:r>
    </w:p>
    <w:p w:rsidR="00320509" w:rsidRPr="00C62318" w:rsidRDefault="00320509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623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2318">
        <w:rPr>
          <w:rFonts w:ascii="TH SarabunPSK" w:hAnsi="TH SarabunPSK" w:cs="TH SarabunPSK" w:hint="cs"/>
          <w:sz w:val="32"/>
          <w:szCs w:val="32"/>
          <w:cs/>
        </w:rPr>
        <w:tab/>
      </w:r>
      <w:r w:rsidRPr="00C62318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320509" w:rsidRPr="00C62318" w:rsidRDefault="00320509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20509" w:rsidRPr="00C62318" w:rsidRDefault="001E20E2" w:rsidP="001A46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320509" w:rsidRPr="00C623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การแต่งตั้งกรรมการผู้ทรงคุณวุฒิในคณะกรรมการคุ้มครองข้อมูลเครดิต </w:t>
      </w:r>
    </w:p>
    <w:p w:rsidR="00320509" w:rsidRPr="00C62318" w:rsidRDefault="00320509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62318">
        <w:rPr>
          <w:rFonts w:ascii="TH SarabunPSK" w:hAnsi="TH SarabunPSK" w:cs="TH SarabunPSK"/>
          <w:sz w:val="32"/>
          <w:szCs w:val="32"/>
          <w:cs/>
        </w:rPr>
        <w:tab/>
      </w:r>
      <w:r w:rsidRPr="00C62318">
        <w:rPr>
          <w:rFonts w:ascii="TH SarabunPSK" w:hAnsi="TH SarabunPSK" w:cs="TH SarabunPSK"/>
          <w:sz w:val="32"/>
          <w:szCs w:val="32"/>
          <w:cs/>
        </w:rPr>
        <w:tab/>
      </w:r>
      <w:r w:rsidRPr="00C62318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คลังเสนอแต่งตั้งกรรมการผู้ทรงคุณวุฒิในคณะกรรมการคุ้มครองข้อมูลเครดิต จำนวน 5 คน เนื่องจากกรรมการผู้ทรงคุณวุฒิเดิมได้ดำรงตำแหน่งมาครบวาระสองปี ดังนี้ </w:t>
      </w:r>
    </w:p>
    <w:p w:rsidR="00320509" w:rsidRPr="00C62318" w:rsidRDefault="00320509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62318">
        <w:rPr>
          <w:rFonts w:ascii="TH SarabunPSK" w:hAnsi="TH SarabunPSK" w:cs="TH SarabunPSK"/>
          <w:sz w:val="32"/>
          <w:szCs w:val="32"/>
          <w:cs/>
        </w:rPr>
        <w:tab/>
      </w:r>
      <w:r w:rsidRPr="00C62318">
        <w:rPr>
          <w:rFonts w:ascii="TH SarabunPSK" w:hAnsi="TH SarabunPSK" w:cs="TH SarabunPSK"/>
          <w:sz w:val="32"/>
          <w:szCs w:val="32"/>
          <w:cs/>
        </w:rPr>
        <w:tab/>
      </w:r>
      <w:r w:rsidRPr="00C62318">
        <w:rPr>
          <w:rFonts w:ascii="TH SarabunPSK" w:hAnsi="TH SarabunPSK" w:cs="TH SarabunPSK" w:hint="cs"/>
          <w:sz w:val="32"/>
          <w:szCs w:val="32"/>
          <w:cs/>
        </w:rPr>
        <w:t xml:space="preserve">1. นางดาราพร ถิระวัฒน์  </w:t>
      </w:r>
      <w:r w:rsidRPr="00C62318">
        <w:rPr>
          <w:rFonts w:ascii="TH SarabunPSK" w:hAnsi="TH SarabunPSK" w:cs="TH SarabunPSK" w:hint="cs"/>
          <w:sz w:val="32"/>
          <w:szCs w:val="32"/>
          <w:cs/>
        </w:rPr>
        <w:tab/>
        <w:t xml:space="preserve">ด้านการคุ้มครองผู้บริโภค </w:t>
      </w:r>
    </w:p>
    <w:p w:rsidR="00320509" w:rsidRPr="00C62318" w:rsidRDefault="00320509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623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2318">
        <w:rPr>
          <w:rFonts w:ascii="TH SarabunPSK" w:hAnsi="TH SarabunPSK" w:cs="TH SarabunPSK" w:hint="cs"/>
          <w:sz w:val="32"/>
          <w:szCs w:val="32"/>
          <w:cs/>
        </w:rPr>
        <w:tab/>
      </w:r>
      <w:r w:rsidRPr="00C62318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นายอรรถพล อรรถวรเดช  </w:t>
      </w:r>
      <w:r w:rsidRPr="00C62318">
        <w:rPr>
          <w:rFonts w:ascii="TH SarabunPSK" w:hAnsi="TH SarabunPSK" w:cs="TH SarabunPSK" w:hint="cs"/>
          <w:sz w:val="32"/>
          <w:szCs w:val="32"/>
          <w:cs/>
        </w:rPr>
        <w:tab/>
        <w:t xml:space="preserve">ด้านการคุ้มครองผู้บริโภค </w:t>
      </w:r>
    </w:p>
    <w:p w:rsidR="00320509" w:rsidRPr="00C62318" w:rsidRDefault="00320509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62318">
        <w:rPr>
          <w:rFonts w:ascii="TH SarabunPSK" w:hAnsi="TH SarabunPSK" w:cs="TH SarabunPSK"/>
          <w:sz w:val="32"/>
          <w:szCs w:val="32"/>
          <w:cs/>
        </w:rPr>
        <w:tab/>
      </w:r>
      <w:r w:rsidRPr="00C62318">
        <w:rPr>
          <w:rFonts w:ascii="TH SarabunPSK" w:hAnsi="TH SarabunPSK" w:cs="TH SarabunPSK"/>
          <w:sz w:val="32"/>
          <w:szCs w:val="32"/>
          <w:cs/>
        </w:rPr>
        <w:tab/>
      </w:r>
      <w:r w:rsidRPr="00C62318">
        <w:rPr>
          <w:rFonts w:ascii="TH SarabunPSK" w:hAnsi="TH SarabunPSK" w:cs="TH SarabunPSK" w:hint="cs"/>
          <w:sz w:val="32"/>
          <w:szCs w:val="32"/>
          <w:cs/>
        </w:rPr>
        <w:t xml:space="preserve">3. นางอัมพร ปุรินทวรกุล </w:t>
      </w:r>
      <w:r w:rsidRPr="00C62318">
        <w:rPr>
          <w:rFonts w:ascii="TH SarabunPSK" w:hAnsi="TH SarabunPSK" w:cs="TH SarabunPSK" w:hint="cs"/>
          <w:sz w:val="32"/>
          <w:szCs w:val="32"/>
          <w:cs/>
        </w:rPr>
        <w:tab/>
        <w:t xml:space="preserve">ด้านการเงินการธนาคาร  </w:t>
      </w:r>
    </w:p>
    <w:p w:rsidR="00320509" w:rsidRPr="00C62318" w:rsidRDefault="00320509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62318">
        <w:rPr>
          <w:rFonts w:ascii="TH SarabunPSK" w:hAnsi="TH SarabunPSK" w:cs="TH SarabunPSK"/>
          <w:sz w:val="32"/>
          <w:szCs w:val="32"/>
          <w:cs/>
        </w:rPr>
        <w:tab/>
      </w:r>
      <w:r w:rsidRPr="00C62318">
        <w:rPr>
          <w:rFonts w:ascii="TH SarabunPSK" w:hAnsi="TH SarabunPSK" w:cs="TH SarabunPSK"/>
          <w:sz w:val="32"/>
          <w:szCs w:val="32"/>
          <w:cs/>
        </w:rPr>
        <w:tab/>
      </w:r>
      <w:r w:rsidRPr="00C62318">
        <w:rPr>
          <w:rFonts w:ascii="TH SarabunPSK" w:hAnsi="TH SarabunPSK" w:cs="TH SarabunPSK" w:hint="cs"/>
          <w:sz w:val="32"/>
          <w:szCs w:val="32"/>
          <w:cs/>
        </w:rPr>
        <w:t xml:space="preserve">4. นายอนุชิต อนุชิตานุกูล </w:t>
      </w:r>
      <w:r w:rsidRPr="00C62318">
        <w:rPr>
          <w:rFonts w:ascii="TH SarabunPSK" w:hAnsi="TH SarabunPSK" w:cs="TH SarabunPSK" w:hint="cs"/>
          <w:sz w:val="32"/>
          <w:szCs w:val="32"/>
          <w:cs/>
        </w:rPr>
        <w:tab/>
        <w:t xml:space="preserve">ด้านคอมพิวเตอร์  </w:t>
      </w:r>
    </w:p>
    <w:p w:rsidR="00320509" w:rsidRPr="00C62318" w:rsidRDefault="00320509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62318">
        <w:rPr>
          <w:rFonts w:ascii="TH SarabunPSK" w:hAnsi="TH SarabunPSK" w:cs="TH SarabunPSK"/>
          <w:sz w:val="32"/>
          <w:szCs w:val="32"/>
          <w:cs/>
        </w:rPr>
        <w:tab/>
      </w:r>
      <w:r w:rsidRPr="00C62318">
        <w:rPr>
          <w:rFonts w:ascii="TH SarabunPSK" w:hAnsi="TH SarabunPSK" w:cs="TH SarabunPSK"/>
          <w:sz w:val="32"/>
          <w:szCs w:val="32"/>
          <w:cs/>
        </w:rPr>
        <w:tab/>
      </w:r>
      <w:r w:rsidRPr="00C62318">
        <w:rPr>
          <w:rFonts w:ascii="TH SarabunPSK" w:hAnsi="TH SarabunPSK" w:cs="TH SarabunPSK" w:hint="cs"/>
          <w:sz w:val="32"/>
          <w:szCs w:val="32"/>
          <w:cs/>
        </w:rPr>
        <w:t xml:space="preserve">5. นายธีรนันท์ ศรีหงส์  </w:t>
      </w:r>
      <w:r w:rsidRPr="00C62318">
        <w:rPr>
          <w:rFonts w:ascii="TH SarabunPSK" w:hAnsi="TH SarabunPSK" w:cs="TH SarabunPSK" w:hint="cs"/>
          <w:sz w:val="32"/>
          <w:szCs w:val="32"/>
          <w:cs/>
        </w:rPr>
        <w:tab/>
      </w:r>
      <w:r w:rsidRPr="00C62318">
        <w:rPr>
          <w:rFonts w:ascii="TH SarabunPSK" w:hAnsi="TH SarabunPSK" w:cs="TH SarabunPSK" w:hint="cs"/>
          <w:sz w:val="32"/>
          <w:szCs w:val="32"/>
          <w:cs/>
        </w:rPr>
        <w:tab/>
        <w:t xml:space="preserve">ผู้แทนผู้ประกอบการด้านธุรกิจภาคเอกชน </w:t>
      </w:r>
    </w:p>
    <w:p w:rsidR="00320509" w:rsidRPr="00C62318" w:rsidRDefault="00320509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62318">
        <w:rPr>
          <w:rFonts w:ascii="TH SarabunPSK" w:hAnsi="TH SarabunPSK" w:cs="TH SarabunPSK"/>
          <w:sz w:val="32"/>
          <w:szCs w:val="32"/>
          <w:cs/>
        </w:rPr>
        <w:tab/>
      </w:r>
      <w:r w:rsidRPr="00C62318">
        <w:rPr>
          <w:rFonts w:ascii="TH SarabunPSK" w:hAnsi="TH SarabunPSK" w:cs="TH SarabunPSK"/>
          <w:sz w:val="32"/>
          <w:szCs w:val="32"/>
          <w:cs/>
        </w:rPr>
        <w:tab/>
      </w:r>
      <w:r w:rsidRPr="00C62318">
        <w:rPr>
          <w:rFonts w:ascii="TH SarabunPSK" w:hAnsi="TH SarabunPSK" w:cs="TH SarabunPSK" w:hint="cs"/>
          <w:sz w:val="32"/>
          <w:szCs w:val="32"/>
          <w:cs/>
        </w:rPr>
        <w:t>ตั้งแต่วันที่ 3 พฤศจิกายน 2563 เป็นต้นไป ทั้งนี้ ในครั้งต่อ ๆ ไปให้กระทรวงการคลังดำเนินการแต่งตั้งกรรมการผู้ทรงคุณวุฒิในคณะกรรมการคุ้มครองข้อมูลเครดิตให้เป็นไปตามกรอบระยะเวลาที่กฎหมายกำหนด</w:t>
      </w:r>
      <w:r w:rsidRPr="00C62318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ไว้อย่างเคร่งครัดด้วย ตามนัยมติคณะรัฐมนตรีเมื่อวันที่ 23 กุมภาพันธ์ 2559 (เรื่อง การดำเนินการแต่งตั้งกรรมการในคณะกรรมการต่าง ๆ ตามที่กฎหมายบัญญัติให้เป็นไปตามกรอบระยะเวลาตามกฎหมาย) </w:t>
      </w:r>
    </w:p>
    <w:p w:rsidR="00320509" w:rsidRPr="00C62318" w:rsidRDefault="00320509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20509" w:rsidRPr="00C62318" w:rsidRDefault="001E20E2" w:rsidP="001A46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320509" w:rsidRPr="00C623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การแต่งตั้งกรรมการผู้ทรงคุณวุฒิในคณะกรรมการมาตรวิทยาแห่งชาติเพิ่มขึ้น </w:t>
      </w:r>
    </w:p>
    <w:p w:rsidR="00320509" w:rsidRPr="00C62318" w:rsidRDefault="00320509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62318">
        <w:rPr>
          <w:rFonts w:ascii="TH SarabunPSK" w:hAnsi="TH SarabunPSK" w:cs="TH SarabunPSK"/>
          <w:sz w:val="32"/>
          <w:szCs w:val="32"/>
          <w:cs/>
        </w:rPr>
        <w:tab/>
      </w:r>
      <w:r w:rsidRPr="00C62318">
        <w:rPr>
          <w:rFonts w:ascii="TH SarabunPSK" w:hAnsi="TH SarabunPSK" w:cs="TH SarabunPSK"/>
          <w:sz w:val="32"/>
          <w:szCs w:val="32"/>
          <w:cs/>
        </w:rPr>
        <w:tab/>
      </w:r>
      <w:r w:rsidRPr="00C62318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คณะรัฐมนตรีมีมติอนุมัติตามที่กระทรวงการอุดมศึกษา วิทยาศาสตร์ วิจัยและนวัตกรรมเสนอแต่งตั้ง </w:t>
      </w:r>
      <w:r w:rsidRPr="00C62318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นายสรนิต ศิลธรรม</w:t>
      </w:r>
      <w:r w:rsidRPr="00C62318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เป็นกรรมการผู้ทรงคุณวุฒิในคณะกรรมการมาตรวิทยาแห่งชาติเพิ่มขึ้น ทั้งนี้ ตั้งแต่วันที่ 3 พฤศจิกายน 2563 เป็นต้นไป และให้ผู้ได้รับแต่งตั้งให้ดำรงตำแหน่งกรรมการผู้ทรงคุณวุฒิเพิ่มขึ้นอยู่ในตำแหน่งเท่ากับวาระที่เหลืออยู่ของกรรมการผู้ทรงคุณวุฒิซึ่งได้แต่งตั้งไว้แล้ว </w:t>
      </w:r>
    </w:p>
    <w:p w:rsidR="00320509" w:rsidRPr="00C62318" w:rsidRDefault="00320509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20509" w:rsidRPr="00C62318" w:rsidRDefault="001E20E2" w:rsidP="001A46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320509" w:rsidRPr="00C623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แต่งตั้งข้าราชการการเมือง (กระทรวงพลังงาน) </w:t>
      </w:r>
    </w:p>
    <w:p w:rsidR="004125BA" w:rsidRPr="00A5731D" w:rsidRDefault="00320509" w:rsidP="001A46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62318">
        <w:rPr>
          <w:rFonts w:ascii="TH SarabunPSK" w:hAnsi="TH SarabunPSK" w:cs="TH SarabunPSK"/>
          <w:sz w:val="32"/>
          <w:szCs w:val="32"/>
          <w:cs/>
        </w:rPr>
        <w:tab/>
      </w:r>
      <w:r w:rsidRPr="00C62318">
        <w:rPr>
          <w:rFonts w:ascii="TH SarabunPSK" w:hAnsi="TH SarabunPSK" w:cs="TH SarabunPSK"/>
          <w:sz w:val="32"/>
          <w:szCs w:val="32"/>
          <w:cs/>
        </w:rPr>
        <w:tab/>
      </w:r>
      <w:r w:rsidRPr="00C62318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คณะรัฐมนตรีมีมติเห็นชอบตามที่รัฐมนตรีว่าการกระทรวงพลังงานเสนอแต่งตั้ง </w:t>
      </w:r>
      <w:r w:rsidRPr="00C62318">
        <w:rPr>
          <w:rFonts w:ascii="TH SarabunPSK" w:hAnsi="TH SarabunPSK" w:cs="TH SarabunPSK" w:hint="cs"/>
          <w:b/>
          <w:bCs/>
          <w:sz w:val="32"/>
          <w:szCs w:val="32"/>
          <w:cs/>
        </w:rPr>
        <w:t>นายณั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ฏ</w:t>
      </w:r>
      <w:r w:rsidRPr="00C623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ฐวุฒิ </w:t>
      </w:r>
      <w:r w:rsidR="000975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C62318">
        <w:rPr>
          <w:rFonts w:ascii="TH SarabunPSK" w:hAnsi="TH SarabunPSK" w:cs="TH SarabunPSK" w:hint="cs"/>
          <w:b/>
          <w:bCs/>
          <w:sz w:val="32"/>
          <w:szCs w:val="32"/>
          <w:cs/>
        </w:rPr>
        <w:t>โพธิสาโร</w:t>
      </w:r>
      <w:r w:rsidRPr="00C62318">
        <w:rPr>
          <w:rFonts w:ascii="TH SarabunPSK" w:hAnsi="TH SarabunPSK" w:cs="TH SarabunPSK" w:hint="cs"/>
          <w:sz w:val="32"/>
          <w:szCs w:val="32"/>
          <w:cs/>
        </w:rPr>
        <w:t xml:space="preserve"> เป็นข้าราชการการเมือง ตำแหน่ง ที่ปรึกษารัฐมนตรีว่าการกระทรวงพลังงาน ทั้งนี้ ตั้งแต่วันที่ </w:t>
      </w:r>
      <w:r w:rsidR="004D505D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C62318">
        <w:rPr>
          <w:rFonts w:ascii="TH SarabunPSK" w:hAnsi="TH SarabunPSK" w:cs="TH SarabunPSK" w:hint="cs"/>
          <w:sz w:val="32"/>
          <w:szCs w:val="32"/>
          <w:cs/>
        </w:rPr>
        <w:t xml:space="preserve">3 พฤศจิกายน 2563 เป็นต้นไป </w:t>
      </w:r>
    </w:p>
    <w:p w:rsidR="00B94CB3" w:rsidRPr="005E485E" w:rsidRDefault="00B94CB3" w:rsidP="001A46B9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44F33" w:rsidRPr="00370814" w:rsidRDefault="00044F33" w:rsidP="001A46B9">
      <w:pPr>
        <w:spacing w:line="32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708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..............</w:t>
      </w:r>
    </w:p>
    <w:p w:rsidR="005B0D24" w:rsidRPr="00370814" w:rsidRDefault="005B0D24" w:rsidP="001A46B9">
      <w:pPr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70814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044F33" w:rsidRPr="00370814" w:rsidRDefault="00044F33" w:rsidP="001A46B9">
      <w:pPr>
        <w:spacing w:line="32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sectPr w:rsidR="00044F33" w:rsidRPr="00370814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A82" w:rsidRDefault="00FD3A82">
      <w:r>
        <w:separator/>
      </w:r>
    </w:p>
  </w:endnote>
  <w:endnote w:type="continuationSeparator" w:id="0">
    <w:p w:rsidR="00FD3A82" w:rsidRDefault="00FD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C47" w:rsidRDefault="00281C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Pr="00281C47" w:rsidRDefault="00BC4501" w:rsidP="00281C47">
    <w:pPr>
      <w:pStyle w:val="Footer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Pr="00EB167C" w:rsidRDefault="00BC4501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A82" w:rsidRDefault="00FD3A82">
      <w:r>
        <w:separator/>
      </w:r>
    </w:p>
  </w:footnote>
  <w:footnote w:type="continuationSeparator" w:id="0">
    <w:p w:rsidR="00FD3A82" w:rsidRDefault="00FD3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Default="0073747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C4501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BC4501"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BC4501" w:rsidRDefault="00BC45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Default="00737473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810A31">
      <w:rPr>
        <w:rStyle w:val="PageNumber"/>
        <w:rFonts w:ascii="Cordia New" w:hAnsi="Cordia New" w:cs="Cordia New"/>
        <w:noProof/>
        <w:sz w:val="32"/>
        <w:szCs w:val="32"/>
        <w:cs/>
      </w:rPr>
      <w:t>1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Header"/>
    </w:pPr>
  </w:p>
  <w:p w:rsidR="00BC4501" w:rsidRDefault="00BC45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Default="00E70DB9">
    <w:pPr>
      <w:pStyle w:val="Header"/>
      <w:jc w:val="center"/>
    </w:pPr>
    <w:r>
      <w:fldChar w:fldCharType="begin"/>
    </w:r>
    <w:r>
      <w:instrText xml:space="preserve"> PAGE   \</w:instrText>
    </w:r>
    <w:r>
      <w:rPr>
        <w:rFonts w:cs="DilleniaUPC"/>
        <w:cs/>
      </w:rPr>
      <w:instrText xml:space="preserve">* </w:instrText>
    </w:r>
    <w:r>
      <w:instrText xml:space="preserve">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236C1"/>
    <w:multiLevelType w:val="hybridMultilevel"/>
    <w:tmpl w:val="5E044B98"/>
    <w:lvl w:ilvl="0" w:tplc="8DA2EFB4">
      <w:start w:val="1"/>
      <w:numFmt w:val="decimal"/>
      <w:lvlText w:val="(%1)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B03A2B"/>
    <w:multiLevelType w:val="hybridMultilevel"/>
    <w:tmpl w:val="7218999A"/>
    <w:lvl w:ilvl="0" w:tplc="94A05E4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D83F9F"/>
    <w:multiLevelType w:val="hybridMultilevel"/>
    <w:tmpl w:val="F2D09ACC"/>
    <w:lvl w:ilvl="0" w:tplc="0958D1DC">
      <w:start w:val="1"/>
      <w:numFmt w:val="decimal"/>
      <w:lvlText w:val="(%1)"/>
      <w:lvlJc w:val="left"/>
      <w:pPr>
        <w:ind w:left="3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50" w:hanging="360"/>
      </w:pPr>
    </w:lvl>
    <w:lvl w:ilvl="2" w:tplc="0409001B" w:tentative="1">
      <w:start w:val="1"/>
      <w:numFmt w:val="lowerRoman"/>
      <w:lvlText w:val="%3."/>
      <w:lvlJc w:val="right"/>
      <w:pPr>
        <w:ind w:left="4570" w:hanging="180"/>
      </w:pPr>
    </w:lvl>
    <w:lvl w:ilvl="3" w:tplc="0409000F" w:tentative="1">
      <w:start w:val="1"/>
      <w:numFmt w:val="decimal"/>
      <w:lvlText w:val="%4."/>
      <w:lvlJc w:val="left"/>
      <w:pPr>
        <w:ind w:left="5290" w:hanging="360"/>
      </w:pPr>
    </w:lvl>
    <w:lvl w:ilvl="4" w:tplc="04090019" w:tentative="1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4" w15:restartNumberingAfterBreak="0">
    <w:nsid w:val="25933347"/>
    <w:multiLevelType w:val="multilevel"/>
    <w:tmpl w:val="D1AA0CDA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6" w:hanging="720"/>
      </w:pPr>
      <w:rPr>
        <w:rFonts w:hint="default"/>
        <w:spacing w:val="0"/>
      </w:rPr>
    </w:lvl>
    <w:lvl w:ilvl="3">
      <w:start w:val="1"/>
      <w:numFmt w:val="decimal"/>
      <w:lvlText w:val="%1.%2.%3.%4"/>
      <w:lvlJc w:val="left"/>
      <w:pPr>
        <w:ind w:left="39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24" w:hanging="1800"/>
      </w:pPr>
      <w:rPr>
        <w:rFonts w:hint="default"/>
      </w:rPr>
    </w:lvl>
  </w:abstractNum>
  <w:abstractNum w:abstractNumId="5" w15:restartNumberingAfterBreak="0">
    <w:nsid w:val="27A232C2"/>
    <w:multiLevelType w:val="hybridMultilevel"/>
    <w:tmpl w:val="D5CC8974"/>
    <w:lvl w:ilvl="0" w:tplc="7B968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DF87163"/>
    <w:multiLevelType w:val="hybridMultilevel"/>
    <w:tmpl w:val="CDF0036C"/>
    <w:lvl w:ilvl="0" w:tplc="922E5728">
      <w:start w:val="1"/>
      <w:numFmt w:val="decimal"/>
      <w:lvlText w:val="%1)"/>
      <w:lvlJc w:val="left"/>
      <w:pPr>
        <w:ind w:left="391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635" w:hanging="360"/>
      </w:pPr>
    </w:lvl>
    <w:lvl w:ilvl="2" w:tplc="0409001B" w:tentative="1">
      <w:start w:val="1"/>
      <w:numFmt w:val="lowerRoman"/>
      <w:lvlText w:val="%3."/>
      <w:lvlJc w:val="right"/>
      <w:pPr>
        <w:ind w:left="5355" w:hanging="180"/>
      </w:pPr>
    </w:lvl>
    <w:lvl w:ilvl="3" w:tplc="0409000F" w:tentative="1">
      <w:start w:val="1"/>
      <w:numFmt w:val="decimal"/>
      <w:lvlText w:val="%4."/>
      <w:lvlJc w:val="left"/>
      <w:pPr>
        <w:ind w:left="6075" w:hanging="360"/>
      </w:pPr>
    </w:lvl>
    <w:lvl w:ilvl="4" w:tplc="04090019" w:tentative="1">
      <w:start w:val="1"/>
      <w:numFmt w:val="lowerLetter"/>
      <w:lvlText w:val="%5."/>
      <w:lvlJc w:val="left"/>
      <w:pPr>
        <w:ind w:left="6795" w:hanging="360"/>
      </w:pPr>
    </w:lvl>
    <w:lvl w:ilvl="5" w:tplc="0409001B" w:tentative="1">
      <w:start w:val="1"/>
      <w:numFmt w:val="lowerRoman"/>
      <w:lvlText w:val="%6."/>
      <w:lvlJc w:val="right"/>
      <w:pPr>
        <w:ind w:left="7515" w:hanging="180"/>
      </w:pPr>
    </w:lvl>
    <w:lvl w:ilvl="6" w:tplc="0409000F" w:tentative="1">
      <w:start w:val="1"/>
      <w:numFmt w:val="decimal"/>
      <w:lvlText w:val="%7."/>
      <w:lvlJc w:val="left"/>
      <w:pPr>
        <w:ind w:left="8235" w:hanging="360"/>
      </w:pPr>
    </w:lvl>
    <w:lvl w:ilvl="7" w:tplc="04090019" w:tentative="1">
      <w:start w:val="1"/>
      <w:numFmt w:val="lowerLetter"/>
      <w:lvlText w:val="%8."/>
      <w:lvlJc w:val="left"/>
      <w:pPr>
        <w:ind w:left="8955" w:hanging="360"/>
      </w:pPr>
    </w:lvl>
    <w:lvl w:ilvl="8" w:tplc="040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7" w15:restartNumberingAfterBreak="0">
    <w:nsid w:val="5572399E"/>
    <w:multiLevelType w:val="multilevel"/>
    <w:tmpl w:val="58066450"/>
    <w:lvl w:ilvl="0">
      <w:start w:val="1"/>
      <w:numFmt w:val="decimal"/>
      <w:lvlText w:val="%1."/>
      <w:lvlJc w:val="left"/>
      <w:pPr>
        <w:ind w:left="1996" w:hanging="360"/>
      </w:pPr>
      <w:rPr>
        <w:lang w:bidi="th-TH"/>
      </w:rPr>
    </w:lvl>
    <w:lvl w:ilvl="1">
      <w:start w:val="1"/>
      <w:numFmt w:val="decimal"/>
      <w:isLgl/>
      <w:lvlText w:val="%1.%2"/>
      <w:lvlJc w:val="left"/>
      <w:pPr>
        <w:ind w:left="242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6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28" w:hanging="1800"/>
      </w:pPr>
      <w:rPr>
        <w:rFonts w:hint="default"/>
      </w:rPr>
    </w:lvl>
  </w:abstractNum>
  <w:abstractNum w:abstractNumId="8" w15:restartNumberingAfterBreak="0">
    <w:nsid w:val="643509EC"/>
    <w:multiLevelType w:val="multilevel"/>
    <w:tmpl w:val="AADEA0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48" w:hanging="1800"/>
      </w:pPr>
      <w:rPr>
        <w:rFonts w:hint="default"/>
      </w:rPr>
    </w:lvl>
  </w:abstractNum>
  <w:abstractNum w:abstractNumId="9" w15:restartNumberingAfterBreak="0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D7E2210"/>
    <w:multiLevelType w:val="multilevel"/>
    <w:tmpl w:val="E71A4CA0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495" w:hanging="49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7"/>
  </w:num>
  <w:num w:numId="5">
    <w:abstractNumId w:val="3"/>
  </w:num>
  <w:num w:numId="6">
    <w:abstractNumId w:val="1"/>
  </w:num>
  <w:num w:numId="7">
    <w:abstractNumId w:val="11"/>
  </w:num>
  <w:num w:numId="8">
    <w:abstractNumId w:val="2"/>
  </w:num>
  <w:num w:numId="9">
    <w:abstractNumId w:val="4"/>
  </w:num>
  <w:num w:numId="10">
    <w:abstractNumId w:val="6"/>
  </w:num>
  <w:num w:numId="11">
    <w:abstractNumId w:val="8"/>
  </w:num>
  <w:num w:numId="1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B0"/>
    <w:rsid w:val="000004A8"/>
    <w:rsid w:val="00000B7C"/>
    <w:rsid w:val="00000F9B"/>
    <w:rsid w:val="0000158D"/>
    <w:rsid w:val="000015BC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3F8F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5A7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5BF"/>
    <w:rsid w:val="00097C3B"/>
    <w:rsid w:val="00097D24"/>
    <w:rsid w:val="000A10B0"/>
    <w:rsid w:val="000A196D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0FA6"/>
    <w:rsid w:val="000B14EF"/>
    <w:rsid w:val="000B1555"/>
    <w:rsid w:val="000B19AA"/>
    <w:rsid w:val="000B2E32"/>
    <w:rsid w:val="000B3BC2"/>
    <w:rsid w:val="000B3BD4"/>
    <w:rsid w:val="000B4396"/>
    <w:rsid w:val="000B48A8"/>
    <w:rsid w:val="000B5478"/>
    <w:rsid w:val="000B5949"/>
    <w:rsid w:val="000B62DF"/>
    <w:rsid w:val="000B6A85"/>
    <w:rsid w:val="000B70C8"/>
    <w:rsid w:val="000B7211"/>
    <w:rsid w:val="000B7452"/>
    <w:rsid w:val="000C0B7B"/>
    <w:rsid w:val="000C1322"/>
    <w:rsid w:val="000C18A6"/>
    <w:rsid w:val="000C2211"/>
    <w:rsid w:val="000C44B5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D71E3"/>
    <w:rsid w:val="000D74A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25E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5BD"/>
    <w:rsid w:val="00103F46"/>
    <w:rsid w:val="001052CA"/>
    <w:rsid w:val="00105A6C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092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57FC5"/>
    <w:rsid w:val="00160590"/>
    <w:rsid w:val="00160606"/>
    <w:rsid w:val="00160B5B"/>
    <w:rsid w:val="0016145E"/>
    <w:rsid w:val="00161966"/>
    <w:rsid w:val="0016332F"/>
    <w:rsid w:val="0016416A"/>
    <w:rsid w:val="0016498F"/>
    <w:rsid w:val="00164C50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6FD"/>
    <w:rsid w:val="00172FEE"/>
    <w:rsid w:val="00175080"/>
    <w:rsid w:val="00175E37"/>
    <w:rsid w:val="00175F1F"/>
    <w:rsid w:val="0017622C"/>
    <w:rsid w:val="00177641"/>
    <w:rsid w:val="00177A04"/>
    <w:rsid w:val="00180E93"/>
    <w:rsid w:val="00183CD4"/>
    <w:rsid w:val="00183DB5"/>
    <w:rsid w:val="001840D0"/>
    <w:rsid w:val="001842A2"/>
    <w:rsid w:val="0018498A"/>
    <w:rsid w:val="00186B97"/>
    <w:rsid w:val="00187EA9"/>
    <w:rsid w:val="00190488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915"/>
    <w:rsid w:val="001A3B64"/>
    <w:rsid w:val="001A46B9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3CF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C7C9A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0E2"/>
    <w:rsid w:val="001E215B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E7D3E"/>
    <w:rsid w:val="001F063B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0E6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128"/>
    <w:rsid w:val="00217E11"/>
    <w:rsid w:val="00220812"/>
    <w:rsid w:val="002208E7"/>
    <w:rsid w:val="00220A6E"/>
    <w:rsid w:val="0022180B"/>
    <w:rsid w:val="00222240"/>
    <w:rsid w:val="00222E72"/>
    <w:rsid w:val="00223C2A"/>
    <w:rsid w:val="00225AF8"/>
    <w:rsid w:val="002265A7"/>
    <w:rsid w:val="00226A11"/>
    <w:rsid w:val="0022761B"/>
    <w:rsid w:val="00227E8A"/>
    <w:rsid w:val="002307D6"/>
    <w:rsid w:val="002308CD"/>
    <w:rsid w:val="002311B0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0B"/>
    <w:rsid w:val="00251053"/>
    <w:rsid w:val="0025301C"/>
    <w:rsid w:val="0025379A"/>
    <w:rsid w:val="002538AF"/>
    <w:rsid w:val="002540FD"/>
    <w:rsid w:val="00254CF8"/>
    <w:rsid w:val="00254DB6"/>
    <w:rsid w:val="0025553B"/>
    <w:rsid w:val="002558D2"/>
    <w:rsid w:val="00256181"/>
    <w:rsid w:val="002564B6"/>
    <w:rsid w:val="00256B4B"/>
    <w:rsid w:val="00256DFE"/>
    <w:rsid w:val="0026002F"/>
    <w:rsid w:val="002601EF"/>
    <w:rsid w:val="0026052B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2D76"/>
    <w:rsid w:val="002734DC"/>
    <w:rsid w:val="00273C31"/>
    <w:rsid w:val="00273FDF"/>
    <w:rsid w:val="00274325"/>
    <w:rsid w:val="00274FB3"/>
    <w:rsid w:val="0027609E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87BF8"/>
    <w:rsid w:val="00291487"/>
    <w:rsid w:val="00291618"/>
    <w:rsid w:val="00291886"/>
    <w:rsid w:val="002924C4"/>
    <w:rsid w:val="00293173"/>
    <w:rsid w:val="002951C3"/>
    <w:rsid w:val="00295FB6"/>
    <w:rsid w:val="00296901"/>
    <w:rsid w:val="00296C2C"/>
    <w:rsid w:val="00296FD5"/>
    <w:rsid w:val="00297D2F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BC5"/>
    <w:rsid w:val="00310DEB"/>
    <w:rsid w:val="003110DC"/>
    <w:rsid w:val="003117E3"/>
    <w:rsid w:val="00311C82"/>
    <w:rsid w:val="00311F9D"/>
    <w:rsid w:val="003120FE"/>
    <w:rsid w:val="00312827"/>
    <w:rsid w:val="003132A7"/>
    <w:rsid w:val="00313E53"/>
    <w:rsid w:val="0031425D"/>
    <w:rsid w:val="0031493D"/>
    <w:rsid w:val="00314AB0"/>
    <w:rsid w:val="00314BF0"/>
    <w:rsid w:val="00315D63"/>
    <w:rsid w:val="003167E8"/>
    <w:rsid w:val="00320509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062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3A0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D4F"/>
    <w:rsid w:val="00352F08"/>
    <w:rsid w:val="003530A9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14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5CB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44C9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1B31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295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5FC8"/>
    <w:rsid w:val="003B6001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1D4"/>
    <w:rsid w:val="003D5BCA"/>
    <w:rsid w:val="003D5D87"/>
    <w:rsid w:val="003D61FA"/>
    <w:rsid w:val="003D649B"/>
    <w:rsid w:val="003D704D"/>
    <w:rsid w:val="003D70A4"/>
    <w:rsid w:val="003D7539"/>
    <w:rsid w:val="003E06B9"/>
    <w:rsid w:val="003E2540"/>
    <w:rsid w:val="003E2EB6"/>
    <w:rsid w:val="003E3CC4"/>
    <w:rsid w:val="003E42D1"/>
    <w:rsid w:val="003E44C0"/>
    <w:rsid w:val="003E590C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5BA"/>
    <w:rsid w:val="0041278A"/>
    <w:rsid w:val="00413B77"/>
    <w:rsid w:val="004140FD"/>
    <w:rsid w:val="004148CE"/>
    <w:rsid w:val="00414B10"/>
    <w:rsid w:val="004153E1"/>
    <w:rsid w:val="00415AD5"/>
    <w:rsid w:val="00416061"/>
    <w:rsid w:val="0041720F"/>
    <w:rsid w:val="0042009E"/>
    <w:rsid w:val="00420712"/>
    <w:rsid w:val="00420727"/>
    <w:rsid w:val="00421401"/>
    <w:rsid w:val="00421AFD"/>
    <w:rsid w:val="00421D08"/>
    <w:rsid w:val="00423D4E"/>
    <w:rsid w:val="0042555D"/>
    <w:rsid w:val="00425836"/>
    <w:rsid w:val="00425A21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0BE7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723"/>
    <w:rsid w:val="0046193D"/>
    <w:rsid w:val="0046264A"/>
    <w:rsid w:val="00462A2F"/>
    <w:rsid w:val="004632C6"/>
    <w:rsid w:val="00463B72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A3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55C"/>
    <w:rsid w:val="00495CC1"/>
    <w:rsid w:val="00496122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257F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247E"/>
    <w:rsid w:val="004C31AB"/>
    <w:rsid w:val="004C36A0"/>
    <w:rsid w:val="004C3D25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05D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5FC"/>
    <w:rsid w:val="004E7ACE"/>
    <w:rsid w:val="004F0C3C"/>
    <w:rsid w:val="004F1F61"/>
    <w:rsid w:val="004F4A1A"/>
    <w:rsid w:val="004F5B4A"/>
    <w:rsid w:val="004F6EFA"/>
    <w:rsid w:val="0050149D"/>
    <w:rsid w:val="0050153E"/>
    <w:rsid w:val="005015A0"/>
    <w:rsid w:val="005019ED"/>
    <w:rsid w:val="00503DD5"/>
    <w:rsid w:val="00503DE6"/>
    <w:rsid w:val="00504F6B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17922"/>
    <w:rsid w:val="005206D0"/>
    <w:rsid w:val="00520A25"/>
    <w:rsid w:val="00521BBF"/>
    <w:rsid w:val="00521CB7"/>
    <w:rsid w:val="00521FEC"/>
    <w:rsid w:val="005238B9"/>
    <w:rsid w:val="005239F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603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04F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907"/>
    <w:rsid w:val="00553D3B"/>
    <w:rsid w:val="0055524B"/>
    <w:rsid w:val="00555758"/>
    <w:rsid w:val="00555A33"/>
    <w:rsid w:val="00556410"/>
    <w:rsid w:val="005568AB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75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118"/>
    <w:rsid w:val="005A12E3"/>
    <w:rsid w:val="005A1D4F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0D24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B7E4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3CC3"/>
    <w:rsid w:val="005E485E"/>
    <w:rsid w:val="005E7622"/>
    <w:rsid w:val="005E7E9B"/>
    <w:rsid w:val="005F01B3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0CBB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3389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47E2D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5DC"/>
    <w:rsid w:val="00685CEA"/>
    <w:rsid w:val="0068615C"/>
    <w:rsid w:val="00686273"/>
    <w:rsid w:val="006875D4"/>
    <w:rsid w:val="00690660"/>
    <w:rsid w:val="0069136C"/>
    <w:rsid w:val="00691CC7"/>
    <w:rsid w:val="006925F2"/>
    <w:rsid w:val="006930F8"/>
    <w:rsid w:val="0069345D"/>
    <w:rsid w:val="00693A69"/>
    <w:rsid w:val="00693C34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26F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780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37473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73F"/>
    <w:rsid w:val="00755B87"/>
    <w:rsid w:val="00755EF6"/>
    <w:rsid w:val="00755F26"/>
    <w:rsid w:val="00755FE7"/>
    <w:rsid w:val="007578BA"/>
    <w:rsid w:val="00757C3F"/>
    <w:rsid w:val="0076067E"/>
    <w:rsid w:val="00760C48"/>
    <w:rsid w:val="00762487"/>
    <w:rsid w:val="00762C9C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0D39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5E1"/>
    <w:rsid w:val="007A2747"/>
    <w:rsid w:val="007A420C"/>
    <w:rsid w:val="007A4617"/>
    <w:rsid w:val="007A55F0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1FC"/>
    <w:rsid w:val="007D59CA"/>
    <w:rsid w:val="007D6A64"/>
    <w:rsid w:val="007E2509"/>
    <w:rsid w:val="007E2F48"/>
    <w:rsid w:val="007E320E"/>
    <w:rsid w:val="007E3B4B"/>
    <w:rsid w:val="007E4620"/>
    <w:rsid w:val="007E4F28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494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9B7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0A31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6365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68E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4D98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A35"/>
    <w:rsid w:val="008A1F01"/>
    <w:rsid w:val="008A2583"/>
    <w:rsid w:val="008A5315"/>
    <w:rsid w:val="008A53E0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65A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34CD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6B09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CF0"/>
    <w:rsid w:val="00902F2D"/>
    <w:rsid w:val="0090356A"/>
    <w:rsid w:val="00904236"/>
    <w:rsid w:val="00904E87"/>
    <w:rsid w:val="00904FE1"/>
    <w:rsid w:val="00905B76"/>
    <w:rsid w:val="0090674B"/>
    <w:rsid w:val="00910B8C"/>
    <w:rsid w:val="00910C65"/>
    <w:rsid w:val="009110DA"/>
    <w:rsid w:val="00911CC3"/>
    <w:rsid w:val="009121A0"/>
    <w:rsid w:val="009124C2"/>
    <w:rsid w:val="00912E40"/>
    <w:rsid w:val="00913123"/>
    <w:rsid w:val="00913A53"/>
    <w:rsid w:val="00913BE4"/>
    <w:rsid w:val="00913EF0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2E2"/>
    <w:rsid w:val="00931564"/>
    <w:rsid w:val="009320A3"/>
    <w:rsid w:val="009326EE"/>
    <w:rsid w:val="00932C77"/>
    <w:rsid w:val="0093312E"/>
    <w:rsid w:val="00934B99"/>
    <w:rsid w:val="00934CD7"/>
    <w:rsid w:val="009363BE"/>
    <w:rsid w:val="00936A72"/>
    <w:rsid w:val="009370E0"/>
    <w:rsid w:val="0093778A"/>
    <w:rsid w:val="00937FD5"/>
    <w:rsid w:val="00940040"/>
    <w:rsid w:val="0094098E"/>
    <w:rsid w:val="00940A24"/>
    <w:rsid w:val="00941556"/>
    <w:rsid w:val="00941DC8"/>
    <w:rsid w:val="00941FDC"/>
    <w:rsid w:val="00943DA8"/>
    <w:rsid w:val="00943F06"/>
    <w:rsid w:val="00945345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80A3E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B98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15D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4B8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3B3"/>
    <w:rsid w:val="009D281D"/>
    <w:rsid w:val="009D2AFA"/>
    <w:rsid w:val="009D327F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475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6A4"/>
    <w:rsid w:val="00A33BB2"/>
    <w:rsid w:val="00A33FF5"/>
    <w:rsid w:val="00A34A12"/>
    <w:rsid w:val="00A34B13"/>
    <w:rsid w:val="00A35DA7"/>
    <w:rsid w:val="00A3629D"/>
    <w:rsid w:val="00A362F2"/>
    <w:rsid w:val="00A36689"/>
    <w:rsid w:val="00A367A8"/>
    <w:rsid w:val="00A36898"/>
    <w:rsid w:val="00A36B29"/>
    <w:rsid w:val="00A40BD3"/>
    <w:rsid w:val="00A40EC4"/>
    <w:rsid w:val="00A41785"/>
    <w:rsid w:val="00A4187A"/>
    <w:rsid w:val="00A41D68"/>
    <w:rsid w:val="00A425C2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5F9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54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57F"/>
    <w:rsid w:val="00AA6DC9"/>
    <w:rsid w:val="00AA6EAD"/>
    <w:rsid w:val="00AA7570"/>
    <w:rsid w:val="00AA79E9"/>
    <w:rsid w:val="00AA7C3E"/>
    <w:rsid w:val="00AB17A6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044"/>
    <w:rsid w:val="00AC43A0"/>
    <w:rsid w:val="00AC52F9"/>
    <w:rsid w:val="00AC5A1B"/>
    <w:rsid w:val="00AC5DB8"/>
    <w:rsid w:val="00AC6444"/>
    <w:rsid w:val="00AC6445"/>
    <w:rsid w:val="00AC68BB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4BD"/>
    <w:rsid w:val="00B177B7"/>
    <w:rsid w:val="00B17FD1"/>
    <w:rsid w:val="00B2032E"/>
    <w:rsid w:val="00B2090A"/>
    <w:rsid w:val="00B21062"/>
    <w:rsid w:val="00B210FD"/>
    <w:rsid w:val="00B21189"/>
    <w:rsid w:val="00B21341"/>
    <w:rsid w:val="00B215CD"/>
    <w:rsid w:val="00B216C2"/>
    <w:rsid w:val="00B21C8E"/>
    <w:rsid w:val="00B22AD6"/>
    <w:rsid w:val="00B22F15"/>
    <w:rsid w:val="00B24021"/>
    <w:rsid w:val="00B2438D"/>
    <w:rsid w:val="00B2481F"/>
    <w:rsid w:val="00B24B4C"/>
    <w:rsid w:val="00B2599C"/>
    <w:rsid w:val="00B2720C"/>
    <w:rsid w:val="00B27B38"/>
    <w:rsid w:val="00B30D32"/>
    <w:rsid w:val="00B313E7"/>
    <w:rsid w:val="00B3170F"/>
    <w:rsid w:val="00B32069"/>
    <w:rsid w:val="00B322DB"/>
    <w:rsid w:val="00B3360A"/>
    <w:rsid w:val="00B33B16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6D72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2B7"/>
    <w:rsid w:val="00B85309"/>
    <w:rsid w:val="00B85955"/>
    <w:rsid w:val="00B862FF"/>
    <w:rsid w:val="00B86619"/>
    <w:rsid w:val="00B86CAC"/>
    <w:rsid w:val="00B87707"/>
    <w:rsid w:val="00B9005D"/>
    <w:rsid w:val="00B90512"/>
    <w:rsid w:val="00B91E1D"/>
    <w:rsid w:val="00B924E8"/>
    <w:rsid w:val="00B92F41"/>
    <w:rsid w:val="00B94CB3"/>
    <w:rsid w:val="00B9514A"/>
    <w:rsid w:val="00BA0ADB"/>
    <w:rsid w:val="00BA171C"/>
    <w:rsid w:val="00BA1E28"/>
    <w:rsid w:val="00BA3C8D"/>
    <w:rsid w:val="00BA4657"/>
    <w:rsid w:val="00BA5BFC"/>
    <w:rsid w:val="00BA64C9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6FCB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099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00B3"/>
    <w:rsid w:val="00BE2127"/>
    <w:rsid w:val="00BE2151"/>
    <w:rsid w:val="00BE2B64"/>
    <w:rsid w:val="00BE2F56"/>
    <w:rsid w:val="00BE413F"/>
    <w:rsid w:val="00BE44F1"/>
    <w:rsid w:val="00BE46C8"/>
    <w:rsid w:val="00BE4E22"/>
    <w:rsid w:val="00BE5BAE"/>
    <w:rsid w:val="00BE648F"/>
    <w:rsid w:val="00BE6F59"/>
    <w:rsid w:val="00BE71B4"/>
    <w:rsid w:val="00BE79D6"/>
    <w:rsid w:val="00BE7D24"/>
    <w:rsid w:val="00BF031F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0E18"/>
    <w:rsid w:val="00C019F1"/>
    <w:rsid w:val="00C019F8"/>
    <w:rsid w:val="00C06919"/>
    <w:rsid w:val="00C06B43"/>
    <w:rsid w:val="00C06FA4"/>
    <w:rsid w:val="00C07704"/>
    <w:rsid w:val="00C07C79"/>
    <w:rsid w:val="00C07FB8"/>
    <w:rsid w:val="00C10369"/>
    <w:rsid w:val="00C10C9D"/>
    <w:rsid w:val="00C10FAC"/>
    <w:rsid w:val="00C114B6"/>
    <w:rsid w:val="00C11CD3"/>
    <w:rsid w:val="00C12A8F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37E49"/>
    <w:rsid w:val="00C37FB6"/>
    <w:rsid w:val="00C4055F"/>
    <w:rsid w:val="00C407D0"/>
    <w:rsid w:val="00C414C4"/>
    <w:rsid w:val="00C417EF"/>
    <w:rsid w:val="00C418D9"/>
    <w:rsid w:val="00C41E79"/>
    <w:rsid w:val="00C41E84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95F"/>
    <w:rsid w:val="00C60E3A"/>
    <w:rsid w:val="00C6311A"/>
    <w:rsid w:val="00C63537"/>
    <w:rsid w:val="00C63ECA"/>
    <w:rsid w:val="00C64312"/>
    <w:rsid w:val="00C64804"/>
    <w:rsid w:val="00C64921"/>
    <w:rsid w:val="00C65381"/>
    <w:rsid w:val="00C6562A"/>
    <w:rsid w:val="00C65720"/>
    <w:rsid w:val="00C65901"/>
    <w:rsid w:val="00C65D92"/>
    <w:rsid w:val="00C66217"/>
    <w:rsid w:val="00C662C0"/>
    <w:rsid w:val="00C70A19"/>
    <w:rsid w:val="00C70F4E"/>
    <w:rsid w:val="00C70FB7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8A1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0B07"/>
    <w:rsid w:val="00D013ED"/>
    <w:rsid w:val="00D023D5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912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56E9"/>
    <w:rsid w:val="00D16827"/>
    <w:rsid w:val="00D16F6A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33"/>
    <w:rsid w:val="00D2595B"/>
    <w:rsid w:val="00D2622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3FC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096"/>
    <w:rsid w:val="00D4635C"/>
    <w:rsid w:val="00D467A5"/>
    <w:rsid w:val="00D468BE"/>
    <w:rsid w:val="00D477E3"/>
    <w:rsid w:val="00D50A46"/>
    <w:rsid w:val="00D50D44"/>
    <w:rsid w:val="00D510B4"/>
    <w:rsid w:val="00D5304D"/>
    <w:rsid w:val="00D53968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1D1B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1FB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2729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C70D4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822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7F0"/>
    <w:rsid w:val="00E218DB"/>
    <w:rsid w:val="00E21960"/>
    <w:rsid w:val="00E22020"/>
    <w:rsid w:val="00E22342"/>
    <w:rsid w:val="00E22882"/>
    <w:rsid w:val="00E2308A"/>
    <w:rsid w:val="00E238FA"/>
    <w:rsid w:val="00E23B88"/>
    <w:rsid w:val="00E23E7E"/>
    <w:rsid w:val="00E24245"/>
    <w:rsid w:val="00E25C4E"/>
    <w:rsid w:val="00E3046D"/>
    <w:rsid w:val="00E306DC"/>
    <w:rsid w:val="00E30797"/>
    <w:rsid w:val="00E3094D"/>
    <w:rsid w:val="00E30C6E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6D0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77"/>
    <w:rsid w:val="00E506EF"/>
    <w:rsid w:val="00E50987"/>
    <w:rsid w:val="00E50B45"/>
    <w:rsid w:val="00E51250"/>
    <w:rsid w:val="00E51A19"/>
    <w:rsid w:val="00E51B10"/>
    <w:rsid w:val="00E51E1A"/>
    <w:rsid w:val="00E5276A"/>
    <w:rsid w:val="00E52DBA"/>
    <w:rsid w:val="00E52E44"/>
    <w:rsid w:val="00E53CE8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5D57"/>
    <w:rsid w:val="00E67323"/>
    <w:rsid w:val="00E67837"/>
    <w:rsid w:val="00E67E34"/>
    <w:rsid w:val="00E709CB"/>
    <w:rsid w:val="00E70DB9"/>
    <w:rsid w:val="00E71B2C"/>
    <w:rsid w:val="00E73341"/>
    <w:rsid w:val="00E740AA"/>
    <w:rsid w:val="00E74593"/>
    <w:rsid w:val="00E747E4"/>
    <w:rsid w:val="00E74A43"/>
    <w:rsid w:val="00E74E71"/>
    <w:rsid w:val="00E75CA0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87FD2"/>
    <w:rsid w:val="00E91EFE"/>
    <w:rsid w:val="00E9281F"/>
    <w:rsid w:val="00E93A42"/>
    <w:rsid w:val="00E94983"/>
    <w:rsid w:val="00E94B95"/>
    <w:rsid w:val="00E94E07"/>
    <w:rsid w:val="00E9634B"/>
    <w:rsid w:val="00E96CA0"/>
    <w:rsid w:val="00E96E9D"/>
    <w:rsid w:val="00E9793C"/>
    <w:rsid w:val="00EA05BF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684B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1A1"/>
    <w:rsid w:val="00EB4435"/>
    <w:rsid w:val="00EB6BFC"/>
    <w:rsid w:val="00EB7AC8"/>
    <w:rsid w:val="00EB7D22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1E2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115B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2249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0AA"/>
    <w:rsid w:val="00F6449E"/>
    <w:rsid w:val="00F657BF"/>
    <w:rsid w:val="00F6681A"/>
    <w:rsid w:val="00F66FC3"/>
    <w:rsid w:val="00F67CCA"/>
    <w:rsid w:val="00F67F7C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87119"/>
    <w:rsid w:val="00F90532"/>
    <w:rsid w:val="00F90649"/>
    <w:rsid w:val="00F90FC4"/>
    <w:rsid w:val="00F910D8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27F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5F3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3A82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1A0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1DDE64"/>
  <w15:docId w15:val="{D23CD132-807E-4CB3-ADEA-BD94302D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3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aliases w:val="List Title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aliases w:val="List Title Char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Normal"/>
    <w:rsid w:val="00461723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90B3D-7610-490E-A543-D424FFC6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23</Pages>
  <Words>9827</Words>
  <Characters>56015</Characters>
  <Application>Microsoft Office Word</Application>
  <DocSecurity>0</DocSecurity>
  <Lines>466</Lines>
  <Paragraphs>131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65711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Nutcha Khangkhun</cp:lastModifiedBy>
  <cp:revision>171</cp:revision>
  <cp:lastPrinted>2020-07-21T09:13:00Z</cp:lastPrinted>
  <dcterms:created xsi:type="dcterms:W3CDTF">2020-07-29T01:17:00Z</dcterms:created>
  <dcterms:modified xsi:type="dcterms:W3CDTF">2020-11-03T09:12:00Z</dcterms:modified>
</cp:coreProperties>
</file>