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3689"/>
        <w:gridCol w:w="2127"/>
        <w:gridCol w:w="3829"/>
      </w:tblGrid>
      <w:tr w:rsidR="00933BD9" w:rsidRPr="003B736B" w14:paraId="40B3730B" w14:textId="77777777" w:rsidTr="000C61F2">
        <w:trPr>
          <w:trHeight w:val="1418"/>
        </w:trPr>
        <w:tc>
          <w:tcPr>
            <w:tcW w:w="3689" w:type="dxa"/>
          </w:tcPr>
          <w:p w14:paraId="209F623E" w14:textId="77777777" w:rsidR="00933BD9" w:rsidRPr="003B736B" w:rsidRDefault="00933BD9" w:rsidP="000C06DD">
            <w:pPr>
              <w:spacing w:before="0" w:line="276" w:lineRule="auto"/>
              <w:ind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D88A51D" w14:textId="77777777" w:rsidR="00933BD9" w:rsidRPr="003B736B" w:rsidRDefault="00933BD9" w:rsidP="000C06DD">
            <w:pPr>
              <w:spacing w:before="0" w:line="276" w:lineRule="auto"/>
              <w:ind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B736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ศูนย์บริการลงทุน</w:t>
            </w:r>
          </w:p>
          <w:p w14:paraId="1E33130B" w14:textId="77777777" w:rsidR="00933BD9" w:rsidRPr="003B736B" w:rsidRDefault="00933BD9" w:rsidP="000C06DD">
            <w:pPr>
              <w:spacing w:before="0" w:line="276" w:lineRule="auto"/>
              <w:ind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B736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สำนักงานคณะกรรมการส่งเสริมการลงทุน</w:t>
            </w:r>
          </w:p>
          <w:p w14:paraId="286E47BE" w14:textId="77777777" w:rsidR="00933BD9" w:rsidRPr="003B736B" w:rsidRDefault="00933BD9" w:rsidP="000C06DD">
            <w:pPr>
              <w:spacing w:before="0" w:line="276" w:lineRule="auto"/>
              <w:ind w:firstLine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3B736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2127" w:type="dxa"/>
            <w:hideMark/>
          </w:tcPr>
          <w:p w14:paraId="29C30716" w14:textId="77777777" w:rsidR="00933BD9" w:rsidRPr="003B736B" w:rsidRDefault="00933BD9" w:rsidP="000C06DD">
            <w:pPr>
              <w:spacing w:before="0" w:line="276" w:lineRule="auto"/>
              <w:ind w:left="-120" w:right="-108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B736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object w:dxaOrig="1845" w:dyaOrig="1275" w14:anchorId="4CD504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63.75pt;mso-position-horizontal-relative:char" o:ole="" fillcolor="window">
                  <v:imagedata r:id="rId6" o:title=""/>
                </v:shape>
                <o:OLEObject Type="Embed" ProgID="PBrush" ShapeID="_x0000_i1025" DrawAspect="Content" ObjectID="_1630480501" r:id="rId7"/>
              </w:object>
            </w:r>
          </w:p>
        </w:tc>
        <w:tc>
          <w:tcPr>
            <w:tcW w:w="3829" w:type="dxa"/>
          </w:tcPr>
          <w:p w14:paraId="39F3A046" w14:textId="77777777" w:rsidR="00933BD9" w:rsidRPr="003B736B" w:rsidRDefault="00933BD9" w:rsidP="000C06DD">
            <w:pPr>
              <w:tabs>
                <w:tab w:val="left" w:pos="1026"/>
              </w:tabs>
              <w:spacing w:before="0" w:line="280" w:lineRule="exact"/>
              <w:ind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25869A2" w14:textId="77777777" w:rsidR="00933BD9" w:rsidRPr="003B736B" w:rsidRDefault="00933BD9" w:rsidP="000C06DD">
            <w:pPr>
              <w:spacing w:before="0" w:line="276" w:lineRule="auto"/>
              <w:ind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736B">
              <w:rPr>
                <w:rFonts w:ascii="TH SarabunPSK" w:eastAsia="Times New Roman" w:hAnsi="TH SarabunPSK" w:cs="TH SarabunPSK"/>
                <w:sz w:val="32"/>
                <w:szCs w:val="32"/>
              </w:rPr>
              <w:t>INVESTMENT SERVICES CENTER</w:t>
            </w:r>
          </w:p>
          <w:p w14:paraId="24D93B47" w14:textId="77777777" w:rsidR="00933BD9" w:rsidRPr="003B736B" w:rsidRDefault="00933BD9" w:rsidP="000C06DD">
            <w:pPr>
              <w:spacing w:before="0" w:line="276" w:lineRule="auto"/>
              <w:ind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736B">
              <w:rPr>
                <w:rFonts w:ascii="TH SarabunPSK" w:eastAsia="Times New Roman" w:hAnsi="TH SarabunPSK" w:cs="TH SarabunPSK"/>
                <w:sz w:val="32"/>
                <w:szCs w:val="32"/>
              </w:rPr>
              <w:t>THE BOARD OF INVESTMENT</w:t>
            </w:r>
          </w:p>
          <w:p w14:paraId="3CC3DAF3" w14:textId="77777777" w:rsidR="00933BD9" w:rsidRPr="003B736B" w:rsidRDefault="00933BD9" w:rsidP="000C06DD">
            <w:pPr>
              <w:spacing w:before="0" w:line="276" w:lineRule="auto"/>
              <w:ind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B736B">
              <w:rPr>
                <w:rFonts w:ascii="TH SarabunPSK" w:eastAsia="Times New Roman" w:hAnsi="TH SarabunPSK" w:cs="TH SarabunPSK"/>
                <w:sz w:val="32"/>
                <w:szCs w:val="32"/>
              </w:rPr>
              <w:t>OFFICE OF THE PRIME MINISTER</w:t>
            </w:r>
          </w:p>
        </w:tc>
      </w:tr>
    </w:tbl>
    <w:p w14:paraId="3F5153DF" w14:textId="77777777" w:rsidR="00933BD9" w:rsidRPr="003B736B" w:rsidRDefault="00933BD9" w:rsidP="000C06DD">
      <w:pPr>
        <w:spacing w:before="0"/>
        <w:ind w:firstLine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B736B">
        <w:rPr>
          <w:rFonts w:ascii="TH SarabunPSK" w:eastAsia="Times New Roman" w:hAnsi="TH SarabunPSK" w:cs="TH SarabunPSK"/>
          <w:sz w:val="32"/>
          <w:szCs w:val="32"/>
        </w:rPr>
        <w:t xml:space="preserve">555 </w:t>
      </w:r>
      <w:r w:rsidRPr="003B736B">
        <w:rPr>
          <w:rFonts w:ascii="TH SarabunPSK" w:eastAsia="Times New Roman" w:hAnsi="TH SarabunPSK" w:cs="TH SarabunPSK"/>
          <w:sz w:val="32"/>
          <w:szCs w:val="32"/>
          <w:cs/>
        </w:rPr>
        <w:t xml:space="preserve">ถ.วิภาวดีรังสิต จตุจักร กรุงเทพฯ </w:t>
      </w:r>
      <w:r w:rsidRPr="003B736B">
        <w:rPr>
          <w:rFonts w:ascii="TH SarabunPSK" w:eastAsia="Times New Roman" w:hAnsi="TH SarabunPSK" w:cs="TH SarabunPSK"/>
          <w:sz w:val="32"/>
          <w:szCs w:val="32"/>
        </w:rPr>
        <w:t xml:space="preserve">10900 </w:t>
      </w:r>
      <w:r w:rsidRPr="003B736B">
        <w:rPr>
          <w:rFonts w:ascii="TH SarabunPSK" w:eastAsia="Times New Roman" w:hAnsi="TH SarabunPSK" w:cs="TH SarabunPSK"/>
          <w:sz w:val="32"/>
          <w:szCs w:val="32"/>
          <w:cs/>
        </w:rPr>
        <w:t xml:space="preserve">โทร </w:t>
      </w:r>
      <w:r w:rsidRPr="003B736B">
        <w:rPr>
          <w:rFonts w:ascii="TH SarabunPSK" w:eastAsia="Times New Roman" w:hAnsi="TH SarabunPSK" w:cs="TH SarabunPSK"/>
          <w:sz w:val="32"/>
          <w:szCs w:val="32"/>
        </w:rPr>
        <w:t>0 2553</w:t>
      </w:r>
      <w:r w:rsidRPr="003B736B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3B736B">
        <w:rPr>
          <w:rFonts w:ascii="TH SarabunPSK" w:eastAsia="Times New Roman" w:hAnsi="TH SarabunPSK" w:cs="TH SarabunPSK"/>
          <w:sz w:val="32"/>
          <w:szCs w:val="32"/>
        </w:rPr>
        <w:t>8111</w:t>
      </w:r>
    </w:p>
    <w:p w14:paraId="2E0B7AEA" w14:textId="77777777" w:rsidR="00933BD9" w:rsidRPr="003B736B" w:rsidRDefault="00933BD9" w:rsidP="000C06DD">
      <w:pPr>
        <w:spacing w:before="0"/>
        <w:ind w:firstLine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B736B">
        <w:rPr>
          <w:rFonts w:ascii="TH SarabunPSK" w:eastAsia="Times New Roman" w:hAnsi="TH SarabunPSK" w:cs="TH SarabunPSK"/>
          <w:sz w:val="32"/>
          <w:szCs w:val="32"/>
        </w:rPr>
        <w:t>555 VipavadeeRangsit  Road, Chatuchuck 10900 Tel</w:t>
      </w:r>
      <w:r w:rsidRPr="003B736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B736B">
        <w:rPr>
          <w:rFonts w:ascii="TH SarabunPSK" w:eastAsia="Times New Roman" w:hAnsi="TH SarabunPSK" w:cs="TH SarabunPSK"/>
          <w:sz w:val="32"/>
          <w:szCs w:val="32"/>
        </w:rPr>
        <w:t>0 2553</w:t>
      </w:r>
      <w:r w:rsidRPr="003B736B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3B736B">
        <w:rPr>
          <w:rFonts w:ascii="TH SarabunPSK" w:eastAsia="Times New Roman" w:hAnsi="TH SarabunPSK" w:cs="TH SarabunPSK"/>
          <w:sz w:val="32"/>
          <w:szCs w:val="32"/>
        </w:rPr>
        <w:t xml:space="preserve">8111, Fax </w:t>
      </w:r>
      <w:r w:rsidRPr="003B736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3B736B">
        <w:rPr>
          <w:rFonts w:ascii="TH SarabunPSK" w:eastAsia="Times New Roman" w:hAnsi="TH SarabunPSK" w:cs="TH SarabunPSK"/>
          <w:sz w:val="32"/>
          <w:szCs w:val="32"/>
        </w:rPr>
        <w:t>0  2553</w:t>
      </w:r>
      <w:r w:rsidRPr="003B736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3B736B">
        <w:rPr>
          <w:rFonts w:ascii="TH SarabunPSK" w:eastAsia="Times New Roman" w:hAnsi="TH SarabunPSK" w:cs="TH SarabunPSK"/>
          <w:sz w:val="32"/>
          <w:szCs w:val="32"/>
        </w:rPr>
        <w:t>8222</w:t>
      </w:r>
    </w:p>
    <w:p w14:paraId="097721E0" w14:textId="77777777" w:rsidR="00933BD9" w:rsidRDefault="00933BD9" w:rsidP="000C06DD">
      <w:pPr>
        <w:spacing w:before="0" w:after="60"/>
        <w:ind w:firstLine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B736B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23283A86" wp14:editId="5959EEE9">
                <wp:simplePos x="0" y="0"/>
                <wp:positionH relativeFrom="column">
                  <wp:posOffset>-228600</wp:posOffset>
                </wp:positionH>
                <wp:positionV relativeFrom="paragraph">
                  <wp:posOffset>241300</wp:posOffset>
                </wp:positionV>
                <wp:extent cx="6217920" cy="0"/>
                <wp:effectExtent l="0" t="0" r="3048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C8A82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8pt,19pt" to="471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lA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eT7Gk5gRbSwZeQfEg01vlPXHcoGAWWQgXZSE5OL84H&#10;IiQfQsKx0lshZWy9VKgHtst0lsYMp6VgwRvinG0OpbToRML0xC+WBZ7HMKuPikW0lhO2udmeCHm1&#10;4XapAh7UAnxu1nU8fizT5WaxWUxH08l8M5qmVTX6uC2no/k2e5pVH6qyrLKfgVo2zVvBGFeB3TCq&#10;2fTvRuH2aK5Ddh/Wuw7JW/QoGJAd/pF0bGbo33USDppddnZoMkxnDL69pDD+j3uwH9/7+hcAAAD/&#10;/wMAUEsDBBQABgAIAAAAIQDLMQIO3QAAAAkBAAAPAAAAZHJzL2Rvd25yZXYueG1sTI9BT8MwDIXv&#10;SPyHyEjctpR1TF1pOsEkLrtRJuDoNaGtSJyqybr232PEAU6W/Z6ev1fsJmfFaIbQeVJwt0xAGKq9&#10;7qhRcHx9XmQgQkTSaD0ZBbMJsCuvrwrMtb/Qixmr2AgOoZCjgjbGPpcy1K1xGJa+N8Tapx8cRl6H&#10;RuoBLxzurFwlyUY67Ig/tNibfWvqr+rsOOX+PXs6YHacZ1t9bNf7t8NITqnbm+nxAUQ0U/wzww8+&#10;o0PJTCd/Jh2EVbBIN9wlKkgznmzYrtMViNPvQZaF/N+g/AYAAP//AwBQSwECLQAUAAYACAAAACEA&#10;toM4kv4AAADhAQAAEwAAAAAAAAAAAAAAAAAAAAAAW0NvbnRlbnRfVHlwZXNdLnhtbFBLAQItABQA&#10;BgAIAAAAIQA4/SH/1gAAAJQBAAALAAAAAAAAAAAAAAAAAC8BAABfcmVscy8ucmVsc1BLAQItABQA&#10;BgAIAAAAIQDfQelAHQIAADcEAAAOAAAAAAAAAAAAAAAAAC4CAABkcnMvZTJvRG9jLnhtbFBLAQIt&#10;ABQABgAIAAAAIQDLMQIO3QAAAAkBAAAPAAAAAAAAAAAAAAAAAHcEAABkcnMvZG93bnJldi54bWxQ&#10;SwUGAAAAAAQABADzAAAAgQUAAAAA&#10;" strokeweight="1.5pt"/>
            </w:pict>
          </mc:Fallback>
        </mc:AlternateContent>
      </w:r>
    </w:p>
    <w:p w14:paraId="3A5B5110" w14:textId="77777777" w:rsidR="00933BD9" w:rsidRPr="003B736B" w:rsidRDefault="00933BD9" w:rsidP="000C06DD">
      <w:pPr>
        <w:spacing w:before="0" w:after="60"/>
        <w:ind w:firstLine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B736B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A2F3E61" wp14:editId="3178F1FF">
                <wp:simplePos x="0" y="0"/>
                <wp:positionH relativeFrom="column">
                  <wp:posOffset>-228600</wp:posOffset>
                </wp:positionH>
                <wp:positionV relativeFrom="paragraph">
                  <wp:posOffset>297815</wp:posOffset>
                </wp:positionV>
                <wp:extent cx="6217920" cy="0"/>
                <wp:effectExtent l="0" t="0" r="3048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B518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8pt,23.45pt" to="471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v+HQIAADc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ezafa0mEIL6ehLSDEmGuv8J657FIwSS6GCbKQgxxfn&#10;AxFSjCHhWOmNkDK2Xio0ANtF+pjGDKelYMEb4pxt95W06EjC9MQvlgWe+zCrD4pFtI4Ttr7angh5&#10;seF2qQIe1AJ8rtZlPH4s0sV6vp7nk3w6W0/ytK4nHzdVPpltsqfH+kNdVXX2M1DL8qITjHEV2I2j&#10;muV/NwrXR3MZstuw3nRI3qJHwYDs+I+kYzND/y6TsNfsvLVjk2E6Y/D1JYXxv9+Dff/eV78AAAD/&#10;/wMAUEsDBBQABgAIAAAAIQAAKrI73QAAAAkBAAAPAAAAZHJzL2Rvd25yZXYueG1sTI/BToNAEIbv&#10;Jr7DZky8tYstEkCWRpt46U1s1OOUHYHIzhJ2S+HtXeNBjzPz55vvL3az6cVEo+ssK7hbRyCIa6s7&#10;bhQcX59XKQjnkTX2lknBQg525fVVgbm2F36hqfKNCBB2OSpovR9yKV3dkkG3tgNxuH3a0aAP49hI&#10;PeIlwE0vN1GUSIMdhw8tDrRvqf6qziZQ7t/TpwOmx2Xpq48s3r8dJjZK3d7Mjw8gPM3+Lww/+kEd&#10;yuB0smfWTvQKVtskdPEK4iQDEQJZvN2AOP0uZFnI/w3KbwAAAP//AwBQSwECLQAUAAYACAAAACEA&#10;toM4kv4AAADhAQAAEwAAAAAAAAAAAAAAAAAAAAAAW0NvbnRlbnRfVHlwZXNdLnhtbFBLAQItABQA&#10;BgAIAAAAIQA4/SH/1gAAAJQBAAALAAAAAAAAAAAAAAAAAC8BAABfcmVscy8ucmVsc1BLAQItABQA&#10;BgAIAAAAIQDud7v+HQIAADcEAAAOAAAAAAAAAAAAAAAAAC4CAABkcnMvZTJvRG9jLnhtbFBLAQIt&#10;ABQABgAIAAAAIQAAKrI73QAAAAkBAAAPAAAAAAAAAAAAAAAAAHcEAABkcnMvZG93bnJldi54bWxQ&#10;SwUGAAAAAAQABADzAAAAgQUAAAAA&#10;" strokeweight="1.5pt"/>
            </w:pict>
          </mc:Fallback>
        </mc:AlternateContent>
      </w:r>
      <w:r w:rsidRPr="003B73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ข่าวสำหรับสื่อมวลชน / </w:t>
      </w:r>
      <w:r w:rsidRPr="003B736B">
        <w:rPr>
          <w:rFonts w:ascii="TH SarabunPSK" w:eastAsia="Times New Roman" w:hAnsi="TH SarabunPSK" w:cs="TH SarabunPSK"/>
          <w:b/>
          <w:bCs/>
          <w:sz w:val="32"/>
          <w:szCs w:val="32"/>
        </w:rPr>
        <w:t>PRESS RELEASE</w:t>
      </w:r>
    </w:p>
    <w:p w14:paraId="5C419F9D" w14:textId="5666CE62" w:rsidR="00933BD9" w:rsidRPr="003B736B" w:rsidRDefault="00933BD9" w:rsidP="000C06DD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ฉบับ</w:t>
      </w:r>
      <w:r w:rsidR="00270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4E1">
        <w:rPr>
          <w:rFonts w:ascii="TH SarabunPSK" w:hAnsi="TH SarabunPSK" w:cs="TH SarabunPSK"/>
          <w:sz w:val="32"/>
          <w:szCs w:val="32"/>
        </w:rPr>
        <w:t>145</w:t>
      </w:r>
      <w:r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270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6B">
        <w:rPr>
          <w:rFonts w:ascii="TH SarabunPSK" w:hAnsi="TH SarabunPSK" w:cs="TH SarabunPSK"/>
          <w:sz w:val="32"/>
          <w:szCs w:val="32"/>
        </w:rPr>
        <w:t xml:space="preserve">2562 </w:t>
      </w:r>
      <w:r w:rsidRPr="003B736B">
        <w:rPr>
          <w:rFonts w:ascii="TH SarabunPSK" w:hAnsi="TH SarabunPSK" w:cs="TH SarabunPSK"/>
          <w:sz w:val="32"/>
          <w:szCs w:val="32"/>
          <w:cs/>
        </w:rPr>
        <w:t>(อ</w:t>
      </w:r>
      <w:r w:rsidRPr="003B736B">
        <w:rPr>
          <w:rFonts w:ascii="TH SarabunPSK" w:hAnsi="TH SarabunPSK" w:cs="TH SarabunPSK"/>
          <w:sz w:val="32"/>
          <w:szCs w:val="32"/>
        </w:rPr>
        <w:t>.</w:t>
      </w:r>
      <w:r w:rsidR="002704E1">
        <w:rPr>
          <w:rFonts w:ascii="TH SarabunPSK" w:hAnsi="TH SarabunPSK" w:cs="TH SarabunPSK"/>
          <w:sz w:val="32"/>
          <w:szCs w:val="32"/>
        </w:rPr>
        <w:t>85</w:t>
      </w:r>
      <w:r w:rsidRPr="003B736B">
        <w:rPr>
          <w:rFonts w:ascii="TH SarabunPSK" w:hAnsi="TH SarabunPSK" w:cs="TH SarabunPSK"/>
          <w:sz w:val="32"/>
          <w:szCs w:val="32"/>
          <w:cs/>
        </w:rPr>
        <w:t>)</w:t>
      </w:r>
    </w:p>
    <w:p w14:paraId="5C952AD7" w14:textId="77777777" w:rsidR="00933BD9" w:rsidRDefault="00933BD9" w:rsidP="000C06DD">
      <w:pPr>
        <w:spacing w:before="0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3B736B">
        <w:rPr>
          <w:rFonts w:ascii="TH SarabunPSK" w:hAnsi="TH SarabunPSK" w:cs="TH SarabunPSK"/>
          <w:sz w:val="32"/>
          <w:szCs w:val="32"/>
        </w:rPr>
        <w:t>2562</w:t>
      </w:r>
    </w:p>
    <w:p w14:paraId="61996E05" w14:textId="77777777" w:rsidR="00933BD9" w:rsidRPr="00CC1CF2" w:rsidRDefault="00933BD9" w:rsidP="000C06DD">
      <w:pPr>
        <w:spacing w:before="0"/>
        <w:ind w:firstLine="0"/>
        <w:rPr>
          <w:rFonts w:ascii="TH SarabunPSK" w:hAnsi="TH SarabunPSK" w:cs="TH SarabunPSK"/>
          <w:szCs w:val="22"/>
        </w:rPr>
      </w:pPr>
    </w:p>
    <w:p w14:paraId="561E8F94" w14:textId="77777777" w:rsidR="00933BD9" w:rsidRPr="00436816" w:rsidRDefault="00933BD9" w:rsidP="000C06DD">
      <w:pPr>
        <w:spacing w:before="0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>บอร์ดบีโอไอไฟเขียวมาตรการเร่งรัดการลงทุน</w:t>
      </w:r>
    </w:p>
    <w:p w14:paraId="6D7711D4" w14:textId="77777777" w:rsidR="00933BD9" w:rsidRPr="00436816" w:rsidRDefault="00933BD9" w:rsidP="000C06DD">
      <w:pPr>
        <w:spacing w:before="0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>พร้อมหนุนผู้ประกอบการเร่งพัฒนาทักษะบุคลากร</w:t>
      </w:r>
    </w:p>
    <w:p w14:paraId="0BF3F5E5" w14:textId="77777777" w:rsidR="00933BD9" w:rsidRPr="00436816" w:rsidRDefault="00933BD9" w:rsidP="000C06DD">
      <w:pPr>
        <w:spacing w:before="0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>และตั้งสถาบันพัฒนา</w:t>
      </w:r>
      <w:r w:rsidR="005F3DED" w:rsidRPr="00436816">
        <w:rPr>
          <w:rFonts w:ascii="TH Sarabun New" w:hAnsi="TH Sarabun New" w:cs="TH Sarabun New"/>
          <w:b/>
          <w:bCs/>
          <w:sz w:val="32"/>
          <w:szCs w:val="32"/>
          <w:cs/>
        </w:rPr>
        <w:t>บุคลากร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>ด้านวิทยาศาสตร์และเทคโนโลยี</w:t>
      </w:r>
    </w:p>
    <w:p w14:paraId="292CF9AE" w14:textId="77777777" w:rsidR="00933BD9" w:rsidRPr="00CC1CF2" w:rsidRDefault="00933BD9" w:rsidP="000C06DD">
      <w:pPr>
        <w:spacing w:before="0"/>
        <w:ind w:firstLine="0"/>
        <w:jc w:val="center"/>
        <w:rPr>
          <w:rFonts w:ascii="TH Sarabun New" w:hAnsi="TH Sarabun New" w:cs="TH Sarabun New"/>
          <w:b/>
          <w:bCs/>
          <w:szCs w:val="22"/>
          <w:cs/>
        </w:rPr>
      </w:pPr>
    </w:p>
    <w:p w14:paraId="3D73577C" w14:textId="4B9D18E9" w:rsidR="00933BD9" w:rsidRPr="00436816" w:rsidRDefault="00933BD9" w:rsidP="000C06DD">
      <w:pPr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บอร์ดบีโอไอ เห็นชอบมาตรการเร่งรัดการลงทุน </w:t>
      </w:r>
      <w:r w:rsidR="004F3F65" w:rsidRPr="00436816">
        <w:rPr>
          <w:rFonts w:ascii="TH Sarabun New" w:hAnsi="TH Sarabun New" w:cs="TH Sarabun New"/>
          <w:b/>
          <w:bCs/>
          <w:sz w:val="32"/>
          <w:szCs w:val="32"/>
          <w:cs/>
        </w:rPr>
        <w:t>รองรับการย้าย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ฐานและกระตุ้นโครงการลงทุนขนาดใหญ่ เพิ่มสิทธิประโยชน์ลดหย่อนภาษีเงินได้นิติบุคคล ร้อยละ 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>50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อีก 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 พร้อมสนับสนุน</w:t>
      </w:r>
      <w:r w:rsidR="0058267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ให้ผู้ประกอบการพัฒนาทักษะบุคลากร โดยนำค่าใช้จ่ายมาขยายวงเงินยกเว้นภาษีเงินได้นิติบุคคลได้สูงถึง </w:t>
      </w:r>
      <w:r w:rsidR="00024B29"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เท่า หรือกรณีการลงทุนตั้งสถาบันพัฒนาบุคลากรจะได้ยกเว้นภาษีเงินได้นิติบุคคล 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</w:t>
      </w:r>
    </w:p>
    <w:p w14:paraId="0CF010A2" w14:textId="58C5735D" w:rsidR="00933BD9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</w:rPr>
      </w:pPr>
      <w:r w:rsidRPr="00436816">
        <w:rPr>
          <w:rFonts w:ascii="TH Sarabun New" w:eastAsia="Times New Roman" w:hAnsi="TH Sarabun New" w:cs="TH Sarabun New"/>
          <w:sz w:val="32"/>
          <w:szCs w:val="32"/>
          <w:cs/>
        </w:rPr>
        <w:t>นางสาวดวงใจ อัศวจินตจิตร์ เลขาธิการคณะกรรมการส่งเสริมการลงทุน (บีโอไอ) เปิดเผยภายหลังการประชุมคณะกรรมการส่งเสริมการลงทุน หรือ บอร์ดบีโอไอ ซึ่งมี พล.อ.ประยุทธ์ จันทร์โอชา นายกรัฐมนตรี เป็นประธาน ว่า ที่ประชุมเห็นชอบ</w:t>
      </w:r>
      <w:r w:rsidRPr="00436816">
        <w:rPr>
          <w:rFonts w:ascii="TH Sarabun New" w:hAnsi="TH Sarabun New" w:cs="TH Sarabun New"/>
          <w:sz w:val="32"/>
          <w:szCs w:val="32"/>
          <w:cs/>
        </w:rPr>
        <w:t>มาตรการส่งเสริมการลงทุน</w:t>
      </w:r>
      <w:r w:rsidR="00E171AB" w:rsidRPr="00436816">
        <w:rPr>
          <w:rFonts w:ascii="TH Sarabun New" w:hAnsi="TH Sarabun New" w:cs="TH Sarabun New"/>
          <w:sz w:val="32"/>
          <w:szCs w:val="32"/>
          <w:cs/>
        </w:rPr>
        <w:t>ที่สืบเนื่องจาก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>Thailand Plus Package</w:t>
      </w:r>
      <w:r w:rsidRPr="00436816">
        <w:rPr>
          <w:rFonts w:ascii="TH Sarabun New" w:hAnsi="TH Sarabun New" w:cs="TH Sarabun New"/>
          <w:sz w:val="32"/>
          <w:szCs w:val="32"/>
        </w:rPr>
        <w:t xml:space="preserve"> </w:t>
      </w:r>
      <w:r w:rsidR="00D84C8D" w:rsidRPr="00436816">
        <w:rPr>
          <w:rFonts w:ascii="TH Sarabun New" w:hAnsi="TH Sarabun New" w:cs="TH Sarabun New"/>
          <w:sz w:val="32"/>
          <w:szCs w:val="32"/>
        </w:rPr>
        <w:t xml:space="preserve">        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ที่ผ่านการเห็นชอบจากคณะรัฐมนตรีเศรษฐกิจ เมื่อวันที่ </w:t>
      </w:r>
      <w:r w:rsidRPr="00436816">
        <w:rPr>
          <w:rFonts w:ascii="TH Sarabun New" w:hAnsi="TH Sarabun New" w:cs="TH Sarabun New"/>
          <w:sz w:val="32"/>
          <w:szCs w:val="32"/>
        </w:rPr>
        <w:t>6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กันยายน </w:t>
      </w:r>
      <w:r w:rsidRPr="00436816">
        <w:rPr>
          <w:rFonts w:ascii="TH Sarabun New" w:hAnsi="TH Sarabun New" w:cs="TH Sarabun New"/>
          <w:sz w:val="32"/>
          <w:szCs w:val="32"/>
        </w:rPr>
        <w:t xml:space="preserve">2562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ที่ผ่านมา </w:t>
      </w:r>
      <w:r w:rsidR="00E171AB" w:rsidRPr="00436816">
        <w:rPr>
          <w:rFonts w:ascii="TH Sarabun New" w:hAnsi="TH Sarabun New" w:cs="TH Sarabun New"/>
          <w:sz w:val="32"/>
          <w:szCs w:val="32"/>
          <w:cs/>
        </w:rPr>
        <w:t>ซึ่งประกอบด้วย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มาตรการ </w:t>
      </w:r>
      <w:r w:rsidRPr="00436816">
        <w:rPr>
          <w:rFonts w:ascii="TH Sarabun New" w:hAnsi="TH Sarabun New" w:cs="TH Sarabun New"/>
          <w:sz w:val="32"/>
          <w:szCs w:val="32"/>
        </w:rPr>
        <w:t>2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ด้าน ดังนี้</w:t>
      </w:r>
    </w:p>
    <w:p w14:paraId="70BACF7F" w14:textId="1EE1C441" w:rsidR="00933BD9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มาตรการสิทธิประโยชน์เพิ่มเติมเพื่อเร่งรัดการลงทุน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เพื่อดึงดูดการลงทุนจากต่างประเทศและกระตุ้นโครงการลงทุนขนาดใหญ่ในอุตสาหกรรมเป้าหมาย โดย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>กำหนดให้</w:t>
      </w:r>
      <w:r w:rsidRPr="00436816">
        <w:rPr>
          <w:rFonts w:ascii="TH Sarabun New" w:hAnsi="TH Sarabun New" w:cs="TH Sarabun New"/>
          <w:sz w:val="32"/>
          <w:szCs w:val="32"/>
          <w:cs/>
        </w:rPr>
        <w:t>กิจการเป้าหมายในกลุ่ม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 xml:space="preserve">ที่ได้รับสิทธิประโยชน์พื้นฐานยกเว้นภาษีเงินได้นิติบุคคล </w:t>
      </w:r>
      <w:r w:rsidR="008B3F4C" w:rsidRPr="00436816">
        <w:rPr>
          <w:rFonts w:ascii="TH Sarabun New" w:hAnsi="TH Sarabun New" w:cs="TH Sarabun New"/>
          <w:sz w:val="32"/>
          <w:szCs w:val="32"/>
        </w:rPr>
        <w:t>5 – 8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 xml:space="preserve"> ปี ที่ตั้งนอกกรุงเทพมหานคร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ได้รับสิทธิลดหย่อนภาษี</w:t>
      </w:r>
      <w:r w:rsidR="0058267E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เงินได้นิติบุคคลร้อยละ </w:t>
      </w:r>
      <w:r w:rsidRPr="00436816">
        <w:rPr>
          <w:rFonts w:ascii="TH Sarabun New" w:hAnsi="TH Sarabun New" w:cs="TH Sarabun New"/>
          <w:sz w:val="32"/>
          <w:szCs w:val="32"/>
        </w:rPr>
        <w:t>50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เป็นเวลา </w:t>
      </w:r>
      <w:r w:rsidRPr="00436816">
        <w:rPr>
          <w:rFonts w:ascii="TH Sarabun New" w:hAnsi="TH Sarabun New" w:cs="TH Sarabun New"/>
          <w:sz w:val="32"/>
          <w:szCs w:val="32"/>
        </w:rPr>
        <w:t>5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ปี 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 xml:space="preserve">ด้วย ทั้งนี้ ต้องยื่นขอรับการส่งเสริมภายในปี </w:t>
      </w:r>
      <w:r w:rsidR="008B3F4C" w:rsidRPr="00436816">
        <w:rPr>
          <w:rFonts w:ascii="TH Sarabun New" w:hAnsi="TH Sarabun New" w:cs="TH Sarabun New"/>
          <w:sz w:val="32"/>
          <w:szCs w:val="32"/>
        </w:rPr>
        <w:t>2563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36816">
        <w:rPr>
          <w:rFonts w:ascii="TH Sarabun New" w:hAnsi="TH Sarabun New" w:cs="TH Sarabun New"/>
          <w:sz w:val="32"/>
          <w:szCs w:val="32"/>
          <w:cs/>
        </w:rPr>
        <w:t>และต้องมี</w:t>
      </w:r>
      <w:r w:rsidR="0058267E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>การ</w:t>
      </w:r>
      <w:r w:rsidRPr="00436816">
        <w:rPr>
          <w:rFonts w:ascii="TH Sarabun New" w:hAnsi="TH Sarabun New" w:cs="TH Sarabun New"/>
          <w:sz w:val="32"/>
          <w:szCs w:val="32"/>
          <w:cs/>
        </w:rPr>
        <w:t>ลงทุน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>จริง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ไม่น้อยกว่า </w:t>
      </w:r>
      <w:r w:rsidRPr="00436816">
        <w:rPr>
          <w:rFonts w:ascii="TH Sarabun New" w:hAnsi="TH Sarabun New" w:cs="TH Sarabun New"/>
          <w:sz w:val="32"/>
          <w:szCs w:val="32"/>
        </w:rPr>
        <w:t>1,000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ล้านบาท</w:t>
      </w:r>
      <w:r w:rsidR="008B3F4C" w:rsidRPr="00436816">
        <w:rPr>
          <w:rFonts w:ascii="TH Sarabun New" w:hAnsi="TH Sarabun New" w:cs="TH Sarabun New"/>
          <w:sz w:val="32"/>
          <w:szCs w:val="32"/>
          <w:cs/>
        </w:rPr>
        <w:t xml:space="preserve"> ภายในปี </w:t>
      </w:r>
      <w:r w:rsidR="008B3F4C" w:rsidRPr="00436816">
        <w:rPr>
          <w:rFonts w:ascii="TH Sarabun New" w:hAnsi="TH Sarabun New" w:cs="TH Sarabun New"/>
          <w:sz w:val="32"/>
          <w:szCs w:val="32"/>
        </w:rPr>
        <w:t>2564</w:t>
      </w:r>
    </w:p>
    <w:p w14:paraId="49B72144" w14:textId="5632A563" w:rsidR="00933BD9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>มาตรการเพิ่มเติมเพื่อส่งเสริมการพัฒนาทรัพยากรมนุษย์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36816">
        <w:rPr>
          <w:rFonts w:ascii="TH Sarabun New" w:hAnsi="TH Sarabun New" w:cs="TH Sarabun New"/>
          <w:sz w:val="32"/>
          <w:szCs w:val="32"/>
          <w:cs/>
        </w:rPr>
        <w:t>เพื่อ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 xml:space="preserve">สร้างความพร้อมด้านกำลังคน </w:t>
      </w:r>
      <w:r w:rsidR="00D84C8D" w:rsidRPr="0043681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>ซึ่งเป็นปัจจัยสำคัญในการตัดสินใจลงทุน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บอร์ดบีโอไอได้เห็นชอบข้อเสนอ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>มาตรการ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ในการสนับสนุนให้ผู้ประกอบการอบรมพนักงานและมีส่วนรวมในการพัฒนานักศึกษาก่อนเข้าสู่ตลาดแรงงาน รวมทั้งสร้างแรงจูงใจให้ผู้ประกอบการจัดตั้งสถานฝึกฝนวิชาชีพ/สถาบันการศึกษาในสาขาด้านวิทยาศาตร์ เทคโนโลยี </w:t>
      </w:r>
      <w:r w:rsidR="005826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>และ</w:t>
      </w:r>
      <w:r w:rsidRPr="00436816">
        <w:rPr>
          <w:rFonts w:ascii="TH Sarabun New" w:hAnsi="TH Sarabun New" w:cs="TH Sarabun New"/>
          <w:sz w:val="32"/>
          <w:szCs w:val="32"/>
          <w:cs/>
        </w:rPr>
        <w:t>วิศวกรรม (</w:t>
      </w:r>
      <w:r w:rsidRPr="00436816">
        <w:rPr>
          <w:rFonts w:ascii="TH Sarabun New" w:hAnsi="TH Sarabun New" w:cs="TH Sarabun New"/>
          <w:sz w:val="32"/>
          <w:szCs w:val="32"/>
        </w:rPr>
        <w:t>STEM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) ระดับสูง โดยแบ่งเป็น </w:t>
      </w:r>
      <w:r w:rsidRPr="00436816">
        <w:rPr>
          <w:rFonts w:ascii="TH Sarabun New" w:hAnsi="TH Sarabun New" w:cs="TH Sarabun New"/>
          <w:sz w:val="32"/>
          <w:szCs w:val="32"/>
        </w:rPr>
        <w:t>2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มาตรการ ดังนี้</w:t>
      </w:r>
    </w:p>
    <w:p w14:paraId="1183F75C" w14:textId="6465C95B" w:rsidR="0063464B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>) มาตรการสนับสนุนการฝึกอบรม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ให้ผู้ประกอบการนำเงินลงทุนหรือค่าใช้จ่ายที่เกี่ยวข้องกับการพัฒนาบุคลากรไปรวมคำนวณในวงเงินยกเว้นภาษีเงินได้นิติบุคคล โดยไม่กำหนดเงื่อนไข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>ค่าใช้จ่าย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ขั้นต่ำ </w:t>
      </w:r>
      <w:r w:rsidR="00D84C8D" w:rsidRPr="0043681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Pr="00436816">
        <w:rPr>
          <w:rFonts w:ascii="TH Sarabun New" w:hAnsi="TH Sarabun New" w:cs="TH Sarabun New"/>
          <w:sz w:val="32"/>
          <w:szCs w:val="32"/>
        </w:rPr>
        <w:t>2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กรณี คือ</w:t>
      </w:r>
    </w:p>
    <w:p w14:paraId="0EB54D1B" w14:textId="77777777" w:rsidR="00933BD9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</w:rPr>
      </w:pPr>
      <w:r w:rsidRPr="00436816">
        <w:rPr>
          <w:rFonts w:ascii="TH Sarabun New" w:hAnsi="TH Sarabun New" w:cs="TH Sarabun New"/>
          <w:sz w:val="32"/>
          <w:szCs w:val="32"/>
          <w:cs/>
        </w:rPr>
        <w:t xml:space="preserve">กรณีที่ </w:t>
      </w:r>
      <w:r w:rsidRPr="00436816">
        <w:rPr>
          <w:rFonts w:ascii="TH Sarabun New" w:hAnsi="TH Sarabun New" w:cs="TH Sarabun New"/>
          <w:sz w:val="32"/>
          <w:szCs w:val="32"/>
        </w:rPr>
        <w:t xml:space="preserve">1 </w:t>
      </w:r>
      <w:r w:rsidRPr="00436816">
        <w:rPr>
          <w:rFonts w:ascii="TH Sarabun New" w:hAnsi="TH Sarabun New" w:cs="TH Sarabun New"/>
          <w:sz w:val="32"/>
          <w:szCs w:val="32"/>
          <w:cs/>
        </w:rPr>
        <w:t>กรณีผู้ประกอบการ</w:t>
      </w:r>
      <w:r w:rsidRPr="0058267E">
        <w:rPr>
          <w:rFonts w:ascii="TH Sarabun New" w:hAnsi="TH Sarabun New" w:cs="TH Sarabun New"/>
          <w:sz w:val="32"/>
          <w:szCs w:val="32"/>
          <w:cs/>
        </w:rPr>
        <w:t>จัด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ฝึกอบรมหรือฝึกงานเพื่อพัฒนาทักษะให้แก่นักศึกษาในด้านวิทยาศาสตร์ และเทคโนโลยี 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 xml:space="preserve">ในรูปแบบทวิภาคี สหกิจศึกษา หรือ </w:t>
      </w:r>
      <w:r w:rsidR="0063464B" w:rsidRPr="00436816">
        <w:rPr>
          <w:rFonts w:ascii="TH Sarabun New" w:hAnsi="TH Sarabun New" w:cs="TH Sarabun New"/>
          <w:sz w:val="32"/>
          <w:szCs w:val="32"/>
        </w:rPr>
        <w:t xml:space="preserve">Work-Integrated Learning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จะได้รับสิทธิประโยชน์เพิ่มวงเงินยกเว้นภาษีเงินได้นิติบุคคล </w:t>
      </w:r>
      <w:r w:rsidRPr="00436816">
        <w:rPr>
          <w:rFonts w:ascii="TH Sarabun New" w:hAnsi="TH Sarabun New" w:cs="TH Sarabun New"/>
          <w:sz w:val="32"/>
          <w:szCs w:val="32"/>
        </w:rPr>
        <w:t>1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เท่าของเงินลงทุนหรือค่าใช้จ่ายในการฝึกอบรม</w:t>
      </w:r>
    </w:p>
    <w:p w14:paraId="5C5BBFA0" w14:textId="01C8A438" w:rsidR="00933BD9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</w:rPr>
      </w:pPr>
      <w:r w:rsidRPr="00436816">
        <w:rPr>
          <w:rFonts w:ascii="TH Sarabun New" w:hAnsi="TH Sarabun New" w:cs="TH Sarabun New"/>
          <w:sz w:val="32"/>
          <w:szCs w:val="32"/>
          <w:cs/>
        </w:rPr>
        <w:t xml:space="preserve">กรณีที่ </w:t>
      </w:r>
      <w:r w:rsidRPr="00436816">
        <w:rPr>
          <w:rFonts w:ascii="TH Sarabun New" w:hAnsi="TH Sarabun New" w:cs="TH Sarabun New"/>
          <w:sz w:val="32"/>
          <w:szCs w:val="32"/>
        </w:rPr>
        <w:t xml:space="preserve">2 </w:t>
      </w:r>
      <w:r w:rsidRPr="00436816">
        <w:rPr>
          <w:rFonts w:ascii="TH Sarabun New" w:hAnsi="TH Sarabun New" w:cs="TH Sarabun New"/>
          <w:sz w:val="32"/>
          <w:szCs w:val="32"/>
          <w:cs/>
        </w:rPr>
        <w:t>กรณีผู้ประกอบการจัดฝึกอบรม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>หรือส่งพนักงา</w:t>
      </w:r>
      <w:bookmarkStart w:id="0" w:name="_GoBack"/>
      <w:bookmarkEnd w:id="0"/>
      <w:r w:rsidR="0063464B" w:rsidRPr="00436816">
        <w:rPr>
          <w:rFonts w:ascii="TH Sarabun New" w:hAnsi="TH Sarabun New" w:cs="TH Sarabun New"/>
          <w:sz w:val="32"/>
          <w:szCs w:val="32"/>
          <w:cs/>
        </w:rPr>
        <w:t>นไปอบรมหลักสูตร</w:t>
      </w:r>
      <w:r w:rsidRPr="00436816">
        <w:rPr>
          <w:rFonts w:ascii="TH Sarabun New" w:hAnsi="TH Sarabun New" w:cs="TH Sarabun New"/>
          <w:sz w:val="32"/>
          <w:szCs w:val="32"/>
          <w:cs/>
        </w:rPr>
        <w:t>ด้านเทคโนโลยีที่เป็นเป้าหมายและได้รับการรับรองจากกระทรวงการอุด</w:t>
      </w:r>
      <w:r w:rsidR="00FB7265" w:rsidRPr="00436816">
        <w:rPr>
          <w:rFonts w:ascii="TH Sarabun New" w:hAnsi="TH Sarabun New" w:cs="TH Sarabun New"/>
          <w:sz w:val="32"/>
          <w:szCs w:val="32"/>
          <w:cs/>
        </w:rPr>
        <w:t xml:space="preserve">มศึกษา </w:t>
      </w:r>
      <w:r w:rsidRPr="00436816">
        <w:rPr>
          <w:rFonts w:ascii="TH Sarabun New" w:hAnsi="TH Sarabun New" w:cs="TH Sarabun New"/>
          <w:sz w:val="32"/>
          <w:szCs w:val="32"/>
          <w:cs/>
        </w:rPr>
        <w:t>วิทยาศาสตร์ วิจัย และนวัตกรรม (อว.) หรือสำนักงาน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Pr="00436816">
        <w:rPr>
          <w:rFonts w:ascii="TH Sarabun New" w:hAnsi="TH Sarabun New" w:cs="TH Sarabun New"/>
          <w:sz w:val="32"/>
          <w:szCs w:val="32"/>
          <w:cs/>
        </w:rPr>
        <w:t>นโยบายเขตพัฒนาพิเศษภาคตะวันออก (</w:t>
      </w:r>
      <w:r w:rsidRPr="00436816">
        <w:rPr>
          <w:rFonts w:ascii="TH Sarabun New" w:hAnsi="TH Sarabun New" w:cs="TH Sarabun New"/>
          <w:sz w:val="32"/>
          <w:szCs w:val="32"/>
        </w:rPr>
        <w:t>EEC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) สำหรับสถานศึกษาในพื้นที่ </w:t>
      </w:r>
      <w:r w:rsidRPr="00436816">
        <w:rPr>
          <w:rFonts w:ascii="TH Sarabun New" w:hAnsi="TH Sarabun New" w:cs="TH Sarabun New"/>
          <w:sz w:val="32"/>
          <w:szCs w:val="32"/>
        </w:rPr>
        <w:t xml:space="preserve">EEC </w:t>
      </w:r>
      <w:r w:rsidR="00D84C8D" w:rsidRPr="00436816">
        <w:rPr>
          <w:rFonts w:ascii="TH Sarabun New" w:hAnsi="TH Sarabun New" w:cs="TH Sarabun New"/>
          <w:sz w:val="32"/>
          <w:szCs w:val="32"/>
        </w:rPr>
        <w:t xml:space="preserve">      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จะได้รับสิทธิประโยชน์ในการนำค่าใช้จ่ายดังกล่าวไปเพิ่มวงเงินยกเว้นภาษีเงินได้นิติบุคคลได้ </w:t>
      </w:r>
      <w:r w:rsidRPr="00436816">
        <w:rPr>
          <w:rFonts w:ascii="TH Sarabun New" w:hAnsi="TH Sarabun New" w:cs="TH Sarabun New"/>
          <w:sz w:val="32"/>
          <w:szCs w:val="32"/>
        </w:rPr>
        <w:t>2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เท่าของ</w:t>
      </w:r>
      <w:r w:rsidR="0058267E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436816">
        <w:rPr>
          <w:rFonts w:ascii="TH Sarabun New" w:hAnsi="TH Sarabun New" w:cs="TH Sarabun New"/>
          <w:sz w:val="32"/>
          <w:szCs w:val="32"/>
          <w:cs/>
        </w:rPr>
        <w:t>เงินลงทุนหรือค่าใช้จ่ายในการฝึกอบรม</w:t>
      </w:r>
    </w:p>
    <w:p w14:paraId="46D34D84" w14:textId="5E359F90" w:rsidR="00933BD9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  <w:cs/>
        </w:rPr>
      </w:pPr>
      <w:r w:rsidRPr="00436816">
        <w:rPr>
          <w:rFonts w:ascii="TH Sarabun New" w:hAnsi="TH Sarabun New" w:cs="TH Sarabun New"/>
          <w:sz w:val="32"/>
          <w:szCs w:val="32"/>
          <w:cs/>
        </w:rPr>
        <w:t xml:space="preserve">ทั้งนี้ ผู้ประกอบการจะต้องยื่นคำขอรับสิทธิประโยชน์เพิ่มเติมภายในปี </w:t>
      </w:r>
      <w:r w:rsidRPr="00436816">
        <w:rPr>
          <w:rFonts w:ascii="TH Sarabun New" w:hAnsi="TH Sarabun New" w:cs="TH Sarabun New"/>
          <w:sz w:val="32"/>
          <w:szCs w:val="32"/>
        </w:rPr>
        <w:t>2564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และก่อนสิ้นสุด</w:t>
      </w:r>
      <w:r w:rsidR="0058267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436816">
        <w:rPr>
          <w:rFonts w:ascii="TH Sarabun New" w:hAnsi="TH Sarabun New" w:cs="TH Sarabun New"/>
          <w:sz w:val="32"/>
          <w:szCs w:val="32"/>
          <w:cs/>
        </w:rPr>
        <w:t>การยกเว้นภาษีเงินได้นิติบุคคล</w:t>
      </w:r>
      <w:r w:rsidR="0063464B" w:rsidRPr="00436816">
        <w:rPr>
          <w:rFonts w:ascii="TH Sarabun New" w:hAnsi="TH Sarabun New" w:cs="TH Sarabun New"/>
          <w:sz w:val="32"/>
          <w:szCs w:val="32"/>
          <w:cs/>
        </w:rPr>
        <w:t>ของโครงการ</w:t>
      </w:r>
    </w:p>
    <w:p w14:paraId="3351AC7A" w14:textId="32B74710" w:rsidR="00933BD9" w:rsidRPr="00436816" w:rsidRDefault="00933BD9" w:rsidP="000C06DD">
      <w:pPr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>) มาตรการสนับสนุนการจัดตั้งสถาบันเพื่อพัฒนาบุคลากรทักษะสูงโดยภาคเอกชน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26EF" w:rsidRPr="004368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ผู้ประกอบการ (บริษัทแม่) ที่ดำเนินธุรกิจอื่นซึ่งไม่ใช่สถาบันการศึกษาและสถาบันฝึกอบรม หากลงทุนจัดตั้งสถานศึกษา หรือสถานฝึกฝนอาชีพ เพื่อพัฒนาทรัพยากรมนุษย์ในสาขาด้าน </w:t>
      </w:r>
      <w:r w:rsidRPr="00436816">
        <w:rPr>
          <w:rFonts w:ascii="TH Sarabun New" w:hAnsi="TH Sarabun New" w:cs="TH Sarabun New"/>
          <w:sz w:val="32"/>
          <w:szCs w:val="32"/>
        </w:rPr>
        <w:t>STEM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26EF" w:rsidRPr="00436816">
        <w:rPr>
          <w:rFonts w:ascii="TH Sarabun New" w:hAnsi="TH Sarabun New" w:cs="TH Sarabun New"/>
          <w:sz w:val="32"/>
          <w:szCs w:val="32"/>
          <w:cs/>
        </w:rPr>
        <w:t xml:space="preserve">ระดับสูง </w:t>
      </w:r>
      <w:r w:rsidRPr="00436816">
        <w:rPr>
          <w:rFonts w:ascii="TH Sarabun New" w:hAnsi="TH Sarabun New" w:cs="TH Sarabun New"/>
          <w:sz w:val="32"/>
          <w:szCs w:val="32"/>
          <w:cs/>
        </w:rPr>
        <w:t>และได้รับการเห็นชอบจากกระทรวงการอุดมศึกษา วิทยาศาสตร์ วิจัย</w:t>
      </w:r>
      <w:r w:rsidR="009B5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36816">
        <w:rPr>
          <w:rFonts w:ascii="TH Sarabun New" w:hAnsi="TH Sarabun New" w:cs="TH Sarabun New"/>
          <w:sz w:val="32"/>
          <w:szCs w:val="32"/>
          <w:cs/>
        </w:rPr>
        <w:t>และนวัตกรรม (อว.) จะได้รับการยกเว้นภาษีเงินได้</w:t>
      </w:r>
      <w:r w:rsidR="00D84C8D" w:rsidRPr="0043681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นิติบุคคลเป็นเวลา </w:t>
      </w:r>
      <w:r w:rsidRPr="00436816">
        <w:rPr>
          <w:rFonts w:ascii="TH Sarabun New" w:hAnsi="TH Sarabun New" w:cs="TH Sarabun New"/>
          <w:sz w:val="32"/>
          <w:szCs w:val="32"/>
        </w:rPr>
        <w:t>5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ปี ในวงเงินร้อยละ </w:t>
      </w:r>
      <w:r w:rsidRPr="00436816">
        <w:rPr>
          <w:rFonts w:ascii="TH Sarabun New" w:hAnsi="TH Sarabun New" w:cs="TH Sarabun New"/>
          <w:sz w:val="32"/>
          <w:szCs w:val="32"/>
        </w:rPr>
        <w:t>100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ของเงินลงทุนที่ใช้ลงทุนตั้งสถา</w:t>
      </w:r>
      <w:r w:rsidR="009A26EF" w:rsidRPr="00436816">
        <w:rPr>
          <w:rFonts w:ascii="TH Sarabun New" w:hAnsi="TH Sarabun New" w:cs="TH Sarabun New"/>
          <w:sz w:val="32"/>
          <w:szCs w:val="32"/>
          <w:cs/>
        </w:rPr>
        <w:t>บันฯ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ส่วนสถาบันฝึกฝนอาชีพ หรือสถาบันการศึกษาที่ตั้งขึ้น ให้ได้รับยกเว้นอากรขาเข้าเครื่องจักร ทั้งนี้ต้องยื่นขอรับส่งเสริมภายในปี </w:t>
      </w:r>
      <w:r w:rsidRPr="00436816">
        <w:rPr>
          <w:rFonts w:ascii="TH Sarabun New" w:hAnsi="TH Sarabun New" w:cs="TH Sarabun New"/>
          <w:sz w:val="32"/>
          <w:szCs w:val="32"/>
        </w:rPr>
        <w:t>2564</w:t>
      </w:r>
      <w:r w:rsidR="009A26EF" w:rsidRPr="00436816">
        <w:rPr>
          <w:rFonts w:ascii="TH Sarabun New" w:hAnsi="TH Sarabun New" w:cs="TH Sarabun New"/>
          <w:sz w:val="32"/>
          <w:szCs w:val="32"/>
        </w:rPr>
        <w:t xml:space="preserve"> </w:t>
      </w:r>
      <w:r w:rsidR="009A26EF" w:rsidRPr="00436816">
        <w:rPr>
          <w:rFonts w:ascii="TH Sarabun New" w:hAnsi="TH Sarabun New" w:cs="TH Sarabun New"/>
          <w:sz w:val="32"/>
          <w:szCs w:val="32"/>
          <w:cs/>
        </w:rPr>
        <w:t>และผู้ยื่นคำขอรับการส่งเสริมจะต้องเป็นกิจการที่อยู่ในประเภทที่บีโอไอให้การส่งเสริมในปัจจุบัน</w:t>
      </w:r>
    </w:p>
    <w:p w14:paraId="5F5290E5" w14:textId="77777777" w:rsidR="00933BD9" w:rsidRPr="00436816" w:rsidRDefault="00933BD9" w:rsidP="000C06DD">
      <w:pPr>
        <w:spacing w:before="0"/>
        <w:ind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D8D9374" w14:textId="77777777" w:rsidR="00933BD9" w:rsidRPr="00436816" w:rsidRDefault="00933BD9" w:rsidP="000C06DD">
      <w:pPr>
        <w:spacing w:before="0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4368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อนุมัติอำเภอจะนะเมืองต้นแบบแห่งที่ 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14:paraId="3B5EC96B" w14:textId="5FAF0B1C" w:rsidR="00054927" w:rsidRPr="00436816" w:rsidRDefault="00933BD9" w:rsidP="000C06DD">
      <w:pPr>
        <w:spacing w:before="0"/>
        <w:rPr>
          <w:rFonts w:ascii="TH Sarabun New" w:hAnsi="TH Sarabun New" w:cs="TH Sarabun New"/>
          <w:sz w:val="32"/>
          <w:szCs w:val="32"/>
        </w:rPr>
      </w:pPr>
      <w:r w:rsidRPr="00436816">
        <w:rPr>
          <w:rFonts w:ascii="TH Sarabun New" w:hAnsi="TH Sarabun New" w:cs="TH Sarabun New"/>
          <w:sz w:val="32"/>
          <w:szCs w:val="32"/>
          <w:cs/>
        </w:rPr>
        <w:t xml:space="preserve">นอกจากนี้ ที่ประชุมได้อนุมัติให้เพิ่มอำเภอจะนะ จังหวัดสงขลา เป็นเมืองต้นแบบแห่งที่ </w:t>
      </w:r>
      <w:r w:rsidRPr="00436816">
        <w:rPr>
          <w:rFonts w:ascii="TH Sarabun New" w:hAnsi="TH Sarabun New" w:cs="TH Sarabun New"/>
          <w:sz w:val="32"/>
          <w:szCs w:val="32"/>
        </w:rPr>
        <w:t>4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5252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ตามนโยบายส่งเสริมการลงทุนภายใต้โครงการเมืองต้นแบบ เพื่อให้เกิดการเชื่อมโยงทางเศรษฐกิจไปยังนานาประเทศมากขึ้น เช่น มาเลเซีย สิงคโปร์ เป็นต้น และสนับสนุนให้เกิดการพัฒนาอุตสาหกรรมในพื้นที่จังหวัดชายแดนภาคใต้ โดยให้ได้รับสิทธิประโยชน์เช่นเดียวกับเมืองต้นแบบ </w:t>
      </w:r>
      <w:r w:rsidRPr="00436816">
        <w:rPr>
          <w:rFonts w:ascii="TH Sarabun New" w:hAnsi="TH Sarabun New" w:cs="TH Sarabun New"/>
          <w:sz w:val="32"/>
          <w:szCs w:val="32"/>
        </w:rPr>
        <w:t>3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แห่งแรก คือ อำเภอหนองจิก จังหวัดปัตตานี อำเภอเบตง จังหวัดยะลา และอำเภอสุไหงโกลก จังหวัดนราธิวาส ซึ่งจะได้รับสิทธิประโยชน์ยกเว้นภาษีเงินได้นิติบุคคลสูงสุด </w:t>
      </w:r>
      <w:r w:rsidRPr="00436816">
        <w:rPr>
          <w:rFonts w:ascii="TH Sarabun New" w:hAnsi="TH Sarabun New" w:cs="TH Sarabun New"/>
          <w:sz w:val="32"/>
          <w:szCs w:val="32"/>
        </w:rPr>
        <w:t>8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ปี สำหรับโครงการใหม่ และ </w:t>
      </w:r>
      <w:r w:rsidRPr="00436816">
        <w:rPr>
          <w:rFonts w:ascii="TH Sarabun New" w:hAnsi="TH Sarabun New" w:cs="TH Sarabun New"/>
          <w:sz w:val="32"/>
          <w:szCs w:val="32"/>
        </w:rPr>
        <w:t>5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ปี สำหรับโครงการเดิม และข้อผ่อนปรนเป็นพิเศษอื่นๆ ที่แตกต่างจากพื้นที่ทั่วไป</w:t>
      </w:r>
      <w:r w:rsidRPr="0043681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เช่น ลดหย่อนอากรขาเข้าร้อยละ </w:t>
      </w:r>
      <w:r w:rsidRPr="00436816">
        <w:rPr>
          <w:rFonts w:ascii="TH Sarabun New" w:hAnsi="TH Sarabun New" w:cs="TH Sarabun New"/>
          <w:sz w:val="32"/>
          <w:szCs w:val="32"/>
        </w:rPr>
        <w:t>90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ของอัตราปกติ สำหรับวัตถุดิบ หรือ</w:t>
      </w:r>
      <w:r w:rsidR="0058267E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วัสดุจำเป็นที่นำเข้ามาผลิตเพื่อจำหน่ายในประเทศ เป็นระยะเวลา </w:t>
      </w:r>
      <w:r w:rsidRPr="00436816">
        <w:rPr>
          <w:rFonts w:ascii="TH Sarabun New" w:hAnsi="TH Sarabun New" w:cs="TH Sarabun New"/>
          <w:sz w:val="32"/>
          <w:szCs w:val="32"/>
        </w:rPr>
        <w:t>10</w:t>
      </w:r>
      <w:r w:rsidRPr="00436816">
        <w:rPr>
          <w:rFonts w:ascii="TH Sarabun New" w:hAnsi="TH Sarabun New" w:cs="TH Sarabun New"/>
          <w:sz w:val="32"/>
          <w:szCs w:val="32"/>
          <w:cs/>
        </w:rPr>
        <w:t xml:space="preserve"> ปี เป็นต้น</w:t>
      </w:r>
    </w:p>
    <w:p w14:paraId="3E61E683" w14:textId="72AE1222" w:rsidR="00A43004" w:rsidRDefault="0076479D" w:rsidP="00DA5F1C">
      <w:pPr>
        <w:spacing w:before="0"/>
        <w:jc w:val="center"/>
        <w:rPr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07E8868D" wp14:editId="7E7E8A90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5724525" cy="638175"/>
            <wp:effectExtent l="0" t="0" r="9525" b="9525"/>
            <wp:wrapNone/>
            <wp:docPr id="1" name="Picture 1" descr="boi tagline final 2 without BO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i tagline final 2 without BO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BD9" w:rsidRPr="003B736B">
        <w:rPr>
          <w:rFonts w:ascii="TH SarabunPSK" w:hAnsi="TH SarabunPSK" w:cs="TH SarabunPSK"/>
          <w:sz w:val="32"/>
          <w:szCs w:val="32"/>
        </w:rPr>
        <w:t>************************************************</w:t>
      </w:r>
    </w:p>
    <w:sectPr w:rsidR="00A43004" w:rsidSect="00CC1CF2">
      <w:headerReference w:type="default" r:id="rId9"/>
      <w:pgSz w:w="11906" w:h="16838"/>
      <w:pgMar w:top="993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0166" w14:textId="77777777" w:rsidR="00E539F6" w:rsidRDefault="00E539F6">
      <w:pPr>
        <w:spacing w:before="0"/>
      </w:pPr>
      <w:r>
        <w:separator/>
      </w:r>
    </w:p>
  </w:endnote>
  <w:endnote w:type="continuationSeparator" w:id="0">
    <w:p w14:paraId="1790E76F" w14:textId="77777777" w:rsidR="00E539F6" w:rsidRDefault="00E539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C133" w14:textId="77777777" w:rsidR="00E539F6" w:rsidRDefault="00E539F6">
      <w:pPr>
        <w:spacing w:before="0"/>
      </w:pPr>
      <w:r>
        <w:separator/>
      </w:r>
    </w:p>
  </w:footnote>
  <w:footnote w:type="continuationSeparator" w:id="0">
    <w:p w14:paraId="54F018C2" w14:textId="77777777" w:rsidR="00E539F6" w:rsidRDefault="00E539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6400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EA5F8EC" w14:textId="77777777" w:rsidR="00CD6559" w:rsidRPr="00CC1CF2" w:rsidRDefault="00FB726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C1C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C1CF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C1C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704E1" w:rsidRPr="00CC1CF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C1C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04B36B3" w14:textId="77777777" w:rsidR="00CD6559" w:rsidRDefault="00E53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D9"/>
    <w:rsid w:val="00024B29"/>
    <w:rsid w:val="00054927"/>
    <w:rsid w:val="000C06DD"/>
    <w:rsid w:val="002704E1"/>
    <w:rsid w:val="0031599D"/>
    <w:rsid w:val="003D061C"/>
    <w:rsid w:val="00436816"/>
    <w:rsid w:val="004F3F65"/>
    <w:rsid w:val="0058267E"/>
    <w:rsid w:val="005F3DED"/>
    <w:rsid w:val="0063464B"/>
    <w:rsid w:val="006545D0"/>
    <w:rsid w:val="0076479D"/>
    <w:rsid w:val="008B3F4C"/>
    <w:rsid w:val="008C033F"/>
    <w:rsid w:val="00933BD9"/>
    <w:rsid w:val="009A26EF"/>
    <w:rsid w:val="009B5252"/>
    <w:rsid w:val="00A159A5"/>
    <w:rsid w:val="00A43004"/>
    <w:rsid w:val="00A80409"/>
    <w:rsid w:val="00CC1CF2"/>
    <w:rsid w:val="00D72C10"/>
    <w:rsid w:val="00D84C8D"/>
    <w:rsid w:val="00DA5F1C"/>
    <w:rsid w:val="00E04727"/>
    <w:rsid w:val="00E171AB"/>
    <w:rsid w:val="00E539F6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1C34"/>
  <w15:chartTrackingRefBased/>
  <w15:docId w15:val="{C1643058-43C7-462E-8947-907196BE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BD9"/>
    <w:pPr>
      <w:spacing w:before="120" w:after="0" w:line="240" w:lineRule="auto"/>
      <w:ind w:firstLine="720"/>
      <w:jc w:val="thaiDistribute"/>
    </w:pPr>
    <w:rPr>
      <w:rFonts w:ascii="Calibri" w:eastAsia="MS Mincho" w:hAnsi="Calibri" w:cs="Cordia New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BD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33BD9"/>
    <w:rPr>
      <w:rFonts w:ascii="Calibri" w:eastAsia="MS Mincho" w:hAnsi="Calibri" w:cs="Cordia New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61C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1C"/>
    <w:rPr>
      <w:rFonts w:ascii="Segoe UI" w:eastAsia="MS Mincho" w:hAnsi="Segoe UI" w:cs="Angsana New"/>
      <w:sz w:val="18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C1CF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C1CF2"/>
    <w:rPr>
      <w:rFonts w:ascii="Calibri" w:eastAsia="MS Mincho" w:hAnsi="Calibri" w:cs="Cordia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2019-09-19T02:44:00Z</cp:lastPrinted>
  <dcterms:created xsi:type="dcterms:W3CDTF">2019-09-19T02:23:00Z</dcterms:created>
  <dcterms:modified xsi:type="dcterms:W3CDTF">2019-09-20T03:29:00Z</dcterms:modified>
</cp:coreProperties>
</file>