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17116" w14:textId="4C2F33CA" w:rsidR="00AB5844" w:rsidRPr="00FD0D92" w:rsidRDefault="00AB5844" w:rsidP="00AB31A4">
      <w:pPr>
        <w:spacing w:after="240" w:line="276" w:lineRule="auto"/>
        <w:jc w:val="thaiDistribute"/>
        <w:rPr>
          <w:rFonts w:ascii="TH SarabunPSK" w:hAnsi="TH SarabunPSK" w:cs="TH SarabunPSK"/>
          <w:b/>
          <w:bCs/>
          <w:sz w:val="32"/>
          <w:szCs w:val="32"/>
        </w:rPr>
      </w:pPr>
      <w:r w:rsidRPr="00FD0D92">
        <w:rPr>
          <w:rFonts w:ascii="TH SarabunPSK" w:hAnsi="TH SarabunPSK" w:cs="TH SarabunPSK"/>
          <w:b/>
          <w:bCs/>
          <w:sz w:val="32"/>
          <w:szCs w:val="32"/>
        </w:rPr>
        <w:t>The Cabinet met on Tuesday,</w:t>
      </w:r>
      <w:r w:rsidRPr="00FD0D92">
        <w:rPr>
          <w:rFonts w:ascii="TH SarabunPSK" w:hAnsi="TH SarabunPSK" w:cs="TH SarabunPSK"/>
          <w:b/>
          <w:bCs/>
          <w:sz w:val="32"/>
          <w:szCs w:val="32"/>
          <w:cs/>
        </w:rPr>
        <w:t xml:space="preserve"> </w:t>
      </w:r>
      <w:bookmarkStart w:id="0" w:name="_GoBack"/>
      <w:r w:rsidRPr="00FD0D92">
        <w:rPr>
          <w:rFonts w:ascii="TH SarabunPSK" w:hAnsi="TH SarabunPSK" w:cs="TH SarabunPSK"/>
          <w:b/>
          <w:bCs/>
          <w:sz w:val="32"/>
          <w:szCs w:val="32"/>
        </w:rPr>
        <w:t>June 5</w:t>
      </w:r>
      <w:bookmarkEnd w:id="0"/>
      <w:r w:rsidRPr="00FD0D92">
        <w:rPr>
          <w:rFonts w:ascii="TH SarabunPSK" w:hAnsi="TH SarabunPSK" w:cs="TH SarabunPSK"/>
          <w:b/>
          <w:bCs/>
          <w:sz w:val="32"/>
          <w:szCs w:val="32"/>
        </w:rPr>
        <w:t>, 2018, at the Government House. Some of the resolutions are as follows:</w:t>
      </w:r>
    </w:p>
    <w:p w14:paraId="672A6659" w14:textId="77777777" w:rsidR="00D8539C" w:rsidRPr="00FD0D92" w:rsidRDefault="00D8539C" w:rsidP="00AB31A4">
      <w:pPr>
        <w:spacing w:after="240" w:line="276" w:lineRule="auto"/>
        <w:jc w:val="thaiDistribute"/>
        <w:rPr>
          <w:rFonts w:ascii="TH SarabunPSK" w:hAnsi="TH SarabunPSK" w:cs="TH SarabunPSK"/>
          <w:sz w:val="32"/>
          <w:szCs w:val="32"/>
        </w:rPr>
      </w:pPr>
    </w:p>
    <w:p w14:paraId="432B425E" w14:textId="0FB39D99" w:rsidR="00D8539C" w:rsidRPr="00FD0D92" w:rsidRDefault="00D8539C" w:rsidP="00AB31A4">
      <w:pPr>
        <w:spacing w:after="240" w:line="276" w:lineRule="auto"/>
        <w:jc w:val="thaiDistribute"/>
        <w:rPr>
          <w:rFonts w:ascii="TH SarabunPSK" w:hAnsi="TH SarabunPSK" w:cs="TH SarabunPSK"/>
          <w:b/>
          <w:bCs/>
          <w:sz w:val="32"/>
          <w:szCs w:val="32"/>
        </w:rPr>
      </w:pPr>
      <w:r w:rsidRPr="00FD0D92">
        <w:rPr>
          <w:rFonts w:ascii="TH SarabunPSK" w:hAnsi="TH SarabunPSK" w:cs="TH SarabunPSK"/>
          <w:b/>
          <w:bCs/>
          <w:sz w:val="32"/>
          <w:szCs w:val="32"/>
        </w:rPr>
        <w:t>Title: Draft Act on National Consumer Affairs Council</w:t>
      </w:r>
      <w:r w:rsidR="00A433E5" w:rsidRPr="00FD0D92">
        <w:rPr>
          <w:rFonts w:ascii="TH SarabunPSK" w:hAnsi="TH SarabunPSK" w:cs="TH SarabunPSK"/>
          <w:b/>
          <w:bCs/>
          <w:sz w:val="32"/>
          <w:szCs w:val="32"/>
        </w:rPr>
        <w:t>,</w:t>
      </w:r>
      <w:r w:rsidRPr="00FD0D92">
        <w:rPr>
          <w:rFonts w:ascii="TH SarabunPSK" w:hAnsi="TH SarabunPSK" w:cs="TH SarabunPSK"/>
          <w:b/>
          <w:bCs/>
          <w:sz w:val="32"/>
          <w:szCs w:val="32"/>
        </w:rPr>
        <w:t xml:space="preserve"> B.E....</w:t>
      </w:r>
    </w:p>
    <w:p w14:paraId="1EDABBE9" w14:textId="7CD14CD7" w:rsidR="00F42F43" w:rsidRPr="00FD0D92" w:rsidRDefault="0BB479C7" w:rsidP="00AB31A4">
      <w:pPr>
        <w:spacing w:after="240" w:line="276" w:lineRule="auto"/>
        <w:jc w:val="thaiDistribute"/>
        <w:rPr>
          <w:rFonts w:ascii="TH SarabunPSK" w:eastAsia="Tahoma" w:hAnsi="TH SarabunPSK" w:cs="TH SarabunPSK"/>
          <w:sz w:val="32"/>
          <w:szCs w:val="32"/>
        </w:rPr>
      </w:pPr>
      <w:r w:rsidRPr="00FD0D92">
        <w:rPr>
          <w:rFonts w:ascii="TH SarabunPSK" w:eastAsia="Tahoma" w:hAnsi="TH SarabunPSK" w:cs="TH SarabunPSK"/>
          <w:sz w:val="32"/>
          <w:szCs w:val="32"/>
        </w:rPr>
        <w:t>The Cabinet approved in principle Draft Act on National Consumer Affairs Council</w:t>
      </w:r>
      <w:r w:rsidR="00A433E5" w:rsidRPr="00FD0D92">
        <w:rPr>
          <w:rFonts w:ascii="TH SarabunPSK" w:eastAsia="Tahoma" w:hAnsi="TH SarabunPSK" w:cs="TH SarabunPSK"/>
          <w:sz w:val="32"/>
          <w:szCs w:val="32"/>
        </w:rPr>
        <w:t>,</w:t>
      </w:r>
      <w:r w:rsidRPr="00FD0D92">
        <w:rPr>
          <w:rFonts w:ascii="TH SarabunPSK" w:eastAsia="Tahoma" w:hAnsi="TH SarabunPSK" w:cs="TH SarabunPSK"/>
          <w:sz w:val="32"/>
          <w:szCs w:val="32"/>
        </w:rPr>
        <w:t xml:space="preserve"> B.E....</w:t>
      </w:r>
      <w:r w:rsidR="00A433E5" w:rsidRPr="00FD0D92">
        <w:rPr>
          <w:rFonts w:ascii="TH SarabunPSK" w:eastAsia="Tahoma" w:hAnsi="TH SarabunPSK" w:cs="TH SarabunPSK"/>
          <w:sz w:val="32"/>
          <w:szCs w:val="32"/>
        </w:rPr>
        <w:t>,</w:t>
      </w:r>
      <w:r w:rsidRPr="00FD0D92">
        <w:rPr>
          <w:rFonts w:ascii="TH SarabunPSK" w:eastAsia="Tahoma" w:hAnsi="TH SarabunPSK" w:cs="TH SarabunPSK"/>
          <w:sz w:val="32"/>
          <w:szCs w:val="32"/>
        </w:rPr>
        <w:t xml:space="preserve"> as proposed by Office of the Consumer Protection Board</w:t>
      </w:r>
      <w:r w:rsidR="00A433E5" w:rsidRPr="00FD0D92">
        <w:rPr>
          <w:rFonts w:ascii="TH SarabunPSK" w:eastAsia="Tahoma" w:hAnsi="TH SarabunPSK" w:cs="TH SarabunPSK"/>
          <w:sz w:val="32"/>
          <w:szCs w:val="32"/>
        </w:rPr>
        <w:t>, and ordered for it</w:t>
      </w:r>
      <w:r w:rsidRPr="00FD0D92">
        <w:rPr>
          <w:rFonts w:ascii="TH SarabunPSK" w:eastAsia="Tahoma" w:hAnsi="TH SarabunPSK" w:cs="TH SarabunPSK"/>
          <w:sz w:val="32"/>
          <w:szCs w:val="32"/>
        </w:rPr>
        <w:t xml:space="preserve"> to be forwarded to the Office of the Council of State for consideration</w:t>
      </w:r>
      <w:r w:rsidR="00A433E5" w:rsidRPr="00FD0D92">
        <w:rPr>
          <w:rFonts w:ascii="TH SarabunPSK" w:eastAsia="Tahoma" w:hAnsi="TH SarabunPSK" w:cs="TH SarabunPSK"/>
          <w:sz w:val="32"/>
          <w:szCs w:val="32"/>
        </w:rPr>
        <w:t>, Office of the Consumer Protection Board is to</w:t>
      </w:r>
      <w:r w:rsidRPr="00FD0D92">
        <w:rPr>
          <w:rFonts w:ascii="TH SarabunPSK" w:eastAsia="Tahoma" w:hAnsi="TH SarabunPSK" w:cs="TH SarabunPSK"/>
          <w:sz w:val="32"/>
          <w:szCs w:val="32"/>
        </w:rPr>
        <w:t xml:space="preserve"> take opinions of Ministry of Finance, Ministry of Justice, Office of the Civil Service Commission, Bureau of the Budget and Office of the Auditor General of Thailand into considerations</w:t>
      </w:r>
      <w:r w:rsidR="00A433E5" w:rsidRPr="00FD0D92">
        <w:rPr>
          <w:rFonts w:ascii="TH SarabunPSK" w:eastAsia="Tahoma" w:hAnsi="TH SarabunPSK" w:cs="TH SarabunPSK"/>
          <w:sz w:val="32"/>
          <w:szCs w:val="32"/>
        </w:rPr>
        <w:t>, before being forwarded to National Legislative Assembly</w:t>
      </w:r>
      <w:r w:rsidRPr="00FD0D92">
        <w:rPr>
          <w:rFonts w:ascii="TH SarabunPSK" w:eastAsia="Tahoma" w:hAnsi="TH SarabunPSK" w:cs="TH SarabunPSK"/>
          <w:sz w:val="32"/>
          <w:szCs w:val="32"/>
        </w:rPr>
        <w:t xml:space="preserve"> accordingly.</w:t>
      </w:r>
    </w:p>
    <w:p w14:paraId="0A37501D" w14:textId="77777777" w:rsidR="00F42F43" w:rsidRPr="00FD0D92" w:rsidRDefault="00F42F43" w:rsidP="00AB31A4">
      <w:pPr>
        <w:spacing w:after="240" w:line="276" w:lineRule="auto"/>
        <w:jc w:val="thaiDistribute"/>
        <w:rPr>
          <w:rFonts w:ascii="TH SarabunPSK" w:hAnsi="TH SarabunPSK" w:cs="TH SarabunPSK"/>
          <w:sz w:val="32"/>
          <w:szCs w:val="32"/>
        </w:rPr>
      </w:pPr>
    </w:p>
    <w:p w14:paraId="0053D2D3" w14:textId="77777777" w:rsidR="00F42F43" w:rsidRPr="00FD0D92" w:rsidRDefault="00F42F43" w:rsidP="00AB31A4">
      <w:pPr>
        <w:spacing w:after="240" w:line="276" w:lineRule="auto"/>
        <w:jc w:val="thaiDistribute"/>
        <w:rPr>
          <w:rFonts w:ascii="TH SarabunPSK" w:hAnsi="TH SarabunPSK" w:cs="TH SarabunPSK"/>
          <w:b/>
          <w:bCs/>
          <w:sz w:val="32"/>
          <w:szCs w:val="32"/>
        </w:rPr>
      </w:pPr>
      <w:r w:rsidRPr="00FD0D92">
        <w:rPr>
          <w:rFonts w:ascii="TH SarabunPSK" w:hAnsi="TH SarabunPSK" w:cs="TH SarabunPSK"/>
          <w:b/>
          <w:bCs/>
          <w:sz w:val="32"/>
          <w:szCs w:val="32"/>
        </w:rPr>
        <w:t>Gist of the matter</w:t>
      </w:r>
    </w:p>
    <w:p w14:paraId="0680AE25" w14:textId="07A36147" w:rsidR="00F42F43" w:rsidRPr="00FD0D92" w:rsidRDefault="00F42F43" w:rsidP="00AB31A4">
      <w:pPr>
        <w:spacing w:after="240" w:line="276" w:lineRule="auto"/>
        <w:jc w:val="thaiDistribute"/>
        <w:rPr>
          <w:rFonts w:ascii="TH SarabunPSK" w:hAnsi="TH SarabunPSK" w:cs="TH SarabunPSK"/>
          <w:sz w:val="32"/>
          <w:szCs w:val="32"/>
        </w:rPr>
      </w:pPr>
      <w:r w:rsidRPr="00FD0D92">
        <w:rPr>
          <w:rFonts w:ascii="TH SarabunPSK" w:hAnsi="TH SarabunPSK" w:cs="TH SarabunPSK"/>
          <w:sz w:val="32"/>
          <w:szCs w:val="32"/>
        </w:rPr>
        <w:t>The Draft Act s</w:t>
      </w:r>
      <w:r w:rsidR="009B69EB" w:rsidRPr="00FD0D92">
        <w:rPr>
          <w:rFonts w:ascii="TH SarabunPSK" w:hAnsi="TH SarabunPSK" w:cs="TH SarabunPSK"/>
          <w:sz w:val="32"/>
          <w:szCs w:val="32"/>
        </w:rPr>
        <w:t>tipulates</w:t>
      </w:r>
      <w:r w:rsidRPr="00FD0D92">
        <w:rPr>
          <w:rFonts w:ascii="TH SarabunPSK" w:hAnsi="TH SarabunPSK" w:cs="TH SarabunPSK"/>
          <w:sz w:val="32"/>
          <w:szCs w:val="32"/>
        </w:rPr>
        <w:t xml:space="preserve"> establishment of</w:t>
      </w:r>
      <w:r w:rsidR="009B69EB" w:rsidRPr="00FD0D92">
        <w:rPr>
          <w:rFonts w:ascii="TH SarabunPSK" w:hAnsi="TH SarabunPSK" w:cs="TH SarabunPSK"/>
          <w:sz w:val="32"/>
          <w:szCs w:val="32"/>
        </w:rPr>
        <w:t xml:space="preserve"> the</w:t>
      </w:r>
      <w:r w:rsidRPr="00FD0D92">
        <w:rPr>
          <w:rFonts w:ascii="TH SarabunPSK" w:hAnsi="TH SarabunPSK" w:cs="TH SarabunPSK"/>
          <w:sz w:val="32"/>
          <w:szCs w:val="32"/>
        </w:rPr>
        <w:t xml:space="preserve"> National Consumer Affairs Council to represent </w:t>
      </w:r>
      <w:r w:rsidR="007254AD" w:rsidRPr="00FD0D92">
        <w:rPr>
          <w:rFonts w:ascii="TH SarabunPSK" w:hAnsi="TH SarabunPSK" w:cs="TH SarabunPSK"/>
          <w:sz w:val="32"/>
          <w:szCs w:val="32"/>
        </w:rPr>
        <w:t>consumer in coordinating</w:t>
      </w:r>
      <w:r w:rsidRPr="00FD0D92">
        <w:rPr>
          <w:rFonts w:ascii="TH SarabunPSK" w:hAnsi="TH SarabunPSK" w:cs="TH SarabunPSK"/>
          <w:sz w:val="32"/>
          <w:szCs w:val="32"/>
        </w:rPr>
        <w:t xml:space="preserve"> with governmen</w:t>
      </w:r>
      <w:r w:rsidR="007254AD" w:rsidRPr="00FD0D92">
        <w:rPr>
          <w:rFonts w:ascii="TH SarabunPSK" w:hAnsi="TH SarabunPSK" w:cs="TH SarabunPSK"/>
          <w:sz w:val="32"/>
          <w:szCs w:val="32"/>
        </w:rPr>
        <w:t>t agencies and private sector</w:t>
      </w:r>
      <w:r w:rsidR="005C7161" w:rsidRPr="00FD0D92">
        <w:rPr>
          <w:rFonts w:ascii="TH SarabunPSK" w:hAnsi="TH SarabunPSK" w:cs="TH SarabunPSK"/>
          <w:sz w:val="32"/>
          <w:szCs w:val="32"/>
        </w:rPr>
        <w:t xml:space="preserve"> for setting up of policies and undertaking consumer protection-related activities</w:t>
      </w:r>
      <w:r w:rsidR="007254AD" w:rsidRPr="00FD0D92">
        <w:rPr>
          <w:rFonts w:ascii="TH SarabunPSK" w:hAnsi="TH SarabunPSK" w:cs="TH SarabunPSK"/>
          <w:sz w:val="32"/>
          <w:szCs w:val="32"/>
        </w:rPr>
        <w:t xml:space="preserve">. The </w:t>
      </w:r>
      <w:r w:rsidR="00B34387" w:rsidRPr="00FD0D92">
        <w:rPr>
          <w:rFonts w:ascii="TH SarabunPSK" w:hAnsi="TH SarabunPSK" w:cs="TH SarabunPSK"/>
          <w:sz w:val="32"/>
          <w:szCs w:val="32"/>
        </w:rPr>
        <w:t xml:space="preserve">Council is an autonomous entity, </w:t>
      </w:r>
      <w:r w:rsidR="007254AD" w:rsidRPr="00FD0D92">
        <w:rPr>
          <w:rFonts w:ascii="TH SarabunPSK" w:hAnsi="TH SarabunPSK" w:cs="TH SarabunPSK"/>
          <w:sz w:val="32"/>
          <w:szCs w:val="32"/>
        </w:rPr>
        <w:t>a</w:t>
      </w:r>
      <w:r w:rsidRPr="00FD0D92">
        <w:rPr>
          <w:rFonts w:ascii="TH SarabunPSK" w:hAnsi="TH SarabunPSK" w:cs="TH SarabunPSK"/>
          <w:sz w:val="32"/>
          <w:szCs w:val="32"/>
        </w:rPr>
        <w:t xml:space="preserve">nd serves as Secretary to the Board of Directors of the National Consumer </w:t>
      </w:r>
      <w:r w:rsidR="007254AD" w:rsidRPr="00FD0D92">
        <w:rPr>
          <w:rFonts w:ascii="TH SarabunPSK" w:hAnsi="TH SarabunPSK" w:cs="TH SarabunPSK"/>
          <w:sz w:val="32"/>
          <w:szCs w:val="32"/>
        </w:rPr>
        <w:t>Affairs Council</w:t>
      </w:r>
      <w:r w:rsidRPr="00FD0D92">
        <w:rPr>
          <w:rFonts w:ascii="TH SarabunPSK" w:hAnsi="TH SarabunPSK" w:cs="TH SarabunPSK"/>
          <w:sz w:val="32"/>
          <w:szCs w:val="32"/>
        </w:rPr>
        <w:t>.</w:t>
      </w:r>
    </w:p>
    <w:p w14:paraId="7FAB12CD" w14:textId="77777777" w:rsidR="00B3076D" w:rsidRPr="00FD0D92" w:rsidRDefault="00B3076D" w:rsidP="00AB31A4">
      <w:pPr>
        <w:spacing w:after="240" w:line="276" w:lineRule="auto"/>
        <w:jc w:val="thaiDistribute"/>
        <w:rPr>
          <w:rFonts w:ascii="TH SarabunPSK" w:hAnsi="TH SarabunPSK" w:cs="TH SarabunPSK"/>
          <w:sz w:val="32"/>
          <w:szCs w:val="32"/>
        </w:rPr>
      </w:pPr>
    </w:p>
    <w:p w14:paraId="0311733F" w14:textId="172ABB4E" w:rsidR="00D05920" w:rsidRPr="00FD0D92" w:rsidRDefault="0BB479C7" w:rsidP="00AB31A4">
      <w:pPr>
        <w:spacing w:after="240" w:line="276" w:lineRule="auto"/>
        <w:jc w:val="thaiDistribute"/>
        <w:rPr>
          <w:rFonts w:ascii="TH SarabunPSK" w:eastAsia="Tahoma" w:hAnsi="TH SarabunPSK" w:cs="TH SarabunPSK"/>
          <w:b/>
          <w:bCs/>
          <w:sz w:val="32"/>
          <w:szCs w:val="32"/>
        </w:rPr>
      </w:pPr>
      <w:r w:rsidRPr="00FD0D92">
        <w:rPr>
          <w:rFonts w:ascii="TH SarabunPSK" w:eastAsia="Tahoma" w:hAnsi="TH SarabunPSK" w:cs="TH SarabunPSK"/>
          <w:b/>
          <w:bCs/>
          <w:sz w:val="32"/>
          <w:szCs w:val="32"/>
        </w:rPr>
        <w:t xml:space="preserve">Title: Draft Ministerial Regulation No. ... (BE ....) </w:t>
      </w:r>
      <w:proofErr w:type="gramStart"/>
      <w:r w:rsidRPr="00FD0D92">
        <w:rPr>
          <w:rFonts w:ascii="TH SarabunPSK" w:eastAsia="Tahoma" w:hAnsi="TH SarabunPSK" w:cs="TH SarabunPSK"/>
          <w:b/>
          <w:bCs/>
          <w:sz w:val="32"/>
          <w:szCs w:val="32"/>
        </w:rPr>
        <w:t>issued</w:t>
      </w:r>
      <w:proofErr w:type="gramEnd"/>
      <w:r w:rsidRPr="00FD0D92">
        <w:rPr>
          <w:rFonts w:ascii="TH SarabunPSK" w:eastAsia="Tahoma" w:hAnsi="TH SarabunPSK" w:cs="TH SarabunPSK"/>
          <w:b/>
          <w:bCs/>
          <w:sz w:val="32"/>
          <w:szCs w:val="32"/>
        </w:rPr>
        <w:t xml:space="preserve"> under the Building Control Act</w:t>
      </w:r>
      <w:r w:rsidR="00B3076D" w:rsidRPr="00FD0D92">
        <w:rPr>
          <w:rFonts w:ascii="TH SarabunPSK" w:eastAsia="Tahoma" w:hAnsi="TH SarabunPSK" w:cs="TH SarabunPSK"/>
          <w:b/>
          <w:bCs/>
          <w:sz w:val="32"/>
          <w:szCs w:val="32"/>
        </w:rPr>
        <w:t>,</w:t>
      </w:r>
      <w:r w:rsidRPr="00FD0D92">
        <w:rPr>
          <w:rFonts w:ascii="TH SarabunPSK" w:eastAsia="Tahoma" w:hAnsi="TH SarabunPSK" w:cs="TH SarabunPSK"/>
          <w:b/>
          <w:bCs/>
          <w:sz w:val="32"/>
          <w:szCs w:val="32"/>
        </w:rPr>
        <w:t xml:space="preserve"> B.E. 2522</w:t>
      </w:r>
    </w:p>
    <w:p w14:paraId="11DBDEF9" w14:textId="304A7F41" w:rsidR="00AF66B5" w:rsidRPr="00FD0D92" w:rsidRDefault="0BB479C7" w:rsidP="00AB31A4">
      <w:pPr>
        <w:spacing w:after="240" w:line="276" w:lineRule="auto"/>
        <w:jc w:val="thaiDistribute"/>
        <w:rPr>
          <w:rFonts w:ascii="TH SarabunPSK" w:eastAsia="Tahoma" w:hAnsi="TH SarabunPSK" w:cs="TH SarabunPSK"/>
          <w:sz w:val="32"/>
          <w:szCs w:val="32"/>
        </w:rPr>
      </w:pPr>
      <w:r w:rsidRPr="00FD0D92">
        <w:rPr>
          <w:rFonts w:ascii="TH SarabunPSK" w:eastAsia="Tahoma" w:hAnsi="TH SarabunPSK" w:cs="TH SarabunPSK"/>
          <w:sz w:val="32"/>
          <w:szCs w:val="32"/>
        </w:rPr>
        <w:t xml:space="preserve">The Cabinet approved the draft Ministerial Regulations No. ... (BE ....) </w:t>
      </w:r>
      <w:proofErr w:type="gramStart"/>
      <w:r w:rsidRPr="00FD0D92">
        <w:rPr>
          <w:rFonts w:ascii="TH SarabunPSK" w:eastAsia="Tahoma" w:hAnsi="TH SarabunPSK" w:cs="TH SarabunPSK"/>
          <w:sz w:val="32"/>
          <w:szCs w:val="32"/>
        </w:rPr>
        <w:t>issued</w:t>
      </w:r>
      <w:proofErr w:type="gramEnd"/>
      <w:r w:rsidRPr="00FD0D92">
        <w:rPr>
          <w:rFonts w:ascii="TH SarabunPSK" w:eastAsia="Tahoma" w:hAnsi="TH SarabunPSK" w:cs="TH SarabunPSK"/>
          <w:sz w:val="32"/>
          <w:szCs w:val="32"/>
        </w:rPr>
        <w:t xml:space="preserve"> under the Building Control Act B.E. 2522</w:t>
      </w:r>
      <w:r w:rsidR="00B3076D" w:rsidRPr="00FD0D92">
        <w:rPr>
          <w:rFonts w:ascii="TH SarabunPSK" w:eastAsia="Tahoma" w:hAnsi="TH SarabunPSK" w:cs="TH SarabunPSK"/>
          <w:sz w:val="32"/>
          <w:szCs w:val="32"/>
        </w:rPr>
        <w:t>,</w:t>
      </w:r>
      <w:r w:rsidRPr="00FD0D92">
        <w:rPr>
          <w:rFonts w:ascii="TH SarabunPSK" w:eastAsia="Tahoma" w:hAnsi="TH SarabunPSK" w:cs="TH SarabunPSK"/>
          <w:sz w:val="32"/>
          <w:szCs w:val="32"/>
        </w:rPr>
        <w:t xml:space="preserve"> as proposed by the Ministry of Interior</w:t>
      </w:r>
      <w:r w:rsidR="00B3076D" w:rsidRPr="00FD0D92">
        <w:rPr>
          <w:rFonts w:ascii="TH SarabunPSK" w:eastAsia="Tahoma" w:hAnsi="TH SarabunPSK" w:cs="TH SarabunPSK"/>
          <w:sz w:val="32"/>
          <w:szCs w:val="32"/>
        </w:rPr>
        <w:t>,</w:t>
      </w:r>
      <w:r w:rsidRPr="00FD0D92">
        <w:rPr>
          <w:rFonts w:ascii="TH SarabunPSK" w:eastAsia="Tahoma" w:hAnsi="TH SarabunPSK" w:cs="TH SarabunPSK"/>
          <w:sz w:val="32"/>
          <w:szCs w:val="32"/>
        </w:rPr>
        <w:t xml:space="preserve"> and ordered </w:t>
      </w:r>
      <w:r w:rsidR="00B3076D" w:rsidRPr="00FD0D92">
        <w:rPr>
          <w:rFonts w:ascii="TH SarabunPSK" w:eastAsia="Tahoma" w:hAnsi="TH SarabunPSK" w:cs="TH SarabunPSK"/>
          <w:sz w:val="32"/>
          <w:szCs w:val="32"/>
        </w:rPr>
        <w:t xml:space="preserve">for </w:t>
      </w:r>
      <w:r w:rsidRPr="00FD0D92">
        <w:rPr>
          <w:rFonts w:ascii="TH SarabunPSK" w:eastAsia="Tahoma" w:hAnsi="TH SarabunPSK" w:cs="TH SarabunPSK"/>
          <w:sz w:val="32"/>
          <w:szCs w:val="32"/>
        </w:rPr>
        <w:t>it to be submitted to the Office of the Council of State for consideration and proceed accordingly.</w:t>
      </w:r>
    </w:p>
    <w:p w14:paraId="0CDB978D" w14:textId="77777777" w:rsidR="00D05920" w:rsidRPr="00FD0D92" w:rsidRDefault="00AF66B5" w:rsidP="00AB31A4">
      <w:pPr>
        <w:spacing w:after="240" w:line="276" w:lineRule="auto"/>
        <w:jc w:val="thaiDistribute"/>
        <w:rPr>
          <w:rFonts w:ascii="TH SarabunPSK" w:hAnsi="TH SarabunPSK" w:cs="TH SarabunPSK"/>
          <w:b/>
          <w:bCs/>
          <w:sz w:val="32"/>
          <w:szCs w:val="32"/>
        </w:rPr>
      </w:pPr>
      <w:r w:rsidRPr="00FD0D92">
        <w:rPr>
          <w:rFonts w:ascii="TH SarabunPSK" w:hAnsi="TH SarabunPSK" w:cs="TH SarabunPSK"/>
          <w:b/>
          <w:bCs/>
          <w:sz w:val="32"/>
          <w:szCs w:val="32"/>
        </w:rPr>
        <w:lastRenderedPageBreak/>
        <w:t>Gist of the matter</w:t>
      </w:r>
    </w:p>
    <w:p w14:paraId="28497163" w14:textId="120D24AD" w:rsidR="0BB479C7" w:rsidRPr="00FD0D92" w:rsidRDefault="00AA67AE" w:rsidP="00AB31A4">
      <w:pPr>
        <w:spacing w:after="240" w:line="276" w:lineRule="auto"/>
        <w:jc w:val="thaiDistribute"/>
        <w:rPr>
          <w:rFonts w:ascii="TH SarabunPSK" w:eastAsia="Tahoma" w:hAnsi="TH SarabunPSK" w:cs="TH SarabunPSK"/>
          <w:sz w:val="32"/>
          <w:szCs w:val="32"/>
        </w:rPr>
      </w:pPr>
      <w:r w:rsidRPr="00FD0D92">
        <w:rPr>
          <w:rFonts w:ascii="TH SarabunPSK" w:eastAsia="Tahoma" w:hAnsi="TH SarabunPSK" w:cs="TH SarabunPSK"/>
          <w:sz w:val="32"/>
          <w:szCs w:val="32"/>
        </w:rPr>
        <w:t>This is an</w:t>
      </w:r>
      <w:r w:rsidR="0BB479C7" w:rsidRPr="00FD0D92">
        <w:rPr>
          <w:rFonts w:ascii="TH SarabunPSK" w:eastAsia="Tahoma" w:hAnsi="TH SarabunPSK" w:cs="TH SarabunPSK"/>
          <w:sz w:val="32"/>
          <w:szCs w:val="32"/>
        </w:rPr>
        <w:t xml:space="preserve"> amendment to Ministerial Regulation No. 55 (B.E. 2543) issued under the Building Control Act B.E. 2522 </w:t>
      </w:r>
      <w:r w:rsidRPr="00FD0D92">
        <w:rPr>
          <w:rFonts w:ascii="TH SarabunPSK" w:eastAsia="Tahoma" w:hAnsi="TH SarabunPSK" w:cs="TH SarabunPSK"/>
          <w:sz w:val="32"/>
          <w:szCs w:val="32"/>
        </w:rPr>
        <w:t>to include the definition of</w:t>
      </w:r>
      <w:r w:rsidR="0BB479C7" w:rsidRPr="00FD0D92">
        <w:rPr>
          <w:rFonts w:ascii="TH SarabunPSK" w:eastAsia="Tahoma" w:hAnsi="TH SarabunPSK" w:cs="TH SarabunPSK"/>
          <w:sz w:val="32"/>
          <w:szCs w:val="32"/>
        </w:rPr>
        <w:t xml:space="preserve"> "</w:t>
      </w:r>
      <w:r w:rsidRPr="00FD0D92">
        <w:rPr>
          <w:rFonts w:ascii="TH SarabunPSK" w:eastAsia="Tahoma" w:hAnsi="TH SarabunPSK" w:cs="TH SarabunPSK"/>
          <w:sz w:val="32"/>
          <w:szCs w:val="32"/>
        </w:rPr>
        <w:t>s</w:t>
      </w:r>
      <w:r w:rsidR="0BB479C7" w:rsidRPr="00FD0D92">
        <w:rPr>
          <w:rFonts w:ascii="TH SarabunPSK" w:eastAsia="Tahoma" w:hAnsi="TH SarabunPSK" w:cs="TH SarabunPSK"/>
          <w:sz w:val="32"/>
          <w:szCs w:val="32"/>
        </w:rPr>
        <w:t>olid walls," "building lines," and "public water districts," and determine distance</w:t>
      </w:r>
      <w:r w:rsidRPr="00FD0D92">
        <w:rPr>
          <w:rFonts w:ascii="TH SarabunPSK" w:eastAsia="Tahoma" w:hAnsi="TH SarabunPSK" w:cs="TH SarabunPSK"/>
          <w:sz w:val="32"/>
          <w:szCs w:val="32"/>
        </w:rPr>
        <w:t>s</w:t>
      </w:r>
      <w:r w:rsidR="0BB479C7" w:rsidRPr="00FD0D92">
        <w:rPr>
          <w:rFonts w:ascii="TH SarabunPSK" w:eastAsia="Tahoma" w:hAnsi="TH SarabunPSK" w:cs="TH SarabunPSK"/>
          <w:sz w:val="32"/>
          <w:szCs w:val="32"/>
        </w:rPr>
        <w:t xml:space="preserve"> from the land area and building. </w:t>
      </w:r>
      <w:r w:rsidRPr="00FD0D92">
        <w:rPr>
          <w:rFonts w:ascii="TH SarabunPSK" w:eastAsia="Tahoma" w:hAnsi="TH SarabunPSK" w:cs="TH SarabunPSK"/>
          <w:sz w:val="32"/>
          <w:szCs w:val="32"/>
        </w:rPr>
        <w:t>Additional amendment is also made</w:t>
      </w:r>
      <w:r w:rsidR="0BB479C7" w:rsidRPr="00FD0D92">
        <w:rPr>
          <w:rFonts w:ascii="TH SarabunPSK" w:eastAsia="Tahoma" w:hAnsi="TH SarabunPSK" w:cs="TH SarabunPSK"/>
          <w:sz w:val="32"/>
          <w:szCs w:val="32"/>
        </w:rPr>
        <w:t xml:space="preserve"> to allow</w:t>
      </w:r>
      <w:r w:rsidR="00045DCD" w:rsidRPr="00FD0D92">
        <w:rPr>
          <w:rFonts w:ascii="TH SarabunPSK" w:eastAsia="Tahoma" w:hAnsi="TH SarabunPSK" w:cs="TH SarabunPSK"/>
          <w:sz w:val="32"/>
          <w:szCs w:val="32"/>
        </w:rPr>
        <w:t xml:space="preserve"> deteriorated</w:t>
      </w:r>
      <w:r w:rsidR="0BB479C7" w:rsidRPr="00FD0D92">
        <w:rPr>
          <w:rFonts w:ascii="TH SarabunPSK" w:eastAsia="Tahoma" w:hAnsi="TH SarabunPSK" w:cs="TH SarabunPSK"/>
          <w:sz w:val="32"/>
          <w:szCs w:val="32"/>
        </w:rPr>
        <w:t xml:space="preserve"> </w:t>
      </w:r>
      <w:r w:rsidRPr="00FD0D92">
        <w:rPr>
          <w:rFonts w:ascii="TH SarabunPSK" w:eastAsia="Tahoma" w:hAnsi="TH SarabunPSK" w:cs="TH SarabunPSK"/>
          <w:sz w:val="32"/>
          <w:szCs w:val="32"/>
        </w:rPr>
        <w:t>townhouses or row</w:t>
      </w:r>
      <w:r w:rsidR="0BB479C7" w:rsidRPr="00FD0D92">
        <w:rPr>
          <w:rFonts w:ascii="TH SarabunPSK" w:eastAsia="Tahoma" w:hAnsi="TH SarabunPSK" w:cs="TH SarabunPSK"/>
          <w:sz w:val="32"/>
          <w:szCs w:val="32"/>
        </w:rPr>
        <w:t xml:space="preserve"> house</w:t>
      </w:r>
      <w:r w:rsidRPr="00FD0D92">
        <w:rPr>
          <w:rFonts w:ascii="TH SarabunPSK" w:eastAsia="Tahoma" w:hAnsi="TH SarabunPSK" w:cs="TH SarabunPSK"/>
          <w:sz w:val="32"/>
          <w:szCs w:val="32"/>
        </w:rPr>
        <w:t>s</w:t>
      </w:r>
      <w:r w:rsidR="0BB479C7" w:rsidRPr="00FD0D92">
        <w:rPr>
          <w:rFonts w:ascii="TH SarabunPSK" w:eastAsia="Tahoma" w:hAnsi="TH SarabunPSK" w:cs="TH SarabunPSK"/>
          <w:sz w:val="32"/>
          <w:szCs w:val="32"/>
        </w:rPr>
        <w:t xml:space="preserve">, to be </w:t>
      </w:r>
      <w:r w:rsidR="009F3D1E" w:rsidRPr="00FD0D92">
        <w:rPr>
          <w:rFonts w:ascii="TH SarabunPSK" w:eastAsia="Tahoma" w:hAnsi="TH SarabunPSK" w:cs="TH SarabunPSK"/>
          <w:sz w:val="32"/>
          <w:szCs w:val="32"/>
        </w:rPr>
        <w:t>converted</w:t>
      </w:r>
      <w:r w:rsidR="0BB479C7" w:rsidRPr="00FD0D92">
        <w:rPr>
          <w:rFonts w:ascii="TH SarabunPSK" w:eastAsia="Tahoma" w:hAnsi="TH SarabunPSK" w:cs="TH SarabunPSK"/>
          <w:sz w:val="32"/>
          <w:szCs w:val="32"/>
        </w:rPr>
        <w:t xml:space="preserve"> or demolished for the construction of new buildings.</w:t>
      </w:r>
    </w:p>
    <w:p w14:paraId="3656B9AB" w14:textId="77777777" w:rsidR="00D05920" w:rsidRPr="00FD0D92" w:rsidRDefault="00D05920" w:rsidP="00AB31A4">
      <w:pPr>
        <w:spacing w:after="240" w:line="276" w:lineRule="auto"/>
        <w:jc w:val="thaiDistribute"/>
        <w:rPr>
          <w:rFonts w:ascii="TH SarabunPSK" w:hAnsi="TH SarabunPSK" w:cs="TH SarabunPSK"/>
          <w:b/>
          <w:bCs/>
          <w:sz w:val="32"/>
          <w:szCs w:val="32"/>
        </w:rPr>
      </w:pPr>
    </w:p>
    <w:p w14:paraId="0E46B053" w14:textId="062E2F41" w:rsidR="00D05920" w:rsidRPr="00FD0D92" w:rsidRDefault="00D05920" w:rsidP="00AB31A4">
      <w:pPr>
        <w:spacing w:after="240" w:line="276" w:lineRule="auto"/>
        <w:jc w:val="thaiDistribute"/>
        <w:rPr>
          <w:rFonts w:ascii="TH SarabunPSK" w:hAnsi="TH SarabunPSK" w:cs="TH SarabunPSK"/>
          <w:b/>
          <w:bCs/>
          <w:sz w:val="32"/>
          <w:szCs w:val="32"/>
        </w:rPr>
      </w:pPr>
      <w:r w:rsidRPr="00FD0D92">
        <w:rPr>
          <w:rFonts w:ascii="TH SarabunPSK" w:hAnsi="TH SarabunPSK" w:cs="TH SarabunPSK"/>
          <w:b/>
          <w:bCs/>
          <w:sz w:val="32"/>
          <w:szCs w:val="32"/>
        </w:rPr>
        <w:t xml:space="preserve">Title: </w:t>
      </w:r>
      <w:r w:rsidR="008A0DB2" w:rsidRPr="00FD0D92">
        <w:rPr>
          <w:rFonts w:ascii="TH SarabunPSK" w:hAnsi="TH SarabunPSK" w:cs="TH SarabunPSK"/>
          <w:b/>
          <w:bCs/>
          <w:sz w:val="32"/>
          <w:szCs w:val="32"/>
        </w:rPr>
        <w:t>P</w:t>
      </w:r>
      <w:r w:rsidR="00AF66B5" w:rsidRPr="00FD0D92">
        <w:rPr>
          <w:rFonts w:ascii="TH SarabunPSK" w:hAnsi="TH SarabunPSK" w:cs="TH SarabunPSK"/>
          <w:b/>
          <w:bCs/>
          <w:sz w:val="32"/>
          <w:szCs w:val="32"/>
        </w:rPr>
        <w:t xml:space="preserve">ower transmission system </w:t>
      </w:r>
      <w:r w:rsidR="008C53F3" w:rsidRPr="00FD0D92">
        <w:rPr>
          <w:rFonts w:ascii="TH SarabunPSK" w:hAnsi="TH SarabunPSK" w:cs="TH SarabunPSK"/>
          <w:b/>
          <w:bCs/>
          <w:sz w:val="32"/>
          <w:szCs w:val="32"/>
        </w:rPr>
        <w:t>project to accommodate</w:t>
      </w:r>
      <w:r w:rsidR="00AF66B5" w:rsidRPr="00FD0D92">
        <w:rPr>
          <w:rFonts w:ascii="TH SarabunPSK" w:hAnsi="TH SarabunPSK" w:cs="TH SarabunPSK"/>
          <w:b/>
          <w:bCs/>
          <w:sz w:val="32"/>
          <w:szCs w:val="32"/>
        </w:rPr>
        <w:t xml:space="preserve"> p</w:t>
      </w:r>
      <w:r w:rsidRPr="00FD0D92">
        <w:rPr>
          <w:rFonts w:ascii="TH SarabunPSK" w:hAnsi="TH SarabunPSK" w:cs="TH SarabunPSK"/>
          <w:b/>
          <w:bCs/>
          <w:sz w:val="32"/>
          <w:szCs w:val="32"/>
        </w:rPr>
        <w:t>ower purchase from independe</w:t>
      </w:r>
      <w:r w:rsidR="00AF66B5" w:rsidRPr="00FD0D92">
        <w:rPr>
          <w:rFonts w:ascii="TH SarabunPSK" w:hAnsi="TH SarabunPSK" w:cs="TH SarabunPSK"/>
          <w:b/>
          <w:bCs/>
          <w:sz w:val="32"/>
          <w:szCs w:val="32"/>
        </w:rPr>
        <w:t xml:space="preserve">nt power producer (IPP) </w:t>
      </w:r>
      <w:r w:rsidR="008A0DB2" w:rsidRPr="00FD0D92">
        <w:rPr>
          <w:rFonts w:ascii="TH SarabunPSK" w:hAnsi="TH SarabunPSK" w:cs="TH SarabunPSK"/>
          <w:b/>
          <w:bCs/>
          <w:sz w:val="32"/>
          <w:szCs w:val="32"/>
        </w:rPr>
        <w:t>(Phase 3)</w:t>
      </w:r>
    </w:p>
    <w:p w14:paraId="4C005733" w14:textId="34D77DA5" w:rsidR="00AF66B5" w:rsidRPr="00FD0D92" w:rsidRDefault="00AF66B5" w:rsidP="00AB31A4">
      <w:pPr>
        <w:spacing w:after="240" w:line="276" w:lineRule="auto"/>
        <w:jc w:val="thaiDistribute"/>
        <w:rPr>
          <w:rFonts w:ascii="TH SarabunPSK" w:hAnsi="TH SarabunPSK" w:cs="TH SarabunPSK"/>
          <w:sz w:val="32"/>
          <w:szCs w:val="32"/>
        </w:rPr>
      </w:pPr>
      <w:r w:rsidRPr="00FD0D92">
        <w:rPr>
          <w:rFonts w:ascii="TH SarabunPSK" w:hAnsi="TH SarabunPSK" w:cs="TH SarabunPSK"/>
          <w:sz w:val="32"/>
          <w:szCs w:val="32"/>
          <w:cs/>
        </w:rPr>
        <w:tab/>
      </w:r>
      <w:r w:rsidRPr="00FD0D92">
        <w:rPr>
          <w:rFonts w:ascii="TH SarabunPSK" w:hAnsi="TH SarabunPSK" w:cs="TH SarabunPSK"/>
          <w:sz w:val="32"/>
          <w:szCs w:val="32"/>
          <w:cs/>
        </w:rPr>
        <w:tab/>
      </w:r>
      <w:r w:rsidRPr="00FD0D92">
        <w:rPr>
          <w:rFonts w:ascii="TH SarabunPSK" w:hAnsi="TH SarabunPSK" w:cs="TH SarabunPSK"/>
          <w:sz w:val="32"/>
          <w:szCs w:val="32"/>
        </w:rPr>
        <w:t>The Cabinet approved proposals made by Ministry of Energy as follows:</w:t>
      </w:r>
    </w:p>
    <w:p w14:paraId="1478990C" w14:textId="52C5D4B5" w:rsidR="00AF66B5" w:rsidRPr="00FD0D92" w:rsidRDefault="00D05920" w:rsidP="00AB31A4">
      <w:pPr>
        <w:pStyle w:val="ListParagraph"/>
        <w:numPr>
          <w:ilvl w:val="0"/>
          <w:numId w:val="8"/>
        </w:numPr>
        <w:spacing w:after="240"/>
        <w:jc w:val="thaiDistribute"/>
        <w:rPr>
          <w:rFonts w:ascii="TH SarabunPSK" w:hAnsi="TH SarabunPSK" w:cs="TH SarabunPSK"/>
          <w:sz w:val="32"/>
          <w:szCs w:val="32"/>
        </w:rPr>
      </w:pPr>
      <w:r w:rsidRPr="00FD0D92">
        <w:rPr>
          <w:rFonts w:ascii="TH SarabunPSK" w:hAnsi="TH SarabunPSK" w:cs="TH SarabunPSK"/>
          <w:sz w:val="32"/>
          <w:szCs w:val="32"/>
        </w:rPr>
        <w:t xml:space="preserve">Approved the Electricity Generating Authority of Thailand (EGAT) to </w:t>
      </w:r>
      <w:r w:rsidR="00AF66B5" w:rsidRPr="00FD0D92">
        <w:rPr>
          <w:rFonts w:ascii="TH SarabunPSK" w:hAnsi="TH SarabunPSK" w:cs="TH SarabunPSK"/>
          <w:sz w:val="32"/>
          <w:szCs w:val="32"/>
        </w:rPr>
        <w:t xml:space="preserve">proceed with </w:t>
      </w:r>
      <w:r w:rsidR="008C53F3" w:rsidRPr="00FD0D92">
        <w:rPr>
          <w:rFonts w:ascii="TH SarabunPSK" w:hAnsi="TH SarabunPSK" w:cs="TH SarabunPSK"/>
          <w:sz w:val="32"/>
          <w:szCs w:val="32"/>
        </w:rPr>
        <w:t>power transmission system project to accommodate power purchase from independent power producer (IPP) (Phase 3)</w:t>
      </w:r>
      <w:r w:rsidR="00AF66B5" w:rsidRPr="00FD0D92">
        <w:rPr>
          <w:rFonts w:ascii="TH SarabunPSK" w:hAnsi="TH SarabunPSK" w:cs="TH SarabunPSK"/>
          <w:sz w:val="32"/>
          <w:szCs w:val="32"/>
        </w:rPr>
        <w:t xml:space="preserve"> </w:t>
      </w:r>
      <w:r w:rsidR="008C53F3" w:rsidRPr="00FD0D92">
        <w:rPr>
          <w:rFonts w:ascii="TH SarabunPSK" w:hAnsi="TH SarabunPSK" w:cs="TH SarabunPSK"/>
          <w:sz w:val="32"/>
          <w:szCs w:val="32"/>
        </w:rPr>
        <w:t>for</w:t>
      </w:r>
      <w:r w:rsidR="00AF66B5" w:rsidRPr="00FD0D92">
        <w:rPr>
          <w:rFonts w:ascii="TH SarabunPSK" w:hAnsi="TH SarabunPSK" w:cs="TH SarabunPSK"/>
          <w:sz w:val="32"/>
          <w:szCs w:val="32"/>
        </w:rPr>
        <w:t xml:space="preserve"> a total budget of </w:t>
      </w:r>
      <w:r w:rsidR="00AF66B5" w:rsidRPr="00FD0D92">
        <w:rPr>
          <w:rFonts w:ascii="TH SarabunPSK" w:hAnsi="TH SarabunPSK" w:cs="TH SarabunPSK"/>
          <w:sz w:val="32"/>
          <w:szCs w:val="32"/>
          <w:cs/>
        </w:rPr>
        <w:t>7,250</w:t>
      </w:r>
      <w:r w:rsidR="00AF66B5" w:rsidRPr="00FD0D92">
        <w:rPr>
          <w:rFonts w:ascii="TH SarabunPSK" w:hAnsi="TH SarabunPSK" w:cs="TH SarabunPSK"/>
          <w:sz w:val="32"/>
          <w:szCs w:val="32"/>
        </w:rPr>
        <w:t xml:space="preserve"> million baht</w:t>
      </w:r>
    </w:p>
    <w:p w14:paraId="45080C43" w14:textId="1FA7D4E0" w:rsidR="00D8539C" w:rsidRPr="00FD0D92" w:rsidRDefault="00AF66B5" w:rsidP="00AB31A4">
      <w:pPr>
        <w:pStyle w:val="ListParagraph"/>
        <w:numPr>
          <w:ilvl w:val="0"/>
          <w:numId w:val="8"/>
        </w:numPr>
        <w:spacing w:after="240"/>
        <w:jc w:val="thaiDistribute"/>
        <w:rPr>
          <w:rFonts w:ascii="TH SarabunPSK" w:hAnsi="TH SarabunPSK" w:cs="TH SarabunPSK"/>
          <w:sz w:val="32"/>
          <w:szCs w:val="32"/>
        </w:rPr>
      </w:pPr>
      <w:r w:rsidRPr="00FD0D92">
        <w:rPr>
          <w:rFonts w:ascii="TH SarabunPSK" w:hAnsi="TH SarabunPSK" w:cs="TH SarabunPSK"/>
          <w:sz w:val="32"/>
          <w:szCs w:val="32"/>
        </w:rPr>
        <w:t>Approved</w:t>
      </w:r>
      <w:r w:rsidR="00D05920" w:rsidRPr="00FD0D92">
        <w:rPr>
          <w:rFonts w:ascii="TH SarabunPSK" w:hAnsi="TH SarabunPSK" w:cs="TH SarabunPSK"/>
          <w:sz w:val="32"/>
          <w:szCs w:val="32"/>
        </w:rPr>
        <w:t xml:space="preserve"> disbursement of the </w:t>
      </w:r>
      <w:r w:rsidR="00C95D93" w:rsidRPr="00FD0D92">
        <w:rPr>
          <w:rFonts w:ascii="TH SarabunPSK" w:hAnsi="TH SarabunPSK" w:cs="TH SarabunPSK"/>
          <w:sz w:val="32"/>
          <w:szCs w:val="32"/>
        </w:rPr>
        <w:t xml:space="preserve">2018 </w:t>
      </w:r>
      <w:r w:rsidR="00D05920" w:rsidRPr="00FD0D92">
        <w:rPr>
          <w:rFonts w:ascii="TH SarabunPSK" w:hAnsi="TH SarabunPSK" w:cs="TH SarabunPSK"/>
          <w:sz w:val="32"/>
          <w:szCs w:val="32"/>
        </w:rPr>
        <w:t xml:space="preserve">investment budget for </w:t>
      </w:r>
      <w:r w:rsidRPr="00FD0D92">
        <w:rPr>
          <w:rFonts w:ascii="TH SarabunPSK" w:hAnsi="TH SarabunPSK" w:cs="TH SarabunPSK"/>
          <w:sz w:val="32"/>
          <w:szCs w:val="32"/>
        </w:rPr>
        <w:t>the</w:t>
      </w:r>
      <w:r w:rsidR="00C95D93" w:rsidRPr="00FD0D92">
        <w:rPr>
          <w:rFonts w:ascii="TH SarabunPSK" w:hAnsi="TH SarabunPSK" w:cs="TH SarabunPSK"/>
          <w:sz w:val="32"/>
          <w:szCs w:val="32"/>
        </w:rPr>
        <w:t xml:space="preserve"> implementation of the</w:t>
      </w:r>
      <w:r w:rsidRPr="00FD0D92">
        <w:rPr>
          <w:rFonts w:ascii="TH SarabunPSK" w:hAnsi="TH SarabunPSK" w:cs="TH SarabunPSK"/>
          <w:sz w:val="32"/>
          <w:szCs w:val="32"/>
        </w:rPr>
        <w:t xml:space="preserve"> aforementioned project </w:t>
      </w:r>
      <w:r w:rsidR="00C95D93" w:rsidRPr="00FD0D92">
        <w:rPr>
          <w:rFonts w:ascii="TH SarabunPSK" w:hAnsi="TH SarabunPSK" w:cs="TH SarabunPSK"/>
          <w:sz w:val="32"/>
          <w:szCs w:val="32"/>
        </w:rPr>
        <w:t>for the</w:t>
      </w:r>
      <w:r w:rsidRPr="00FD0D92">
        <w:rPr>
          <w:rFonts w:ascii="TH SarabunPSK" w:hAnsi="TH SarabunPSK" w:cs="TH SarabunPSK"/>
          <w:sz w:val="32"/>
          <w:szCs w:val="32"/>
        </w:rPr>
        <w:t xml:space="preserve"> total of 153</w:t>
      </w:r>
      <w:r w:rsidR="00D05920" w:rsidRPr="00FD0D92">
        <w:rPr>
          <w:rFonts w:ascii="TH SarabunPSK" w:hAnsi="TH SarabunPSK" w:cs="TH SarabunPSK"/>
          <w:sz w:val="32"/>
          <w:szCs w:val="32"/>
        </w:rPr>
        <w:t xml:space="preserve"> million</w:t>
      </w:r>
      <w:r w:rsidRPr="00FD0D92">
        <w:rPr>
          <w:rFonts w:ascii="TH SarabunPSK" w:hAnsi="TH SarabunPSK" w:cs="TH SarabunPSK"/>
          <w:sz w:val="32"/>
          <w:szCs w:val="32"/>
        </w:rPr>
        <w:t xml:space="preserve"> baht.</w:t>
      </w:r>
      <w:r w:rsidR="00D8539C" w:rsidRPr="00FD0D92">
        <w:rPr>
          <w:rFonts w:ascii="TH SarabunPSK" w:hAnsi="TH SarabunPSK" w:cs="TH SarabunPSK"/>
          <w:sz w:val="32"/>
          <w:szCs w:val="32"/>
          <w:cs/>
        </w:rPr>
        <w:t xml:space="preserve"> </w:t>
      </w:r>
    </w:p>
    <w:p w14:paraId="71D97EC5" w14:textId="77777777" w:rsidR="00D8539C" w:rsidRPr="00FD0D92" w:rsidRDefault="00AF66B5" w:rsidP="00AB31A4">
      <w:pPr>
        <w:spacing w:after="240" w:line="276" w:lineRule="auto"/>
        <w:jc w:val="thaiDistribute"/>
        <w:rPr>
          <w:rFonts w:ascii="TH SarabunPSK" w:hAnsi="TH SarabunPSK" w:cs="TH SarabunPSK"/>
          <w:b/>
          <w:bCs/>
          <w:sz w:val="32"/>
          <w:szCs w:val="32"/>
        </w:rPr>
      </w:pPr>
      <w:r w:rsidRPr="00FD0D92">
        <w:rPr>
          <w:rFonts w:ascii="TH SarabunPSK" w:hAnsi="TH SarabunPSK" w:cs="TH SarabunPSK"/>
          <w:b/>
          <w:bCs/>
          <w:sz w:val="32"/>
          <w:szCs w:val="32"/>
        </w:rPr>
        <w:t>Benefits:</w:t>
      </w:r>
    </w:p>
    <w:p w14:paraId="7FA71ABE" w14:textId="557F6BC2" w:rsidR="00AF66B5" w:rsidRPr="00FD0D92" w:rsidRDefault="0BB479C7" w:rsidP="00AB31A4">
      <w:pPr>
        <w:pStyle w:val="ListParagraph"/>
        <w:numPr>
          <w:ilvl w:val="0"/>
          <w:numId w:val="2"/>
        </w:numPr>
        <w:spacing w:after="240"/>
        <w:jc w:val="thaiDistribute"/>
        <w:rPr>
          <w:rFonts w:ascii="TH SarabunPSK" w:eastAsia="Tahoma" w:hAnsi="TH SarabunPSK" w:cs="TH SarabunPSK"/>
          <w:sz w:val="32"/>
          <w:szCs w:val="32"/>
        </w:rPr>
      </w:pPr>
      <w:r w:rsidRPr="00FD0D92">
        <w:rPr>
          <w:rFonts w:ascii="TH SarabunPSK" w:eastAsia="Tahoma" w:hAnsi="TH SarabunPSK" w:cs="TH SarabunPSK"/>
          <w:sz w:val="32"/>
          <w:szCs w:val="32"/>
        </w:rPr>
        <w:t>To enable power</w:t>
      </w:r>
      <w:r w:rsidR="00DD21CB" w:rsidRPr="00FD0D92">
        <w:rPr>
          <w:rFonts w:ascii="TH SarabunPSK" w:eastAsia="Tahoma" w:hAnsi="TH SarabunPSK" w:cs="TH SarabunPSK"/>
          <w:sz w:val="32"/>
          <w:szCs w:val="32"/>
        </w:rPr>
        <w:t xml:space="preserve"> purchase</w:t>
      </w:r>
      <w:r w:rsidRPr="00FD0D92">
        <w:rPr>
          <w:rFonts w:ascii="TH SarabunPSK" w:eastAsia="Tahoma" w:hAnsi="TH SarabunPSK" w:cs="TH SarabunPSK"/>
          <w:sz w:val="32"/>
          <w:szCs w:val="32"/>
        </w:rPr>
        <w:t xml:space="preserve"> from independent power producer</w:t>
      </w:r>
      <w:r w:rsidR="00AC57EE" w:rsidRPr="00FD0D92">
        <w:rPr>
          <w:rFonts w:ascii="TH SarabunPSK" w:eastAsia="Tahoma" w:hAnsi="TH SarabunPSK" w:cs="TH SarabunPSK"/>
          <w:sz w:val="32"/>
          <w:szCs w:val="32"/>
        </w:rPr>
        <w:t>s</w:t>
      </w:r>
      <w:r w:rsidRPr="00FD0D92">
        <w:rPr>
          <w:rFonts w:ascii="TH SarabunPSK" w:eastAsia="Tahoma" w:hAnsi="TH SarabunPSK" w:cs="TH SarabunPSK"/>
          <w:sz w:val="32"/>
          <w:szCs w:val="32"/>
        </w:rPr>
        <w:t xml:space="preserve"> (IPP) </w:t>
      </w:r>
      <w:r w:rsidR="00AC57EE" w:rsidRPr="00FD0D92">
        <w:rPr>
          <w:rFonts w:ascii="TH SarabunPSK" w:eastAsia="Tahoma" w:hAnsi="TH SarabunPSK" w:cs="TH SarabunPSK"/>
          <w:sz w:val="32"/>
          <w:szCs w:val="32"/>
        </w:rPr>
        <w:t xml:space="preserve">(the opening round of </w:t>
      </w:r>
      <w:r w:rsidRPr="00FD0D92">
        <w:rPr>
          <w:rFonts w:ascii="TH SarabunPSK" w:eastAsia="Tahoma" w:hAnsi="TH SarabunPSK" w:cs="TH SarabunPSK"/>
          <w:sz w:val="32"/>
          <w:szCs w:val="32"/>
        </w:rPr>
        <w:t>2012</w:t>
      </w:r>
      <w:r w:rsidR="00AC57EE" w:rsidRPr="00FD0D92">
        <w:rPr>
          <w:rFonts w:ascii="TH SarabunPSK" w:eastAsia="Tahoma" w:hAnsi="TH SarabunPSK" w:cs="TH SarabunPSK"/>
          <w:sz w:val="32"/>
          <w:szCs w:val="32"/>
        </w:rPr>
        <w:t xml:space="preserve">) according to the Government’s policy to purchase power from IPP </w:t>
      </w:r>
    </w:p>
    <w:p w14:paraId="2D65CB44" w14:textId="1455E060" w:rsidR="00AF66B5" w:rsidRPr="00FD0D92" w:rsidRDefault="00AF66B5" w:rsidP="00AB31A4">
      <w:pPr>
        <w:pStyle w:val="ListParagraph"/>
        <w:numPr>
          <w:ilvl w:val="0"/>
          <w:numId w:val="2"/>
        </w:numPr>
        <w:spacing w:after="240"/>
        <w:jc w:val="thaiDistribute"/>
        <w:rPr>
          <w:rFonts w:ascii="TH SarabunPSK" w:hAnsi="TH SarabunPSK" w:cs="TH SarabunPSK"/>
          <w:sz w:val="32"/>
          <w:szCs w:val="32"/>
        </w:rPr>
      </w:pPr>
      <w:r w:rsidRPr="00FD0D92">
        <w:rPr>
          <w:rFonts w:ascii="TH SarabunPSK" w:hAnsi="TH SarabunPSK" w:cs="TH SarabunPSK"/>
          <w:sz w:val="32"/>
          <w:szCs w:val="32"/>
        </w:rPr>
        <w:t>To meet increasing energy demands in the East</w:t>
      </w:r>
      <w:r w:rsidR="00AC57EE" w:rsidRPr="00FD0D92">
        <w:rPr>
          <w:rFonts w:ascii="TH SarabunPSK" w:hAnsi="TH SarabunPSK" w:cs="TH SarabunPSK"/>
          <w:sz w:val="32"/>
          <w:szCs w:val="32"/>
        </w:rPr>
        <w:t>ern</w:t>
      </w:r>
      <w:r w:rsidRPr="00FD0D92">
        <w:rPr>
          <w:rFonts w:ascii="TH SarabunPSK" w:hAnsi="TH SarabunPSK" w:cs="TH SarabunPSK"/>
          <w:sz w:val="32"/>
          <w:szCs w:val="32"/>
        </w:rPr>
        <w:t xml:space="preserve"> and Central region</w:t>
      </w:r>
    </w:p>
    <w:p w14:paraId="7BDC2B3D" w14:textId="07B8F9B9" w:rsidR="00D8539C" w:rsidRPr="00FD0D92" w:rsidRDefault="00AF66B5" w:rsidP="00AB31A4">
      <w:pPr>
        <w:pStyle w:val="ListParagraph"/>
        <w:numPr>
          <w:ilvl w:val="0"/>
          <w:numId w:val="2"/>
        </w:numPr>
        <w:spacing w:after="240"/>
        <w:jc w:val="thaiDistribute"/>
        <w:rPr>
          <w:rFonts w:ascii="TH SarabunPSK" w:hAnsi="TH SarabunPSK" w:cs="TH SarabunPSK"/>
          <w:sz w:val="32"/>
          <w:szCs w:val="32"/>
        </w:rPr>
      </w:pPr>
      <w:r w:rsidRPr="00FD0D92">
        <w:rPr>
          <w:rFonts w:ascii="TH SarabunPSK" w:hAnsi="TH SarabunPSK" w:cs="TH SarabunPSK"/>
          <w:sz w:val="32"/>
          <w:szCs w:val="32"/>
        </w:rPr>
        <w:t>To increase operational flexibili</w:t>
      </w:r>
      <w:r w:rsidR="00586C68" w:rsidRPr="00FD0D92">
        <w:rPr>
          <w:rFonts w:ascii="TH SarabunPSK" w:hAnsi="TH SarabunPSK" w:cs="TH SarabunPSK"/>
          <w:sz w:val="32"/>
          <w:szCs w:val="32"/>
        </w:rPr>
        <w:t>ty in controlling and distributing</w:t>
      </w:r>
      <w:r w:rsidRPr="00FD0D92">
        <w:rPr>
          <w:rFonts w:ascii="TH SarabunPSK" w:hAnsi="TH SarabunPSK" w:cs="TH SarabunPSK"/>
          <w:sz w:val="32"/>
          <w:szCs w:val="32"/>
        </w:rPr>
        <w:t xml:space="preserve"> electricity in the East</w:t>
      </w:r>
      <w:r w:rsidR="00AC57EE" w:rsidRPr="00FD0D92">
        <w:rPr>
          <w:rFonts w:ascii="TH SarabunPSK" w:hAnsi="TH SarabunPSK" w:cs="TH SarabunPSK"/>
          <w:sz w:val="32"/>
          <w:szCs w:val="32"/>
        </w:rPr>
        <w:t>ern</w:t>
      </w:r>
      <w:r w:rsidRPr="00FD0D92">
        <w:rPr>
          <w:rFonts w:ascii="TH SarabunPSK" w:hAnsi="TH SarabunPSK" w:cs="TH SarabunPSK"/>
          <w:sz w:val="32"/>
          <w:szCs w:val="32"/>
        </w:rPr>
        <w:t xml:space="preserve"> region. </w:t>
      </w:r>
    </w:p>
    <w:p w14:paraId="45FB0818" w14:textId="77777777" w:rsidR="00D8539C" w:rsidRPr="00FD0D92" w:rsidRDefault="00D8539C" w:rsidP="00AB31A4">
      <w:pPr>
        <w:spacing w:after="240" w:line="276" w:lineRule="auto"/>
        <w:jc w:val="thaiDistribute"/>
        <w:rPr>
          <w:rFonts w:ascii="TH SarabunPSK" w:hAnsi="TH SarabunPSK" w:cs="TH SarabunPSK"/>
          <w:sz w:val="32"/>
          <w:szCs w:val="32"/>
        </w:rPr>
      </w:pPr>
    </w:p>
    <w:p w14:paraId="4789641C" w14:textId="77777777" w:rsidR="00D8539C" w:rsidRPr="00FD0D92" w:rsidRDefault="007254AD" w:rsidP="00AB31A4">
      <w:pPr>
        <w:spacing w:after="240" w:line="276" w:lineRule="auto"/>
        <w:jc w:val="thaiDistribute"/>
        <w:rPr>
          <w:rFonts w:ascii="TH SarabunPSK" w:hAnsi="TH SarabunPSK" w:cs="TH SarabunPSK"/>
          <w:b/>
          <w:bCs/>
          <w:sz w:val="32"/>
          <w:szCs w:val="32"/>
        </w:rPr>
      </w:pPr>
      <w:r w:rsidRPr="00FD0D92">
        <w:rPr>
          <w:rFonts w:ascii="TH SarabunPSK" w:hAnsi="TH SarabunPSK" w:cs="TH SarabunPSK"/>
          <w:b/>
          <w:bCs/>
          <w:sz w:val="32"/>
          <w:szCs w:val="32"/>
        </w:rPr>
        <w:lastRenderedPageBreak/>
        <w:t>Title: The 8</w:t>
      </w:r>
      <w:r w:rsidRPr="00FD0D92">
        <w:rPr>
          <w:rFonts w:ascii="TH SarabunPSK" w:hAnsi="TH SarabunPSK" w:cs="TH SarabunPSK"/>
          <w:b/>
          <w:bCs/>
          <w:sz w:val="32"/>
          <w:szCs w:val="32"/>
          <w:vertAlign w:val="superscript"/>
        </w:rPr>
        <w:t>th</w:t>
      </w:r>
      <w:r w:rsidRPr="00FD0D92">
        <w:rPr>
          <w:rFonts w:ascii="TH SarabunPSK" w:hAnsi="TH SarabunPSK" w:cs="TH SarabunPSK"/>
          <w:b/>
          <w:bCs/>
          <w:sz w:val="32"/>
          <w:szCs w:val="32"/>
        </w:rPr>
        <w:t xml:space="preserve"> </w:t>
      </w:r>
      <w:proofErr w:type="spellStart"/>
      <w:r w:rsidR="00D8539C" w:rsidRPr="00FD0D92">
        <w:rPr>
          <w:rFonts w:ascii="TH SarabunPSK" w:hAnsi="TH SarabunPSK" w:cs="TH SarabunPSK"/>
          <w:b/>
          <w:bCs/>
          <w:sz w:val="32"/>
          <w:szCs w:val="32"/>
        </w:rPr>
        <w:t>Ayeyawady</w:t>
      </w:r>
      <w:proofErr w:type="spellEnd"/>
      <w:r w:rsidR="00D8539C" w:rsidRPr="00FD0D92">
        <w:rPr>
          <w:rFonts w:ascii="TH SarabunPSK" w:hAnsi="TH SarabunPSK" w:cs="TH SarabunPSK"/>
          <w:b/>
          <w:bCs/>
          <w:sz w:val="32"/>
          <w:szCs w:val="32"/>
        </w:rPr>
        <w:t xml:space="preserve"> – Chao Phraya – Mekon</w:t>
      </w:r>
      <w:r w:rsidRPr="00FD0D92">
        <w:rPr>
          <w:rFonts w:ascii="TH SarabunPSK" w:hAnsi="TH SarabunPSK" w:cs="TH SarabunPSK"/>
          <w:b/>
          <w:bCs/>
          <w:sz w:val="32"/>
          <w:szCs w:val="32"/>
        </w:rPr>
        <w:t>g Economic Cooperation Strategy (</w:t>
      </w:r>
      <w:r w:rsidR="00D8539C" w:rsidRPr="00FD0D92">
        <w:rPr>
          <w:rFonts w:ascii="TH SarabunPSK" w:hAnsi="TH SarabunPSK" w:cs="TH SarabunPSK"/>
          <w:b/>
          <w:bCs/>
          <w:sz w:val="32"/>
          <w:szCs w:val="32"/>
        </w:rPr>
        <w:t>ACMECS)</w:t>
      </w:r>
      <w:r w:rsidRPr="00FD0D92">
        <w:rPr>
          <w:rFonts w:ascii="TH SarabunPSK" w:hAnsi="TH SarabunPSK" w:cs="TH SarabunPSK"/>
          <w:b/>
          <w:bCs/>
          <w:sz w:val="32"/>
          <w:szCs w:val="32"/>
          <w:cs/>
        </w:rPr>
        <w:t xml:space="preserve"> </w:t>
      </w:r>
      <w:r w:rsidRPr="00FD0D92">
        <w:rPr>
          <w:rFonts w:ascii="TH SarabunPSK" w:hAnsi="TH SarabunPSK" w:cs="TH SarabunPSK"/>
          <w:b/>
          <w:bCs/>
          <w:sz w:val="32"/>
          <w:szCs w:val="32"/>
        </w:rPr>
        <w:t>Summit</w:t>
      </w:r>
    </w:p>
    <w:p w14:paraId="05306070" w14:textId="77777777" w:rsidR="007254AD" w:rsidRPr="00FD0D92" w:rsidRDefault="00D8539C" w:rsidP="00AB31A4">
      <w:pPr>
        <w:spacing w:after="240" w:line="276" w:lineRule="auto"/>
        <w:jc w:val="thaiDistribute"/>
        <w:rPr>
          <w:rFonts w:ascii="TH SarabunPSK" w:hAnsi="TH SarabunPSK" w:cs="TH SarabunPSK"/>
          <w:sz w:val="32"/>
          <w:szCs w:val="32"/>
        </w:rPr>
      </w:pPr>
      <w:r w:rsidRPr="00FD0D92">
        <w:rPr>
          <w:rFonts w:ascii="TH SarabunPSK" w:hAnsi="TH SarabunPSK" w:cs="TH SarabunPSK"/>
          <w:sz w:val="32"/>
          <w:szCs w:val="32"/>
          <w:cs/>
        </w:rPr>
        <w:tab/>
      </w:r>
      <w:r w:rsidRPr="00FD0D92">
        <w:rPr>
          <w:rFonts w:ascii="TH SarabunPSK" w:hAnsi="TH SarabunPSK" w:cs="TH SarabunPSK"/>
          <w:sz w:val="32"/>
          <w:szCs w:val="32"/>
          <w:cs/>
        </w:rPr>
        <w:tab/>
      </w:r>
      <w:r w:rsidR="007254AD" w:rsidRPr="00FD0D92">
        <w:rPr>
          <w:rFonts w:ascii="TH SarabunPSK" w:hAnsi="TH SarabunPSK" w:cs="TH SarabunPSK"/>
          <w:sz w:val="32"/>
          <w:szCs w:val="32"/>
        </w:rPr>
        <w:t>The Cabinet agreed and approved proposals made by Ministry of Foreign Affairs as follows:</w:t>
      </w:r>
    </w:p>
    <w:p w14:paraId="33596EF5" w14:textId="36436CAD" w:rsidR="007254AD" w:rsidRPr="00FD0D92" w:rsidRDefault="00A65679" w:rsidP="00AB31A4">
      <w:pPr>
        <w:pStyle w:val="ListParagraph"/>
        <w:numPr>
          <w:ilvl w:val="0"/>
          <w:numId w:val="4"/>
        </w:numPr>
        <w:spacing w:after="240"/>
        <w:jc w:val="thaiDistribute"/>
        <w:rPr>
          <w:rFonts w:ascii="TH SarabunPSK" w:hAnsi="TH SarabunPSK" w:cs="TH SarabunPSK"/>
          <w:sz w:val="32"/>
          <w:szCs w:val="32"/>
        </w:rPr>
      </w:pPr>
      <w:r w:rsidRPr="00FD0D92">
        <w:rPr>
          <w:rFonts w:ascii="TH SarabunPSK" w:hAnsi="TH SarabunPSK" w:cs="TH SarabunPSK"/>
          <w:sz w:val="32"/>
          <w:szCs w:val="32"/>
        </w:rPr>
        <w:t>Agreed with</w:t>
      </w:r>
      <w:r w:rsidR="007254AD" w:rsidRPr="00FD0D92">
        <w:rPr>
          <w:rFonts w:ascii="TH SarabunPSK" w:hAnsi="TH SarabunPSK" w:cs="TH SarabunPSK"/>
          <w:sz w:val="32"/>
          <w:szCs w:val="32"/>
        </w:rPr>
        <w:t xml:space="preserve"> the ACMECS Master Plan (2019-2023) and Draft </w:t>
      </w:r>
      <w:r w:rsidR="00D8539C" w:rsidRPr="00FD0D92">
        <w:rPr>
          <w:rFonts w:ascii="TH SarabunPSK" w:hAnsi="TH SarabunPSK" w:cs="TH SarabunPSK"/>
          <w:sz w:val="32"/>
          <w:szCs w:val="32"/>
        </w:rPr>
        <w:t>Bangkok Declaration</w:t>
      </w:r>
      <w:r w:rsidR="007254AD" w:rsidRPr="00FD0D92">
        <w:rPr>
          <w:rFonts w:ascii="TH SarabunPSK" w:hAnsi="TH SarabunPSK" w:cs="TH SarabunPSK"/>
          <w:sz w:val="32"/>
          <w:szCs w:val="32"/>
        </w:rPr>
        <w:t xml:space="preserve"> of the 8</w:t>
      </w:r>
      <w:r w:rsidR="007254AD" w:rsidRPr="00FD0D92">
        <w:rPr>
          <w:rFonts w:ascii="TH SarabunPSK" w:hAnsi="TH SarabunPSK" w:cs="TH SarabunPSK"/>
          <w:sz w:val="32"/>
          <w:szCs w:val="32"/>
          <w:vertAlign w:val="superscript"/>
        </w:rPr>
        <w:t>th</w:t>
      </w:r>
      <w:r w:rsidR="007254AD" w:rsidRPr="00FD0D92">
        <w:rPr>
          <w:rFonts w:ascii="TH SarabunPSK" w:hAnsi="TH SarabunPSK" w:cs="TH SarabunPSK"/>
          <w:sz w:val="32"/>
          <w:szCs w:val="32"/>
        </w:rPr>
        <w:t xml:space="preserve"> </w:t>
      </w:r>
      <w:proofErr w:type="spellStart"/>
      <w:r w:rsidR="00D8539C" w:rsidRPr="00FD0D92">
        <w:rPr>
          <w:rFonts w:ascii="TH SarabunPSK" w:hAnsi="TH SarabunPSK" w:cs="TH SarabunPSK"/>
          <w:sz w:val="32"/>
          <w:szCs w:val="32"/>
        </w:rPr>
        <w:t>Ayeyawady</w:t>
      </w:r>
      <w:proofErr w:type="spellEnd"/>
      <w:r w:rsidR="00D8539C" w:rsidRPr="00FD0D92">
        <w:rPr>
          <w:rFonts w:ascii="TH SarabunPSK" w:hAnsi="TH SarabunPSK" w:cs="TH SarabunPSK"/>
          <w:sz w:val="32"/>
          <w:szCs w:val="32"/>
        </w:rPr>
        <w:t xml:space="preserve"> – Chao Phraya – Mekong Economic Cooperation Str</w:t>
      </w:r>
      <w:r w:rsidR="007254AD" w:rsidRPr="00FD0D92">
        <w:rPr>
          <w:rFonts w:ascii="TH SarabunPSK" w:hAnsi="TH SarabunPSK" w:cs="TH SarabunPSK"/>
          <w:sz w:val="32"/>
          <w:szCs w:val="32"/>
        </w:rPr>
        <w:t>ategy (</w:t>
      </w:r>
      <w:r w:rsidR="00D8539C" w:rsidRPr="00FD0D92">
        <w:rPr>
          <w:rFonts w:ascii="TH SarabunPSK" w:hAnsi="TH SarabunPSK" w:cs="TH SarabunPSK"/>
          <w:sz w:val="32"/>
          <w:szCs w:val="32"/>
        </w:rPr>
        <w:t>ACMECS)</w:t>
      </w:r>
      <w:r w:rsidR="00D8539C" w:rsidRPr="00FD0D92">
        <w:rPr>
          <w:rFonts w:ascii="TH SarabunPSK" w:hAnsi="TH SarabunPSK" w:cs="TH SarabunPSK"/>
          <w:sz w:val="32"/>
          <w:szCs w:val="32"/>
          <w:cs/>
        </w:rPr>
        <w:t xml:space="preserve"> </w:t>
      </w:r>
      <w:r w:rsidR="007254AD" w:rsidRPr="00FD0D92">
        <w:rPr>
          <w:rFonts w:ascii="TH SarabunPSK" w:hAnsi="TH SarabunPSK" w:cs="TH SarabunPSK"/>
          <w:sz w:val="32"/>
          <w:szCs w:val="32"/>
        </w:rPr>
        <w:t>Summit</w:t>
      </w:r>
      <w:r w:rsidR="00AB31A4" w:rsidRPr="00FD0D92">
        <w:rPr>
          <w:rFonts w:ascii="TH SarabunPSK" w:hAnsi="TH SarabunPSK" w:cs="TH SarabunPSK"/>
          <w:sz w:val="32"/>
          <w:szCs w:val="32"/>
        </w:rPr>
        <w:t>. Should there by an amendment, if not affecting gist of the documents, or against national interests, Ministry of Foreign Affairs can proceed without having to resubmit to the cabinet for its consideration.</w:t>
      </w:r>
    </w:p>
    <w:p w14:paraId="2DAE80F1" w14:textId="53AD0768" w:rsidR="007F6196" w:rsidRPr="00FD0D92" w:rsidRDefault="007F6196" w:rsidP="00AB31A4">
      <w:pPr>
        <w:pStyle w:val="ListParagraph"/>
        <w:numPr>
          <w:ilvl w:val="0"/>
          <w:numId w:val="4"/>
        </w:numPr>
        <w:spacing w:after="240"/>
        <w:jc w:val="thaiDistribute"/>
        <w:rPr>
          <w:rFonts w:ascii="TH SarabunPSK" w:hAnsi="TH SarabunPSK" w:cs="TH SarabunPSK"/>
          <w:sz w:val="32"/>
          <w:szCs w:val="32"/>
        </w:rPr>
      </w:pPr>
      <w:r w:rsidRPr="00FD0D92">
        <w:rPr>
          <w:rFonts w:ascii="TH SarabunPSK" w:hAnsi="TH SarabunPSK" w:cs="TH SarabunPSK"/>
          <w:sz w:val="32"/>
          <w:szCs w:val="32"/>
        </w:rPr>
        <w:t>Prime Minister or his representative is authorized as head of Thai delegation to attend the 8</w:t>
      </w:r>
      <w:r w:rsidRPr="00FD0D92">
        <w:rPr>
          <w:rFonts w:ascii="TH SarabunPSK" w:hAnsi="TH SarabunPSK" w:cs="TH SarabunPSK"/>
          <w:sz w:val="32"/>
          <w:szCs w:val="32"/>
          <w:vertAlign w:val="superscript"/>
        </w:rPr>
        <w:t>th</w:t>
      </w:r>
      <w:r w:rsidRPr="00FD0D92">
        <w:rPr>
          <w:rFonts w:ascii="TH SarabunPSK" w:hAnsi="TH SarabunPSK" w:cs="TH SarabunPSK"/>
          <w:sz w:val="32"/>
          <w:szCs w:val="32"/>
        </w:rPr>
        <w:t xml:space="preserve"> ACMECS Summit</w:t>
      </w:r>
      <w:r w:rsidR="00AB31A4" w:rsidRPr="00FD0D92">
        <w:rPr>
          <w:rFonts w:ascii="TH SarabunPSK" w:hAnsi="TH SarabunPSK" w:cs="TH SarabunPSK"/>
          <w:sz w:val="32"/>
          <w:szCs w:val="32"/>
        </w:rPr>
        <w:t>,</w:t>
      </w:r>
      <w:r w:rsidRPr="00FD0D92">
        <w:rPr>
          <w:rFonts w:ascii="TH SarabunPSK" w:hAnsi="TH SarabunPSK" w:cs="TH SarabunPSK"/>
          <w:sz w:val="32"/>
          <w:szCs w:val="32"/>
        </w:rPr>
        <w:t xml:space="preserve"> and endorse the aforementioned documents.</w:t>
      </w:r>
    </w:p>
    <w:p w14:paraId="7A8129B9" w14:textId="77777777" w:rsidR="00D8539C" w:rsidRPr="00FD0D92" w:rsidRDefault="007F6196" w:rsidP="00AB31A4">
      <w:pPr>
        <w:spacing w:after="240" w:line="276" w:lineRule="auto"/>
        <w:jc w:val="thaiDistribute"/>
        <w:rPr>
          <w:rFonts w:ascii="TH SarabunPSK" w:hAnsi="TH SarabunPSK" w:cs="TH SarabunPSK"/>
          <w:b/>
          <w:bCs/>
          <w:sz w:val="32"/>
          <w:szCs w:val="32"/>
        </w:rPr>
      </w:pPr>
      <w:r w:rsidRPr="00FD0D92">
        <w:rPr>
          <w:rFonts w:ascii="TH SarabunPSK" w:hAnsi="TH SarabunPSK" w:cs="TH SarabunPSK"/>
          <w:b/>
          <w:bCs/>
          <w:sz w:val="32"/>
          <w:szCs w:val="32"/>
        </w:rPr>
        <w:t>Gist of the matter</w:t>
      </w:r>
    </w:p>
    <w:p w14:paraId="303520E0" w14:textId="1BD14400" w:rsidR="007F6196" w:rsidRPr="00FD0D92" w:rsidRDefault="007F6196" w:rsidP="00AB31A4">
      <w:pPr>
        <w:spacing w:after="240" w:line="276" w:lineRule="auto"/>
        <w:jc w:val="thaiDistribute"/>
        <w:rPr>
          <w:rFonts w:ascii="TH SarabunPSK" w:hAnsi="TH SarabunPSK" w:cs="TH SarabunPSK"/>
          <w:sz w:val="32"/>
          <w:szCs w:val="32"/>
        </w:rPr>
      </w:pPr>
      <w:r w:rsidRPr="00FD0D92">
        <w:rPr>
          <w:rFonts w:ascii="TH SarabunPSK" w:hAnsi="TH SarabunPSK" w:cs="TH SarabunPSK"/>
          <w:sz w:val="32"/>
          <w:szCs w:val="32"/>
        </w:rPr>
        <w:t>Ministry of Foreign reported that Thailand is to host the 8</w:t>
      </w:r>
      <w:r w:rsidRPr="00FD0D92">
        <w:rPr>
          <w:rFonts w:ascii="TH SarabunPSK" w:hAnsi="TH SarabunPSK" w:cs="TH SarabunPSK"/>
          <w:sz w:val="32"/>
          <w:szCs w:val="32"/>
          <w:vertAlign w:val="superscript"/>
        </w:rPr>
        <w:t>th</w:t>
      </w:r>
      <w:r w:rsidRPr="00FD0D92">
        <w:rPr>
          <w:rFonts w:ascii="TH SarabunPSK" w:hAnsi="TH SarabunPSK" w:cs="TH SarabunPSK"/>
          <w:sz w:val="32"/>
          <w:szCs w:val="32"/>
        </w:rPr>
        <w:t xml:space="preserve"> ACMECS Summit in Bangkok on June 16, 2018 under theme “Towards an Integrated and Connected Mekong Community”.</w:t>
      </w:r>
      <w:r w:rsidR="0056195E" w:rsidRPr="00FD0D92">
        <w:rPr>
          <w:rFonts w:ascii="TH SarabunPSK" w:hAnsi="TH SarabunPSK" w:cs="TH SarabunPSK"/>
          <w:sz w:val="32"/>
          <w:szCs w:val="32"/>
        </w:rPr>
        <w:t xml:space="preserve"> </w:t>
      </w:r>
      <w:r w:rsidR="003C374A" w:rsidRPr="00FD0D92">
        <w:rPr>
          <w:rFonts w:ascii="TH SarabunPSK" w:hAnsi="TH SarabunPSK" w:cs="TH SarabunPSK"/>
          <w:sz w:val="32"/>
          <w:szCs w:val="32"/>
        </w:rPr>
        <w:t>Two documents will be endorsed at the meeting:</w:t>
      </w:r>
    </w:p>
    <w:p w14:paraId="4341D82B" w14:textId="7331DD7A" w:rsidR="0056195E" w:rsidRPr="00FD0D92" w:rsidRDefault="0BB479C7" w:rsidP="00AB31A4">
      <w:pPr>
        <w:pStyle w:val="ListParagraph"/>
        <w:numPr>
          <w:ilvl w:val="0"/>
          <w:numId w:val="7"/>
        </w:numPr>
        <w:spacing w:after="240"/>
        <w:jc w:val="thaiDistribute"/>
        <w:rPr>
          <w:rFonts w:ascii="TH SarabunPSK" w:eastAsia="Tahoma" w:hAnsi="TH SarabunPSK" w:cs="TH SarabunPSK"/>
          <w:sz w:val="32"/>
          <w:szCs w:val="32"/>
        </w:rPr>
      </w:pPr>
      <w:r w:rsidRPr="00FD0D92">
        <w:rPr>
          <w:rFonts w:ascii="TH SarabunPSK" w:eastAsia="Tahoma" w:hAnsi="TH SarabunPSK" w:cs="TH SarabunPSK"/>
          <w:b/>
          <w:bCs/>
          <w:sz w:val="32"/>
          <w:szCs w:val="32"/>
        </w:rPr>
        <w:t>Draft Bangkok Declaration of the 8</w:t>
      </w:r>
      <w:r w:rsidRPr="00FD0D92">
        <w:rPr>
          <w:rFonts w:ascii="TH SarabunPSK" w:eastAsia="Tahoma" w:hAnsi="TH SarabunPSK" w:cs="TH SarabunPSK"/>
          <w:b/>
          <w:bCs/>
          <w:sz w:val="32"/>
          <w:szCs w:val="32"/>
          <w:vertAlign w:val="superscript"/>
        </w:rPr>
        <w:t>th</w:t>
      </w:r>
      <w:r w:rsidRPr="00FD0D92">
        <w:rPr>
          <w:rFonts w:ascii="TH SarabunPSK" w:eastAsia="Tahoma" w:hAnsi="TH SarabunPSK" w:cs="TH SarabunPSK"/>
          <w:b/>
          <w:bCs/>
          <w:sz w:val="32"/>
          <w:szCs w:val="32"/>
        </w:rPr>
        <w:t xml:space="preserve"> ACMECS Summit</w:t>
      </w:r>
      <w:r w:rsidRPr="00FD0D92">
        <w:rPr>
          <w:rFonts w:ascii="TH SarabunPSK" w:eastAsia="Tahoma" w:hAnsi="TH SarabunPSK" w:cs="TH SarabunPSK"/>
          <w:sz w:val="32"/>
          <w:szCs w:val="32"/>
        </w:rPr>
        <w:t xml:space="preserve"> reflect</w:t>
      </w:r>
      <w:r w:rsidR="00624CF1" w:rsidRPr="00FD0D92">
        <w:rPr>
          <w:rFonts w:ascii="TH SarabunPSK" w:eastAsia="Tahoma" w:hAnsi="TH SarabunPSK" w:cs="TH SarabunPSK"/>
          <w:sz w:val="32"/>
          <w:szCs w:val="32"/>
        </w:rPr>
        <w:t>s</w:t>
      </w:r>
      <w:r w:rsidRPr="00FD0D92">
        <w:rPr>
          <w:rFonts w:ascii="TH SarabunPSK" w:eastAsia="Tahoma" w:hAnsi="TH SarabunPSK" w:cs="TH SarabunPSK"/>
          <w:sz w:val="32"/>
          <w:szCs w:val="32"/>
        </w:rPr>
        <w:t xml:space="preserve"> intention of member countries to </w:t>
      </w:r>
      <w:r w:rsidR="00624CF1" w:rsidRPr="00FD0D92">
        <w:rPr>
          <w:rFonts w:ascii="TH SarabunPSK" w:eastAsia="Tahoma" w:hAnsi="TH SarabunPSK" w:cs="TH SarabunPSK"/>
          <w:sz w:val="32"/>
          <w:szCs w:val="32"/>
        </w:rPr>
        <w:t>make use of</w:t>
      </w:r>
      <w:r w:rsidRPr="00FD0D92">
        <w:rPr>
          <w:rFonts w:ascii="TH SarabunPSK" w:eastAsia="Tahoma" w:hAnsi="TH SarabunPSK" w:cs="TH SarabunPSK"/>
          <w:sz w:val="32"/>
          <w:szCs w:val="32"/>
        </w:rPr>
        <w:t xml:space="preserve"> their strengths and diversities</w:t>
      </w:r>
      <w:r w:rsidR="00BA1BCA" w:rsidRPr="00FD0D92">
        <w:rPr>
          <w:rFonts w:ascii="TH SarabunPSK" w:eastAsia="Tahoma" w:hAnsi="TH SarabunPSK" w:cs="TH SarabunPSK"/>
          <w:sz w:val="32"/>
          <w:szCs w:val="32"/>
        </w:rPr>
        <w:t xml:space="preserve"> for mutual interests</w:t>
      </w:r>
      <w:r w:rsidRPr="00FD0D92">
        <w:rPr>
          <w:rFonts w:ascii="TH SarabunPSK" w:eastAsia="Tahoma" w:hAnsi="TH SarabunPSK" w:cs="TH SarabunPSK"/>
          <w:sz w:val="32"/>
          <w:szCs w:val="32"/>
        </w:rPr>
        <w:t>.</w:t>
      </w:r>
    </w:p>
    <w:p w14:paraId="0067D429" w14:textId="59402089" w:rsidR="00D47FE1" w:rsidRPr="00FD0D92" w:rsidRDefault="0036509A" w:rsidP="00D47FE1">
      <w:pPr>
        <w:pStyle w:val="ListParagraph"/>
        <w:numPr>
          <w:ilvl w:val="0"/>
          <w:numId w:val="7"/>
        </w:numPr>
        <w:spacing w:after="240"/>
        <w:jc w:val="thaiDistribute"/>
        <w:rPr>
          <w:rFonts w:ascii="TH SarabunPSK" w:hAnsi="TH SarabunPSK" w:cs="TH SarabunPSK"/>
          <w:sz w:val="32"/>
          <w:szCs w:val="32"/>
        </w:rPr>
      </w:pPr>
      <w:r w:rsidRPr="00FD0D92">
        <w:rPr>
          <w:rFonts w:ascii="TH SarabunPSK" w:hAnsi="TH SarabunPSK" w:cs="TH SarabunPSK"/>
          <w:b/>
          <w:bCs/>
          <w:sz w:val="32"/>
          <w:szCs w:val="32"/>
        </w:rPr>
        <w:t xml:space="preserve">5-year </w:t>
      </w:r>
      <w:r w:rsidR="0056195E" w:rsidRPr="00FD0D92">
        <w:rPr>
          <w:rFonts w:ascii="TH SarabunPSK" w:hAnsi="TH SarabunPSK" w:cs="TH SarabunPSK"/>
          <w:b/>
          <w:bCs/>
          <w:sz w:val="32"/>
          <w:szCs w:val="32"/>
        </w:rPr>
        <w:t>ACMECS Master Plan (2019-2023)</w:t>
      </w:r>
      <w:r w:rsidRPr="00FD0D92">
        <w:rPr>
          <w:rFonts w:ascii="TH SarabunPSK" w:hAnsi="TH SarabunPSK" w:cs="TH SarabunPSK"/>
          <w:sz w:val="32"/>
          <w:szCs w:val="32"/>
        </w:rPr>
        <w:t xml:space="preserve">, an inaugural master plan </w:t>
      </w:r>
      <w:r w:rsidR="005456D3" w:rsidRPr="00FD0D92">
        <w:rPr>
          <w:rFonts w:ascii="TH SarabunPSK" w:hAnsi="TH SarabunPSK" w:cs="TH SarabunPSK"/>
          <w:sz w:val="32"/>
          <w:szCs w:val="32"/>
        </w:rPr>
        <w:t xml:space="preserve">that </w:t>
      </w:r>
      <w:r w:rsidRPr="00FD0D92">
        <w:rPr>
          <w:rFonts w:ascii="TH SarabunPSK" w:hAnsi="TH SarabunPSK" w:cs="TH SarabunPSK"/>
          <w:sz w:val="32"/>
          <w:szCs w:val="32"/>
        </w:rPr>
        <w:t xml:space="preserve">will set guidelines </w:t>
      </w:r>
      <w:r w:rsidR="005456D3" w:rsidRPr="00FD0D92">
        <w:rPr>
          <w:rFonts w:ascii="TH SarabunPSK" w:hAnsi="TH SarabunPSK" w:cs="TH SarabunPSK"/>
          <w:sz w:val="32"/>
          <w:szCs w:val="32"/>
        </w:rPr>
        <w:t xml:space="preserve">on </w:t>
      </w:r>
      <w:r w:rsidRPr="00FD0D92">
        <w:rPr>
          <w:rFonts w:ascii="TH SarabunPSK" w:hAnsi="TH SarabunPSK" w:cs="TH SarabunPSK"/>
          <w:sz w:val="32"/>
          <w:szCs w:val="32"/>
        </w:rPr>
        <w:t xml:space="preserve">the implementations </w:t>
      </w:r>
      <w:r w:rsidR="005456D3" w:rsidRPr="00FD0D92">
        <w:rPr>
          <w:rFonts w:ascii="TH SarabunPSK" w:hAnsi="TH SarabunPSK" w:cs="TH SarabunPSK"/>
          <w:sz w:val="32"/>
          <w:szCs w:val="32"/>
        </w:rPr>
        <w:t xml:space="preserve">of the Mekong sub-region to be in accordance with </w:t>
      </w:r>
      <w:r w:rsidR="00D47FE1" w:rsidRPr="00FD0D92">
        <w:rPr>
          <w:rFonts w:ascii="TH SarabunPSK" w:hAnsi="TH SarabunPSK" w:cs="TH SarabunPSK"/>
          <w:sz w:val="32"/>
          <w:szCs w:val="32"/>
        </w:rPr>
        <w:t>the 2025 ASEAN Connectivity Master Plan, and UN’s 2030 SDGs, with the vision on “Establishing ACMECS connectivity within 2023”.</w:t>
      </w:r>
    </w:p>
    <w:p w14:paraId="0C2D1F6F" w14:textId="77777777" w:rsidR="00D47FE1" w:rsidRPr="00FD0D92" w:rsidRDefault="00D47FE1" w:rsidP="00AB31A4">
      <w:pPr>
        <w:spacing w:after="240" w:line="276" w:lineRule="auto"/>
        <w:jc w:val="thaiDistribute"/>
        <w:rPr>
          <w:rFonts w:ascii="TH SarabunPSK" w:hAnsi="TH SarabunPSK" w:cs="TH SarabunPSK"/>
          <w:b/>
          <w:bCs/>
          <w:sz w:val="32"/>
          <w:szCs w:val="32"/>
        </w:rPr>
      </w:pPr>
    </w:p>
    <w:p w14:paraId="4DA23CDF" w14:textId="77777777" w:rsidR="00737198" w:rsidRPr="00FD0D92" w:rsidRDefault="00737198" w:rsidP="00AB31A4">
      <w:pPr>
        <w:spacing w:after="240" w:line="276" w:lineRule="auto"/>
        <w:jc w:val="thaiDistribute"/>
        <w:rPr>
          <w:rFonts w:ascii="TH SarabunPSK" w:hAnsi="TH SarabunPSK" w:cs="TH SarabunPSK"/>
          <w:b/>
          <w:bCs/>
          <w:sz w:val="32"/>
          <w:szCs w:val="32"/>
        </w:rPr>
      </w:pPr>
      <w:r w:rsidRPr="00FD0D92">
        <w:rPr>
          <w:rFonts w:ascii="TH SarabunPSK" w:hAnsi="TH SarabunPSK" w:cs="TH SarabunPSK"/>
          <w:b/>
          <w:bCs/>
          <w:sz w:val="32"/>
          <w:szCs w:val="32"/>
        </w:rPr>
        <w:t>Title: Agreement between the government of the Kingdom of Thailand and the government of Republic of Latvia on Visa Exemption Arrangements for Diplomatic and Official passport holders</w:t>
      </w:r>
    </w:p>
    <w:p w14:paraId="46E4F63E" w14:textId="7B2738E4" w:rsidR="00737198" w:rsidRPr="00FD0D92" w:rsidRDefault="00737198" w:rsidP="00AB31A4">
      <w:pPr>
        <w:spacing w:after="240" w:line="276" w:lineRule="auto"/>
        <w:jc w:val="thaiDistribute"/>
        <w:rPr>
          <w:rFonts w:ascii="TH SarabunPSK" w:hAnsi="TH SarabunPSK" w:cs="TH SarabunPSK"/>
          <w:sz w:val="32"/>
          <w:szCs w:val="32"/>
        </w:rPr>
      </w:pPr>
      <w:r w:rsidRPr="00FD0D92">
        <w:rPr>
          <w:rFonts w:ascii="TH SarabunPSK" w:hAnsi="TH SarabunPSK" w:cs="TH SarabunPSK"/>
          <w:sz w:val="32"/>
          <w:szCs w:val="32"/>
          <w:cs/>
        </w:rPr>
        <w:tab/>
      </w:r>
      <w:r w:rsidRPr="00FD0D92">
        <w:rPr>
          <w:rFonts w:ascii="TH SarabunPSK" w:hAnsi="TH SarabunPSK" w:cs="TH SarabunPSK"/>
          <w:sz w:val="32"/>
          <w:szCs w:val="32"/>
          <w:cs/>
        </w:rPr>
        <w:tab/>
      </w:r>
      <w:r w:rsidRPr="00FD0D92">
        <w:rPr>
          <w:rFonts w:ascii="TH SarabunPSK" w:hAnsi="TH SarabunPSK" w:cs="TH SarabunPSK"/>
          <w:sz w:val="32"/>
          <w:szCs w:val="32"/>
        </w:rPr>
        <w:t>The Cabinet approved proposals made by Ministry of Foreign Affairs as follows:</w:t>
      </w:r>
    </w:p>
    <w:p w14:paraId="7809DC55" w14:textId="667F9791" w:rsidR="00737198" w:rsidRPr="00FD0D92" w:rsidRDefault="00737198" w:rsidP="00AB31A4">
      <w:pPr>
        <w:pStyle w:val="ListParagraph"/>
        <w:numPr>
          <w:ilvl w:val="0"/>
          <w:numId w:val="5"/>
        </w:numPr>
        <w:spacing w:after="240"/>
        <w:jc w:val="thaiDistribute"/>
        <w:rPr>
          <w:rFonts w:ascii="TH SarabunPSK" w:hAnsi="TH SarabunPSK" w:cs="TH SarabunPSK"/>
          <w:sz w:val="32"/>
          <w:szCs w:val="32"/>
        </w:rPr>
      </w:pPr>
      <w:r w:rsidRPr="00FD0D92">
        <w:rPr>
          <w:rFonts w:ascii="TH SarabunPSK" w:hAnsi="TH SarabunPSK" w:cs="TH SarabunPSK"/>
          <w:sz w:val="32"/>
          <w:szCs w:val="32"/>
        </w:rPr>
        <w:t xml:space="preserve">Agreed </w:t>
      </w:r>
      <w:r w:rsidR="0038029A" w:rsidRPr="00FD0D92">
        <w:rPr>
          <w:rFonts w:ascii="TH SarabunPSK" w:hAnsi="TH SarabunPSK" w:cs="TH SarabunPSK"/>
          <w:sz w:val="32"/>
          <w:szCs w:val="32"/>
        </w:rPr>
        <w:t>with</w:t>
      </w:r>
      <w:r w:rsidRPr="00FD0D92">
        <w:rPr>
          <w:rFonts w:ascii="TH SarabunPSK" w:hAnsi="TH SarabunPSK" w:cs="TH SarabunPSK"/>
          <w:sz w:val="32"/>
          <w:szCs w:val="32"/>
        </w:rPr>
        <w:t xml:space="preserve"> the Agreement between the government of the Kingdom of Thailand and the government of Republic of Latvia on Visa Exemption Arrangements for Diplomatic and Official passport holders.</w:t>
      </w:r>
    </w:p>
    <w:p w14:paraId="79973E49" w14:textId="677FE421" w:rsidR="00737198" w:rsidRPr="00FD0D92" w:rsidRDefault="00737198" w:rsidP="00AB31A4">
      <w:pPr>
        <w:pStyle w:val="ListParagraph"/>
        <w:numPr>
          <w:ilvl w:val="0"/>
          <w:numId w:val="5"/>
        </w:numPr>
        <w:spacing w:after="240"/>
        <w:jc w:val="thaiDistribute"/>
        <w:rPr>
          <w:rFonts w:ascii="TH SarabunPSK" w:hAnsi="TH SarabunPSK" w:cs="TH SarabunPSK"/>
          <w:sz w:val="32"/>
          <w:szCs w:val="32"/>
        </w:rPr>
      </w:pPr>
      <w:r w:rsidRPr="00FD0D92">
        <w:rPr>
          <w:rFonts w:ascii="TH SarabunPSK" w:hAnsi="TH SarabunPSK" w:cs="TH SarabunPSK"/>
          <w:sz w:val="32"/>
          <w:szCs w:val="32"/>
        </w:rPr>
        <w:t>Minister of Foreign Affairs or his representative is authorized as signatory</w:t>
      </w:r>
      <w:r w:rsidR="00680008" w:rsidRPr="00FD0D92">
        <w:rPr>
          <w:rFonts w:ascii="TH SarabunPSK" w:hAnsi="TH SarabunPSK" w:cs="TH SarabunPSK"/>
          <w:sz w:val="32"/>
          <w:szCs w:val="32"/>
        </w:rPr>
        <w:t xml:space="preserve"> for the Agreement</w:t>
      </w:r>
      <w:r w:rsidRPr="00FD0D92">
        <w:rPr>
          <w:rFonts w:ascii="TH SarabunPSK" w:hAnsi="TH SarabunPSK" w:cs="TH SarabunPSK"/>
          <w:sz w:val="32"/>
          <w:szCs w:val="32"/>
        </w:rPr>
        <w:t>.</w:t>
      </w:r>
    </w:p>
    <w:p w14:paraId="473915D7" w14:textId="305FA47A" w:rsidR="00737198" w:rsidRPr="00FD0D92" w:rsidRDefault="00737198" w:rsidP="00AB31A4">
      <w:pPr>
        <w:pStyle w:val="ListParagraph"/>
        <w:numPr>
          <w:ilvl w:val="0"/>
          <w:numId w:val="5"/>
        </w:numPr>
        <w:spacing w:after="240"/>
        <w:jc w:val="thaiDistribute"/>
        <w:rPr>
          <w:rFonts w:ascii="TH SarabunPSK" w:hAnsi="TH SarabunPSK" w:cs="TH SarabunPSK"/>
          <w:sz w:val="32"/>
          <w:szCs w:val="32"/>
        </w:rPr>
      </w:pPr>
      <w:r w:rsidRPr="00FD0D92">
        <w:rPr>
          <w:rFonts w:ascii="TH SarabunPSK" w:hAnsi="TH SarabunPSK" w:cs="TH SarabunPSK"/>
          <w:sz w:val="32"/>
          <w:szCs w:val="32"/>
        </w:rPr>
        <w:t xml:space="preserve">Ministry of Foreign Affairs is to issue Full Powers </w:t>
      </w:r>
      <w:r w:rsidR="0056195E" w:rsidRPr="00FD0D92">
        <w:rPr>
          <w:rFonts w:ascii="TH SarabunPSK" w:hAnsi="TH SarabunPSK" w:cs="TH SarabunPSK"/>
          <w:sz w:val="32"/>
          <w:szCs w:val="32"/>
        </w:rPr>
        <w:t>for</w:t>
      </w:r>
      <w:r w:rsidRPr="00FD0D92">
        <w:rPr>
          <w:rFonts w:ascii="TH SarabunPSK" w:hAnsi="TH SarabunPSK" w:cs="TH SarabunPSK"/>
          <w:sz w:val="32"/>
          <w:szCs w:val="32"/>
        </w:rPr>
        <w:t xml:space="preserve"> </w:t>
      </w:r>
      <w:r w:rsidR="00680008" w:rsidRPr="00FD0D92">
        <w:rPr>
          <w:rFonts w:ascii="TH SarabunPSK" w:hAnsi="TH SarabunPSK" w:cs="TH SarabunPSK"/>
          <w:sz w:val="32"/>
          <w:szCs w:val="32"/>
        </w:rPr>
        <w:t xml:space="preserve">the </w:t>
      </w:r>
      <w:r w:rsidR="0056195E" w:rsidRPr="00FD0D92">
        <w:rPr>
          <w:rFonts w:ascii="TH SarabunPSK" w:hAnsi="TH SarabunPSK" w:cs="TH SarabunPSK"/>
          <w:sz w:val="32"/>
          <w:szCs w:val="32"/>
        </w:rPr>
        <w:t>aforementioned</w:t>
      </w:r>
      <w:r w:rsidRPr="00FD0D92">
        <w:rPr>
          <w:rFonts w:ascii="TH SarabunPSK" w:hAnsi="TH SarabunPSK" w:cs="TH SarabunPSK"/>
          <w:sz w:val="32"/>
          <w:szCs w:val="32"/>
        </w:rPr>
        <w:t xml:space="preserve"> signatory.</w:t>
      </w:r>
    </w:p>
    <w:p w14:paraId="7206EC01" w14:textId="57E3FE7F" w:rsidR="0056195E" w:rsidRPr="00FD0D92" w:rsidRDefault="0056195E" w:rsidP="00AB31A4">
      <w:pPr>
        <w:pStyle w:val="ListParagraph"/>
        <w:numPr>
          <w:ilvl w:val="0"/>
          <w:numId w:val="5"/>
        </w:numPr>
        <w:spacing w:after="240"/>
        <w:jc w:val="thaiDistribute"/>
        <w:rPr>
          <w:rFonts w:ascii="TH SarabunPSK" w:hAnsi="TH SarabunPSK" w:cs="TH SarabunPSK"/>
          <w:sz w:val="32"/>
          <w:szCs w:val="32"/>
        </w:rPr>
      </w:pPr>
      <w:r w:rsidRPr="00FD0D92">
        <w:rPr>
          <w:rFonts w:ascii="TH SarabunPSK" w:hAnsi="TH SarabunPSK" w:cs="TH SarabunPSK"/>
          <w:sz w:val="32"/>
          <w:szCs w:val="32"/>
        </w:rPr>
        <w:t xml:space="preserve">Ministry of Foreign Affairs is to notify the Government of the Republic of </w:t>
      </w:r>
      <w:r w:rsidR="002E4F68" w:rsidRPr="00FD0D92">
        <w:rPr>
          <w:rFonts w:ascii="TH SarabunPSK" w:hAnsi="TH SarabunPSK" w:cs="TH SarabunPSK"/>
          <w:sz w:val="32"/>
          <w:szCs w:val="32"/>
        </w:rPr>
        <w:t>Latvia</w:t>
      </w:r>
      <w:r w:rsidRPr="00FD0D92">
        <w:rPr>
          <w:rFonts w:ascii="TH SarabunPSK" w:hAnsi="TH SarabunPSK" w:cs="TH SarabunPSK"/>
          <w:sz w:val="32"/>
          <w:szCs w:val="32"/>
        </w:rPr>
        <w:t xml:space="preserve"> about the approval</w:t>
      </w:r>
    </w:p>
    <w:p w14:paraId="6FD484FA" w14:textId="60A73323" w:rsidR="004250FA" w:rsidRPr="00FD0D92" w:rsidRDefault="004250FA" w:rsidP="00AB31A4">
      <w:pPr>
        <w:pStyle w:val="ListParagraph"/>
        <w:numPr>
          <w:ilvl w:val="0"/>
          <w:numId w:val="5"/>
        </w:numPr>
        <w:spacing w:after="240"/>
        <w:jc w:val="thaiDistribute"/>
        <w:rPr>
          <w:rFonts w:ascii="TH SarabunPSK" w:hAnsi="TH SarabunPSK" w:cs="TH SarabunPSK"/>
          <w:sz w:val="32"/>
          <w:szCs w:val="32"/>
        </w:rPr>
      </w:pPr>
      <w:r w:rsidRPr="00FD0D92">
        <w:rPr>
          <w:rFonts w:ascii="TH SarabunPSK" w:hAnsi="TH SarabunPSK" w:cs="TH SarabunPSK"/>
          <w:sz w:val="32"/>
          <w:szCs w:val="32"/>
        </w:rPr>
        <w:t xml:space="preserve">Should there be any amendment, if not </w:t>
      </w:r>
      <w:proofErr w:type="gramStart"/>
      <w:r w:rsidRPr="00FD0D92">
        <w:rPr>
          <w:rFonts w:ascii="TH SarabunPSK" w:hAnsi="TH SarabunPSK" w:cs="TH SarabunPSK"/>
          <w:sz w:val="32"/>
          <w:szCs w:val="32"/>
        </w:rPr>
        <w:t>effecting</w:t>
      </w:r>
      <w:proofErr w:type="gramEnd"/>
      <w:r w:rsidRPr="00FD0D92">
        <w:rPr>
          <w:rFonts w:ascii="TH SarabunPSK" w:hAnsi="TH SarabunPSK" w:cs="TH SarabunPSK"/>
          <w:sz w:val="32"/>
          <w:szCs w:val="32"/>
        </w:rPr>
        <w:t xml:space="preserve"> the gist of the document or against the benefits of Thailand, Ministry of Foreign Affairs is to proceed</w:t>
      </w:r>
      <w:r w:rsidR="002E4F68" w:rsidRPr="00FD0D92">
        <w:rPr>
          <w:rFonts w:ascii="TH SarabunPSK" w:hAnsi="TH SarabunPSK" w:cs="TH SarabunPSK"/>
          <w:sz w:val="32"/>
          <w:szCs w:val="32"/>
        </w:rPr>
        <w:t>,</w:t>
      </w:r>
      <w:r w:rsidRPr="00FD0D92">
        <w:rPr>
          <w:rFonts w:ascii="TH SarabunPSK" w:hAnsi="TH SarabunPSK" w:cs="TH SarabunPSK"/>
          <w:sz w:val="32"/>
          <w:szCs w:val="32"/>
        </w:rPr>
        <w:t xml:space="preserve"> </w:t>
      </w:r>
      <w:r w:rsidR="0056195E" w:rsidRPr="00FD0D92">
        <w:rPr>
          <w:rFonts w:ascii="TH SarabunPSK" w:hAnsi="TH SarabunPSK" w:cs="TH SarabunPSK"/>
          <w:sz w:val="32"/>
          <w:szCs w:val="32"/>
        </w:rPr>
        <w:t>and later</w:t>
      </w:r>
      <w:r w:rsidRPr="00FD0D92">
        <w:rPr>
          <w:rFonts w:ascii="TH SarabunPSK" w:hAnsi="TH SarabunPSK" w:cs="TH SarabunPSK"/>
          <w:sz w:val="32"/>
          <w:szCs w:val="32"/>
        </w:rPr>
        <w:t xml:space="preserve"> inform the Cabinet accordingly.</w:t>
      </w:r>
    </w:p>
    <w:p w14:paraId="53128261" w14:textId="77777777" w:rsidR="00D8539C" w:rsidRPr="00FD0D92" w:rsidRDefault="00D8539C" w:rsidP="00AB31A4">
      <w:pPr>
        <w:spacing w:after="240" w:line="276" w:lineRule="auto"/>
        <w:jc w:val="thaiDistribute"/>
        <w:rPr>
          <w:rFonts w:ascii="TH SarabunPSK" w:hAnsi="TH SarabunPSK" w:cs="TH SarabunPSK"/>
          <w:sz w:val="32"/>
          <w:szCs w:val="32"/>
        </w:rPr>
      </w:pPr>
    </w:p>
    <w:p w14:paraId="62486C05" w14:textId="77777777" w:rsidR="00D8539C" w:rsidRPr="00FD0D92" w:rsidRDefault="00D8539C" w:rsidP="00AB31A4">
      <w:pPr>
        <w:pBdr>
          <w:bottom w:val="dotted" w:sz="24" w:space="1" w:color="auto"/>
        </w:pBdr>
        <w:spacing w:after="240" w:line="276" w:lineRule="auto"/>
        <w:jc w:val="thaiDistribute"/>
        <w:rPr>
          <w:rFonts w:ascii="TH SarabunPSK" w:hAnsi="TH SarabunPSK" w:cs="TH SarabunPSK"/>
          <w:b/>
          <w:bCs/>
          <w:sz w:val="32"/>
          <w:szCs w:val="32"/>
        </w:rPr>
      </w:pPr>
    </w:p>
    <w:p w14:paraId="4101652C" w14:textId="77777777" w:rsidR="00D8539C" w:rsidRPr="00FD0D92" w:rsidRDefault="00D8539C" w:rsidP="00AB31A4">
      <w:pPr>
        <w:spacing w:after="240" w:line="276" w:lineRule="auto"/>
        <w:jc w:val="thaiDistribute"/>
        <w:rPr>
          <w:rFonts w:ascii="TH SarabunPSK" w:hAnsi="TH SarabunPSK" w:cs="TH SarabunPSK"/>
          <w:b/>
          <w:bCs/>
          <w:sz w:val="32"/>
          <w:szCs w:val="32"/>
        </w:rPr>
      </w:pPr>
    </w:p>
    <w:p w14:paraId="31A5D604" w14:textId="16FF269C" w:rsidR="009E6D4A" w:rsidRPr="00FD0D92" w:rsidRDefault="009E6D4A" w:rsidP="00AB31A4">
      <w:pPr>
        <w:spacing w:after="240" w:line="276" w:lineRule="auto"/>
        <w:jc w:val="thaiDistribute"/>
        <w:rPr>
          <w:rFonts w:ascii="TH SarabunPSK" w:hAnsi="TH SarabunPSK" w:cs="TH SarabunPSK"/>
          <w:sz w:val="32"/>
          <w:szCs w:val="32"/>
        </w:rPr>
      </w:pPr>
    </w:p>
    <w:p w14:paraId="3CF2D8B6" w14:textId="77777777" w:rsidR="00A27CF6" w:rsidRPr="00FD0D92" w:rsidRDefault="00FD0D92" w:rsidP="00AB31A4">
      <w:pPr>
        <w:spacing w:after="240" w:line="276" w:lineRule="auto"/>
        <w:jc w:val="thaiDistribute"/>
        <w:rPr>
          <w:rFonts w:ascii="TH SarabunPSK" w:hAnsi="TH SarabunPSK" w:cs="TH SarabunPSK"/>
          <w:sz w:val="32"/>
          <w:szCs w:val="32"/>
        </w:rPr>
      </w:pPr>
    </w:p>
    <w:sectPr w:rsidR="00A27CF6" w:rsidRPr="00FD0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7E51"/>
    <w:multiLevelType w:val="hybridMultilevel"/>
    <w:tmpl w:val="76980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B10C95"/>
    <w:multiLevelType w:val="hybridMultilevel"/>
    <w:tmpl w:val="78549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6B7E6B"/>
    <w:multiLevelType w:val="multilevel"/>
    <w:tmpl w:val="1C8200D6"/>
    <w:lvl w:ilvl="0">
      <w:start w:val="1"/>
      <w:numFmt w:val="decimal"/>
      <w:lvlText w:val="%1."/>
      <w:lvlJc w:val="left"/>
      <w:pPr>
        <w:ind w:left="1800" w:hanging="360"/>
      </w:pPr>
      <w:rPr>
        <w:rFonts w:hint="default"/>
        <w:b/>
      </w:rPr>
    </w:lvl>
    <w:lvl w:ilvl="1">
      <w:start w:val="4"/>
      <w:numFmt w:val="decimal"/>
      <w:isLgl/>
      <w:lvlText w:val="%1.%2"/>
      <w:lvlJc w:val="left"/>
      <w:pPr>
        <w:ind w:left="25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000" w:hanging="1800"/>
      </w:pPr>
      <w:rPr>
        <w:rFonts w:hint="default"/>
      </w:rPr>
    </w:lvl>
  </w:abstractNum>
  <w:abstractNum w:abstractNumId="3">
    <w:nsid w:val="313B5328"/>
    <w:multiLevelType w:val="hybridMultilevel"/>
    <w:tmpl w:val="B6464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AA611F"/>
    <w:multiLevelType w:val="hybridMultilevel"/>
    <w:tmpl w:val="9C2606BA"/>
    <w:lvl w:ilvl="0" w:tplc="F672F7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A8D20FA"/>
    <w:multiLevelType w:val="hybridMultilevel"/>
    <w:tmpl w:val="8A5EB0F6"/>
    <w:lvl w:ilvl="0" w:tplc="352ADFD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FB61622"/>
    <w:multiLevelType w:val="hybridMultilevel"/>
    <w:tmpl w:val="CA84D57C"/>
    <w:lvl w:ilvl="0" w:tplc="47E460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CC85D97"/>
    <w:multiLevelType w:val="multilevel"/>
    <w:tmpl w:val="6F7A2314"/>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num w:numId="1">
    <w:abstractNumId w:val="5"/>
  </w:num>
  <w:num w:numId="2">
    <w:abstractNumId w:val="4"/>
  </w:num>
  <w:num w:numId="3">
    <w:abstractNumId w:val="7"/>
  </w:num>
  <w:num w:numId="4">
    <w:abstractNumId w:val="6"/>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4A"/>
    <w:rsid w:val="00045DCD"/>
    <w:rsid w:val="001A59CB"/>
    <w:rsid w:val="002E4F68"/>
    <w:rsid w:val="0036509A"/>
    <w:rsid w:val="0038029A"/>
    <w:rsid w:val="003A48E5"/>
    <w:rsid w:val="003C374A"/>
    <w:rsid w:val="004250FA"/>
    <w:rsid w:val="0048776A"/>
    <w:rsid w:val="004A4596"/>
    <w:rsid w:val="005456D3"/>
    <w:rsid w:val="0056195E"/>
    <w:rsid w:val="00586C68"/>
    <w:rsid w:val="005C7161"/>
    <w:rsid w:val="00607109"/>
    <w:rsid w:val="00624CF1"/>
    <w:rsid w:val="00680008"/>
    <w:rsid w:val="00683A5F"/>
    <w:rsid w:val="007254AD"/>
    <w:rsid w:val="00737198"/>
    <w:rsid w:val="007F6196"/>
    <w:rsid w:val="008A0DB2"/>
    <w:rsid w:val="008C53F3"/>
    <w:rsid w:val="009B69EB"/>
    <w:rsid w:val="009E6D4A"/>
    <w:rsid w:val="009F3D1E"/>
    <w:rsid w:val="00A433E5"/>
    <w:rsid w:val="00A44F52"/>
    <w:rsid w:val="00A65679"/>
    <w:rsid w:val="00AA67AE"/>
    <w:rsid w:val="00AB31A4"/>
    <w:rsid w:val="00AB5844"/>
    <w:rsid w:val="00AC57EE"/>
    <w:rsid w:val="00AF66B5"/>
    <w:rsid w:val="00B3076D"/>
    <w:rsid w:val="00B34387"/>
    <w:rsid w:val="00BA1BCA"/>
    <w:rsid w:val="00BA4BE9"/>
    <w:rsid w:val="00BA5014"/>
    <w:rsid w:val="00C95D93"/>
    <w:rsid w:val="00D05920"/>
    <w:rsid w:val="00D47FE1"/>
    <w:rsid w:val="00D8539C"/>
    <w:rsid w:val="00DD21CB"/>
    <w:rsid w:val="00F42F43"/>
    <w:rsid w:val="00FD0D92"/>
    <w:rsid w:val="00FD3868"/>
    <w:rsid w:val="00FF00A3"/>
    <w:rsid w:val="0BB479C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D4A"/>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6D4A"/>
    <w:pPr>
      <w:spacing w:after="200" w:line="276" w:lineRule="auto"/>
      <w:ind w:left="720"/>
      <w:contextualSpacing/>
    </w:pPr>
    <w:rPr>
      <w:rFonts w:ascii="Calibri" w:eastAsia="Calibri" w:hAnsi="Calibri" w:cs="Angsana New"/>
      <w:sz w:val="22"/>
    </w:rPr>
  </w:style>
  <w:style w:type="character" w:customStyle="1" w:styleId="ListParagraphChar">
    <w:name w:val="List Paragraph Char"/>
    <w:link w:val="ListParagraph"/>
    <w:uiPriority w:val="34"/>
    <w:locked/>
    <w:rsid w:val="009E6D4A"/>
    <w:rPr>
      <w:rFonts w:ascii="Calibri" w:eastAsia="Calibri" w:hAnsi="Calibri" w:cs="Angsan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D4A"/>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6D4A"/>
    <w:pPr>
      <w:spacing w:after="200" w:line="276" w:lineRule="auto"/>
      <w:ind w:left="720"/>
      <w:contextualSpacing/>
    </w:pPr>
    <w:rPr>
      <w:rFonts w:ascii="Calibri" w:eastAsia="Calibri" w:hAnsi="Calibri" w:cs="Angsana New"/>
      <w:sz w:val="22"/>
    </w:rPr>
  </w:style>
  <w:style w:type="character" w:customStyle="1" w:styleId="ListParagraphChar">
    <w:name w:val="List Paragraph Char"/>
    <w:link w:val="ListParagraph"/>
    <w:uiPriority w:val="34"/>
    <w:locked/>
    <w:rsid w:val="009E6D4A"/>
    <w:rPr>
      <w:rFonts w:ascii="Calibri" w:eastAsia="Calibri" w:hAnsi="Calibri"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24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sareerom</dc:creator>
  <cp:lastModifiedBy>A</cp:lastModifiedBy>
  <cp:revision>2</cp:revision>
  <dcterms:created xsi:type="dcterms:W3CDTF">2018-06-11T02:46:00Z</dcterms:created>
  <dcterms:modified xsi:type="dcterms:W3CDTF">2018-06-11T02:46:00Z</dcterms:modified>
</cp:coreProperties>
</file>