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58" w:rsidRPr="00871FD5" w:rsidRDefault="009D5558" w:rsidP="001F3FDA">
      <w:pPr>
        <w:spacing w:after="240" w:line="276" w:lineRule="auto"/>
        <w:jc w:val="thaiDistribute"/>
        <w:rPr>
          <w:rFonts w:ascii="TH SarabunPSK" w:hAnsi="TH SarabunPSK" w:cs="TH SarabunPSK"/>
          <w:b/>
          <w:bCs/>
          <w:sz w:val="32"/>
          <w:szCs w:val="32"/>
        </w:rPr>
      </w:pPr>
      <w:r w:rsidRPr="00871FD5">
        <w:rPr>
          <w:rFonts w:ascii="TH SarabunPSK" w:hAnsi="TH SarabunPSK" w:cs="TH SarabunPSK"/>
          <w:b/>
          <w:bCs/>
          <w:sz w:val="32"/>
          <w:szCs w:val="32"/>
        </w:rPr>
        <w:t>The Cabinet met on Tuesday,</w:t>
      </w:r>
      <w:r w:rsidRPr="00871FD5">
        <w:rPr>
          <w:rFonts w:ascii="TH SarabunPSK" w:hAnsi="TH SarabunPSK" w:cs="TH SarabunPSK"/>
          <w:b/>
          <w:bCs/>
          <w:sz w:val="32"/>
          <w:szCs w:val="32"/>
          <w:cs/>
        </w:rPr>
        <w:t xml:space="preserve"> </w:t>
      </w:r>
      <w:r w:rsidRPr="00871FD5">
        <w:rPr>
          <w:rFonts w:ascii="TH SarabunPSK" w:hAnsi="TH SarabunPSK" w:cs="TH SarabunPSK"/>
          <w:b/>
          <w:bCs/>
          <w:sz w:val="32"/>
          <w:szCs w:val="32"/>
        </w:rPr>
        <w:t>May 22, 2018, at the Government House. Some of the resolutions are as follows:</w:t>
      </w:r>
    </w:p>
    <w:p w:rsidR="00834209" w:rsidRPr="00871FD5" w:rsidRDefault="00834209" w:rsidP="001F3FDA">
      <w:pPr>
        <w:spacing w:after="240" w:line="276" w:lineRule="auto"/>
        <w:jc w:val="thaiDistribute"/>
        <w:rPr>
          <w:rFonts w:ascii="TH SarabunPSK" w:hAnsi="TH SarabunPSK" w:cs="TH SarabunPSK"/>
          <w:b/>
          <w:bCs/>
          <w:sz w:val="32"/>
          <w:szCs w:val="32"/>
        </w:rPr>
      </w:pPr>
    </w:p>
    <w:p w:rsidR="00B06C9E" w:rsidRPr="00871FD5" w:rsidRDefault="00B06C9E" w:rsidP="001F3FDA">
      <w:pPr>
        <w:spacing w:after="240" w:line="276" w:lineRule="auto"/>
        <w:jc w:val="thaiDistribute"/>
        <w:rPr>
          <w:rFonts w:ascii="TH SarabunPSK" w:hAnsi="TH SarabunPSK" w:cs="TH SarabunPSK"/>
          <w:b/>
          <w:bCs/>
          <w:sz w:val="32"/>
          <w:szCs w:val="32"/>
        </w:rPr>
      </w:pPr>
      <w:r w:rsidRPr="00871FD5">
        <w:rPr>
          <w:rFonts w:ascii="TH SarabunPSK" w:hAnsi="TH SarabunPSK" w:cs="TH SarabunPSK"/>
          <w:b/>
          <w:bCs/>
          <w:sz w:val="32"/>
          <w:szCs w:val="32"/>
        </w:rPr>
        <w:t>Title: Draft ministerial regulation of Prime Minister’s Office on management of space affairs (No….), B.E…</w:t>
      </w:r>
    </w:p>
    <w:p w:rsidR="00F917D3" w:rsidRPr="00871FD5" w:rsidRDefault="00F917D3" w:rsidP="001F3FDA">
      <w:pPr>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rPr>
        <w:t>The cabinet approved draft ministerial regulation of Prime Minister’s Office on management of space affairs (No….), B.E…, as proposed by Ministry of Digital Economy and Society, and ordered for it to be proceeded accordingly.</w:t>
      </w:r>
    </w:p>
    <w:p w:rsidR="00F917D3" w:rsidRPr="00871FD5" w:rsidRDefault="00F917D3" w:rsidP="001F3FDA">
      <w:pPr>
        <w:spacing w:after="240" w:line="276" w:lineRule="auto"/>
        <w:jc w:val="thaiDistribute"/>
        <w:rPr>
          <w:rFonts w:ascii="TH SarabunPSK" w:hAnsi="TH SarabunPSK" w:cs="TH SarabunPSK"/>
          <w:sz w:val="32"/>
          <w:szCs w:val="32"/>
          <w:u w:val="single"/>
        </w:rPr>
      </w:pPr>
      <w:r w:rsidRPr="00871FD5">
        <w:rPr>
          <w:rFonts w:ascii="TH SarabunPSK" w:hAnsi="TH SarabunPSK" w:cs="TH SarabunPSK"/>
          <w:sz w:val="32"/>
          <w:szCs w:val="32"/>
          <w:u w:val="single"/>
        </w:rPr>
        <w:t>Gist</w:t>
      </w:r>
    </w:p>
    <w:p w:rsidR="00F917D3" w:rsidRPr="00871FD5" w:rsidRDefault="00F917D3" w:rsidP="001F3FDA">
      <w:pPr>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rPr>
        <w:t>It is an amendment to the ministerial regulation of Prime Minister’s Office on management of space affairs, B.E. 2009</w:t>
      </w:r>
      <w:r w:rsidR="001713F0" w:rsidRPr="00871FD5">
        <w:rPr>
          <w:rFonts w:ascii="TH SarabunPSK" w:hAnsi="TH SarabunPSK" w:cs="TH SarabunPSK"/>
          <w:sz w:val="32"/>
          <w:szCs w:val="32"/>
        </w:rPr>
        <w:t xml:space="preserve"> in the following aspects:</w:t>
      </w:r>
    </w:p>
    <w:p w:rsidR="00862483" w:rsidRPr="00871FD5" w:rsidRDefault="001713F0" w:rsidP="001F3FDA">
      <w:pPr>
        <w:pStyle w:val="ListParagraph"/>
        <w:numPr>
          <w:ilvl w:val="0"/>
          <w:numId w:val="7"/>
        </w:numPr>
        <w:spacing w:after="240"/>
        <w:jc w:val="thaiDistribute"/>
        <w:rPr>
          <w:rFonts w:ascii="TH SarabunPSK" w:hAnsi="TH SarabunPSK" w:cs="TH SarabunPSK"/>
          <w:sz w:val="32"/>
          <w:szCs w:val="32"/>
        </w:rPr>
      </w:pPr>
      <w:r w:rsidRPr="00871FD5">
        <w:rPr>
          <w:rFonts w:ascii="TH SarabunPSK" w:hAnsi="TH SarabunPSK" w:cs="TH SarabunPSK"/>
          <w:sz w:val="32"/>
          <w:szCs w:val="32"/>
        </w:rPr>
        <w:t xml:space="preserve">Approved additional members of national space policy committee to include Ministry of Commerce, </w:t>
      </w:r>
      <w:r w:rsidR="00862483" w:rsidRPr="00871FD5">
        <w:rPr>
          <w:rFonts w:ascii="TH SarabunPSK" w:hAnsi="TH SarabunPSK" w:cs="TH SarabunPSK"/>
          <w:sz w:val="32"/>
          <w:szCs w:val="32"/>
        </w:rPr>
        <w:t xml:space="preserve">Secretary General of Office of The National Broadcasting and Telecommunications Commission, and experts on </w:t>
      </w:r>
      <w:r w:rsidR="00CE6B19" w:rsidRPr="00871FD5">
        <w:rPr>
          <w:rFonts w:ascii="TH SarabunPSK" w:hAnsi="TH SarabunPSK" w:cs="TH SarabunPSK"/>
          <w:sz w:val="32"/>
          <w:szCs w:val="32"/>
        </w:rPr>
        <w:t>space law, and on telecommunication.</w:t>
      </w:r>
    </w:p>
    <w:p w:rsidR="001713F0" w:rsidRPr="00871FD5" w:rsidRDefault="004B69C5" w:rsidP="001F3FDA">
      <w:pPr>
        <w:pStyle w:val="ListParagraph"/>
        <w:numPr>
          <w:ilvl w:val="0"/>
          <w:numId w:val="7"/>
        </w:numPr>
        <w:spacing w:after="240"/>
        <w:jc w:val="thaiDistribute"/>
        <w:rPr>
          <w:rFonts w:ascii="TH SarabunPSK" w:hAnsi="TH SarabunPSK" w:cs="TH SarabunPSK"/>
          <w:sz w:val="32"/>
          <w:szCs w:val="32"/>
        </w:rPr>
      </w:pPr>
      <w:r w:rsidRPr="00871FD5">
        <w:rPr>
          <w:rFonts w:ascii="TH SarabunPSK" w:hAnsi="TH SarabunPSK" w:cs="TH SarabunPSK"/>
          <w:sz w:val="32"/>
          <w:szCs w:val="32"/>
        </w:rPr>
        <w:t xml:space="preserve">The position of Deputy Secretary of national space policy committee is changed from Director of National Space Affairs Office (Office of the </w:t>
      </w:r>
      <w:r w:rsidR="00685D58" w:rsidRPr="00871FD5">
        <w:rPr>
          <w:rFonts w:ascii="TH SarabunPSK" w:hAnsi="TH SarabunPSK" w:cs="TH SarabunPSK"/>
          <w:sz w:val="32"/>
          <w:szCs w:val="32"/>
        </w:rPr>
        <w:t>National Committee for Digital Economy and Society</w:t>
      </w:r>
      <w:r w:rsidRPr="00871FD5">
        <w:rPr>
          <w:rFonts w:ascii="TH SarabunPSK" w:hAnsi="TH SarabunPSK" w:cs="TH SarabunPSK"/>
          <w:sz w:val="32"/>
          <w:szCs w:val="32"/>
        </w:rPr>
        <w:t xml:space="preserve">) to Secretary General of </w:t>
      </w:r>
      <w:r w:rsidR="00685D58" w:rsidRPr="00871FD5">
        <w:rPr>
          <w:rFonts w:ascii="TH SarabunPSK" w:hAnsi="TH SarabunPSK" w:cs="TH SarabunPSK"/>
          <w:sz w:val="32"/>
          <w:szCs w:val="32"/>
        </w:rPr>
        <w:t>National Committee for Economy and Society.</w:t>
      </w:r>
    </w:p>
    <w:p w:rsidR="00685D58" w:rsidRPr="00871FD5" w:rsidRDefault="00AB6A97" w:rsidP="001F3FDA">
      <w:pPr>
        <w:pStyle w:val="ListParagraph"/>
        <w:numPr>
          <w:ilvl w:val="0"/>
          <w:numId w:val="7"/>
        </w:numPr>
        <w:spacing w:after="240"/>
        <w:jc w:val="thaiDistribute"/>
        <w:rPr>
          <w:rFonts w:ascii="TH SarabunPSK" w:hAnsi="TH SarabunPSK" w:cs="TH SarabunPSK"/>
          <w:sz w:val="32"/>
          <w:szCs w:val="32"/>
        </w:rPr>
      </w:pPr>
      <w:r w:rsidRPr="00871FD5">
        <w:rPr>
          <w:rFonts w:ascii="TH SarabunPSK" w:hAnsi="TH SarabunPSK" w:cs="TH SarabunPSK"/>
          <w:sz w:val="32"/>
          <w:szCs w:val="32"/>
        </w:rPr>
        <w:t xml:space="preserve">Amend name of concerned agency from </w:t>
      </w:r>
      <w:r w:rsidR="00FA737C" w:rsidRPr="00871FD5">
        <w:rPr>
          <w:rFonts w:ascii="TH SarabunPSK" w:hAnsi="TH SarabunPSK" w:cs="TH SarabunPSK"/>
          <w:sz w:val="32"/>
          <w:szCs w:val="32"/>
        </w:rPr>
        <w:t xml:space="preserve">“National Space Affairs Office” to “Department of National </w:t>
      </w:r>
      <w:r w:rsidR="00D43E5E" w:rsidRPr="00871FD5">
        <w:rPr>
          <w:rFonts w:ascii="TH SarabunPSK" w:hAnsi="TH SarabunPSK" w:cs="TH SarabunPSK"/>
          <w:sz w:val="32"/>
          <w:szCs w:val="32"/>
        </w:rPr>
        <w:t>Space Affairs, Office of the National Committee for Digital Economy and Society”</w:t>
      </w:r>
    </w:p>
    <w:p w:rsidR="00221391" w:rsidRPr="00871FD5" w:rsidRDefault="00221391" w:rsidP="001F3FDA">
      <w:pPr>
        <w:spacing w:after="240" w:line="276" w:lineRule="auto"/>
        <w:jc w:val="thaiDistribute"/>
        <w:rPr>
          <w:rFonts w:ascii="TH SarabunPSK" w:hAnsi="TH SarabunPSK" w:cs="TH SarabunPSK"/>
          <w:b/>
          <w:bCs/>
          <w:sz w:val="32"/>
          <w:szCs w:val="32"/>
        </w:rPr>
      </w:pPr>
    </w:p>
    <w:p w:rsidR="00F917D3" w:rsidRPr="00871FD5" w:rsidRDefault="00221391" w:rsidP="001F3FDA">
      <w:pPr>
        <w:spacing w:after="240" w:line="276" w:lineRule="auto"/>
        <w:jc w:val="thaiDistribute"/>
        <w:rPr>
          <w:rFonts w:ascii="TH SarabunPSK" w:hAnsi="TH SarabunPSK" w:cs="TH SarabunPSK"/>
          <w:b/>
          <w:bCs/>
          <w:sz w:val="32"/>
          <w:szCs w:val="32"/>
        </w:rPr>
      </w:pPr>
      <w:r w:rsidRPr="00871FD5">
        <w:rPr>
          <w:rFonts w:ascii="TH SarabunPSK" w:hAnsi="TH SarabunPSK" w:cs="TH SarabunPSK"/>
          <w:b/>
          <w:bCs/>
          <w:sz w:val="32"/>
          <w:szCs w:val="32"/>
        </w:rPr>
        <w:t>Title: Anti-Corruption Educational Curriculum</w:t>
      </w:r>
    </w:p>
    <w:p w:rsidR="00F917D3" w:rsidRPr="00871FD5" w:rsidRDefault="00C64953" w:rsidP="001F3FDA">
      <w:pPr>
        <w:tabs>
          <w:tab w:val="left" w:pos="1440"/>
          <w:tab w:val="left" w:pos="2160"/>
          <w:tab w:val="left" w:pos="2880"/>
        </w:tabs>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rPr>
        <w:t xml:space="preserve">The cabinet approved the </w:t>
      </w:r>
      <w:r w:rsidR="00F71521" w:rsidRPr="00871FD5">
        <w:rPr>
          <w:rFonts w:ascii="TH SarabunPSK" w:hAnsi="TH SarabunPSK" w:cs="TH SarabunPSK"/>
          <w:sz w:val="32"/>
          <w:szCs w:val="32"/>
        </w:rPr>
        <w:t xml:space="preserve">following </w:t>
      </w:r>
      <w:r w:rsidRPr="00871FD5">
        <w:rPr>
          <w:rFonts w:ascii="TH SarabunPSK" w:hAnsi="TH SarabunPSK" w:cs="TH SarabunPSK"/>
          <w:sz w:val="32"/>
          <w:szCs w:val="32"/>
        </w:rPr>
        <w:t xml:space="preserve">proposals made by </w:t>
      </w:r>
      <w:r w:rsidR="00F71521" w:rsidRPr="00871FD5">
        <w:rPr>
          <w:rFonts w:ascii="TH SarabunPSK" w:hAnsi="TH SarabunPSK" w:cs="TH SarabunPSK"/>
          <w:sz w:val="32"/>
          <w:szCs w:val="32"/>
        </w:rPr>
        <w:t>National Anti-Corruption Commission (NACC):</w:t>
      </w:r>
    </w:p>
    <w:p w:rsidR="00F71521" w:rsidRPr="00871FD5" w:rsidRDefault="00F71521" w:rsidP="001F3FDA">
      <w:pPr>
        <w:pStyle w:val="ListParagraph"/>
        <w:numPr>
          <w:ilvl w:val="0"/>
          <w:numId w:val="9"/>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lastRenderedPageBreak/>
        <w:t>Approved in principle a curriculum on anti-corruption education</w:t>
      </w:r>
      <w:r w:rsidR="00F1346D" w:rsidRPr="00871FD5">
        <w:rPr>
          <w:rFonts w:ascii="TH SarabunPSK" w:hAnsi="TH SarabunPSK" w:cs="TH SarabunPSK"/>
          <w:sz w:val="32"/>
          <w:szCs w:val="32"/>
        </w:rPr>
        <w:t xml:space="preserve">, and ordered for related agencies to seek agreement from Ministry of Education, Office of the Civil Service Commission, </w:t>
      </w:r>
      <w:r w:rsidR="005E544D" w:rsidRPr="00871FD5">
        <w:rPr>
          <w:rFonts w:ascii="TH SarabunPSK" w:hAnsi="TH SarabunPSK" w:cs="TH SarabunPSK"/>
          <w:sz w:val="32"/>
          <w:szCs w:val="32"/>
        </w:rPr>
        <w:t xml:space="preserve">Office of National Economic and </w:t>
      </w:r>
      <w:r w:rsidR="00D846DE" w:rsidRPr="00871FD5">
        <w:rPr>
          <w:rFonts w:ascii="TH SarabunPSK" w:hAnsi="TH SarabunPSK" w:cs="TH SarabunPSK"/>
          <w:sz w:val="32"/>
          <w:szCs w:val="32"/>
        </w:rPr>
        <w:t>Social Development Board</w:t>
      </w:r>
      <w:r w:rsidR="00721BB2" w:rsidRPr="00871FD5">
        <w:rPr>
          <w:rFonts w:ascii="TH SarabunPSK" w:hAnsi="TH SarabunPSK" w:cs="TH SarabunPSK"/>
          <w:sz w:val="32"/>
          <w:szCs w:val="32"/>
        </w:rPr>
        <w:t xml:space="preserve">, and the Secretariat of Education Development and Policy Committee, and </w:t>
      </w:r>
      <w:r w:rsidR="00F1346D" w:rsidRPr="00871FD5">
        <w:rPr>
          <w:rFonts w:ascii="TH SarabunPSK" w:hAnsi="TH SarabunPSK" w:cs="TH SarabunPSK"/>
          <w:sz w:val="32"/>
          <w:szCs w:val="32"/>
        </w:rPr>
        <w:t xml:space="preserve">adapt the </w:t>
      </w:r>
      <w:proofErr w:type="spellStart"/>
      <w:r w:rsidR="00F1346D" w:rsidRPr="00871FD5">
        <w:rPr>
          <w:rFonts w:ascii="TH SarabunPSK" w:hAnsi="TH SarabunPSK" w:cs="TH SarabunPSK"/>
          <w:sz w:val="32"/>
          <w:szCs w:val="32"/>
        </w:rPr>
        <w:t>curribulum</w:t>
      </w:r>
      <w:proofErr w:type="spellEnd"/>
      <w:r w:rsidR="00F1346D" w:rsidRPr="00871FD5">
        <w:rPr>
          <w:rFonts w:ascii="TH SarabunPSK" w:hAnsi="TH SarabunPSK" w:cs="TH SarabunPSK"/>
          <w:sz w:val="32"/>
          <w:szCs w:val="32"/>
        </w:rPr>
        <w:t xml:space="preserve"> for use with respective target groups</w:t>
      </w:r>
      <w:r w:rsidR="00721BB2" w:rsidRPr="00871FD5">
        <w:rPr>
          <w:rFonts w:ascii="TH SarabunPSK" w:hAnsi="TH SarabunPSK" w:cs="TH SarabunPSK"/>
          <w:sz w:val="32"/>
          <w:szCs w:val="32"/>
        </w:rPr>
        <w:t xml:space="preserve">. </w:t>
      </w:r>
    </w:p>
    <w:p w:rsidR="00721BB2" w:rsidRPr="00871FD5" w:rsidRDefault="00090E52" w:rsidP="001F3FDA">
      <w:pPr>
        <w:pStyle w:val="ListParagraph"/>
        <w:numPr>
          <w:ilvl w:val="0"/>
          <w:numId w:val="9"/>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t xml:space="preserve">Approved for Ministry of Defense, Ministry of Interior, Ministry of Education, Office of the Civil Service Commission, the Royal Thai Police, and other concerned agencies to discuss with NACC to adapt </w:t>
      </w:r>
      <w:r w:rsidR="00C848D4" w:rsidRPr="00871FD5">
        <w:rPr>
          <w:rFonts w:ascii="TH SarabunPSK" w:hAnsi="TH SarabunPSK" w:cs="TH SarabunPSK"/>
          <w:sz w:val="32"/>
          <w:szCs w:val="32"/>
        </w:rPr>
        <w:t xml:space="preserve">the curriculum </w:t>
      </w:r>
      <w:r w:rsidR="00275D19" w:rsidRPr="00871FD5">
        <w:rPr>
          <w:rFonts w:ascii="TH SarabunPSK" w:hAnsi="TH SarabunPSK" w:cs="TH SarabunPSK"/>
          <w:sz w:val="32"/>
          <w:szCs w:val="32"/>
        </w:rPr>
        <w:t xml:space="preserve">in training programs for newly-recruited government officials, public servants, or staffs of state enterprises, as well as educational </w:t>
      </w:r>
      <w:proofErr w:type="spellStart"/>
      <w:r w:rsidR="00275D19" w:rsidRPr="00871FD5">
        <w:rPr>
          <w:rFonts w:ascii="TH SarabunPSK" w:hAnsi="TH SarabunPSK" w:cs="TH SarabunPSK"/>
          <w:sz w:val="32"/>
          <w:szCs w:val="32"/>
        </w:rPr>
        <w:t>personnels</w:t>
      </w:r>
      <w:proofErr w:type="spellEnd"/>
      <w:r w:rsidR="00275D19" w:rsidRPr="00871FD5">
        <w:rPr>
          <w:rFonts w:ascii="TH SarabunPSK" w:hAnsi="TH SarabunPSK" w:cs="TH SarabunPSK"/>
          <w:sz w:val="32"/>
          <w:szCs w:val="32"/>
        </w:rPr>
        <w:t xml:space="preserve"> (teachers, instructors)</w:t>
      </w:r>
    </w:p>
    <w:p w:rsidR="00275D19" w:rsidRPr="00871FD5" w:rsidRDefault="00275D19" w:rsidP="001F3FDA">
      <w:pPr>
        <w:tabs>
          <w:tab w:val="left" w:pos="1440"/>
          <w:tab w:val="left" w:pos="2160"/>
          <w:tab w:val="left" w:pos="2880"/>
        </w:tabs>
        <w:spacing w:after="240" w:line="276" w:lineRule="auto"/>
        <w:jc w:val="thaiDistribute"/>
        <w:rPr>
          <w:rFonts w:ascii="TH SarabunPSK" w:hAnsi="TH SarabunPSK" w:cs="TH SarabunPSK"/>
          <w:sz w:val="32"/>
          <w:szCs w:val="32"/>
          <w:u w:val="single"/>
        </w:rPr>
      </w:pPr>
      <w:r w:rsidRPr="00871FD5">
        <w:rPr>
          <w:rFonts w:ascii="TH SarabunPSK" w:hAnsi="TH SarabunPSK" w:cs="TH SarabunPSK"/>
          <w:sz w:val="32"/>
          <w:szCs w:val="32"/>
          <w:u w:val="single"/>
        </w:rPr>
        <w:t>Gist</w:t>
      </w:r>
    </w:p>
    <w:p w:rsidR="00275D19" w:rsidRPr="00871FD5" w:rsidRDefault="00275D19" w:rsidP="001F3FDA">
      <w:pPr>
        <w:tabs>
          <w:tab w:val="left" w:pos="1440"/>
          <w:tab w:val="left" w:pos="2160"/>
          <w:tab w:val="left" w:pos="2880"/>
        </w:tabs>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rPr>
        <w:t xml:space="preserve">Anti-Corruption Educational Curriculum is aimed to instilled and </w:t>
      </w:r>
      <w:proofErr w:type="gramStart"/>
      <w:r w:rsidRPr="00871FD5">
        <w:rPr>
          <w:rFonts w:ascii="TH SarabunPSK" w:hAnsi="TH SarabunPSK" w:cs="TH SarabunPSK"/>
          <w:sz w:val="32"/>
          <w:szCs w:val="32"/>
        </w:rPr>
        <w:t>create</w:t>
      </w:r>
      <w:proofErr w:type="gramEnd"/>
      <w:r w:rsidRPr="00871FD5">
        <w:rPr>
          <w:rFonts w:ascii="TH SarabunPSK" w:hAnsi="TH SarabunPSK" w:cs="TH SarabunPSK"/>
          <w:sz w:val="32"/>
          <w:szCs w:val="32"/>
        </w:rPr>
        <w:t xml:space="preserve"> anti-corruption culture and zero-tolerance among students at all levels, and public officials and staffs. A curriculum will include 4</w:t>
      </w:r>
      <w:r w:rsidR="00DE1087" w:rsidRPr="00871FD5">
        <w:rPr>
          <w:rFonts w:ascii="TH SarabunPSK" w:hAnsi="TH SarabunPSK" w:cs="TH SarabunPSK"/>
          <w:sz w:val="32"/>
          <w:szCs w:val="32"/>
        </w:rPr>
        <w:t xml:space="preserve"> following subjects:</w:t>
      </w:r>
    </w:p>
    <w:p w:rsidR="00DE1087" w:rsidRPr="00871FD5" w:rsidRDefault="00DE1087" w:rsidP="001F3FDA">
      <w:pPr>
        <w:pStyle w:val="ListParagraph"/>
        <w:numPr>
          <w:ilvl w:val="0"/>
          <w:numId w:val="10"/>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t>Critical thinking on differences of personal and public interests</w:t>
      </w:r>
    </w:p>
    <w:p w:rsidR="00DE1087" w:rsidRPr="00871FD5" w:rsidRDefault="00DE1087" w:rsidP="001F3FDA">
      <w:pPr>
        <w:pStyle w:val="ListParagraph"/>
        <w:numPr>
          <w:ilvl w:val="0"/>
          <w:numId w:val="10"/>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t>Zero-tolerance against corruption</w:t>
      </w:r>
    </w:p>
    <w:p w:rsidR="00DE1087" w:rsidRPr="00871FD5" w:rsidRDefault="00DE1087" w:rsidP="001F3FDA">
      <w:pPr>
        <w:pStyle w:val="ListParagraph"/>
        <w:numPr>
          <w:ilvl w:val="0"/>
          <w:numId w:val="10"/>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t xml:space="preserve">The principle of STRONG: </w:t>
      </w:r>
      <w:r w:rsidR="00CB1EAA" w:rsidRPr="00871FD5">
        <w:rPr>
          <w:rFonts w:ascii="TH SarabunPSK" w:hAnsi="TH SarabunPSK" w:cs="TH SarabunPSK"/>
          <w:sz w:val="32"/>
          <w:szCs w:val="32"/>
        </w:rPr>
        <w:t>Sufficient mind for anti-corruption</w:t>
      </w:r>
    </w:p>
    <w:p w:rsidR="00CB1EAA" w:rsidRPr="00871FD5" w:rsidRDefault="002B3448" w:rsidP="001F3FDA">
      <w:pPr>
        <w:pStyle w:val="ListParagraph"/>
        <w:numPr>
          <w:ilvl w:val="0"/>
          <w:numId w:val="10"/>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t>Citizens and social responsibility</w:t>
      </w:r>
    </w:p>
    <w:p w:rsidR="002B3448" w:rsidRPr="00871FD5" w:rsidRDefault="002B3448" w:rsidP="001F3FDA">
      <w:pPr>
        <w:pStyle w:val="ListParagraph"/>
        <w:spacing w:after="240"/>
        <w:jc w:val="thaiDistribute"/>
        <w:rPr>
          <w:rFonts w:ascii="TH SarabunPSK" w:hAnsi="TH SarabunPSK" w:cs="TH SarabunPSK"/>
          <w:b/>
          <w:bCs/>
          <w:sz w:val="32"/>
          <w:szCs w:val="32"/>
        </w:rPr>
      </w:pPr>
    </w:p>
    <w:p w:rsidR="004F2B49" w:rsidRPr="00871FD5" w:rsidRDefault="004F2B49" w:rsidP="001F3FDA">
      <w:pPr>
        <w:pStyle w:val="ListParagraph"/>
        <w:spacing w:after="240"/>
        <w:ind w:left="0"/>
        <w:jc w:val="thaiDistribute"/>
        <w:rPr>
          <w:rFonts w:ascii="TH SarabunPSK" w:hAnsi="TH SarabunPSK" w:cs="TH SarabunPSK"/>
          <w:b/>
          <w:bCs/>
          <w:sz w:val="32"/>
          <w:szCs w:val="32"/>
        </w:rPr>
      </w:pPr>
    </w:p>
    <w:p w:rsidR="00F917D3" w:rsidRPr="00871FD5" w:rsidRDefault="004F2B49" w:rsidP="001F3FDA">
      <w:pPr>
        <w:pStyle w:val="ListParagraph"/>
        <w:spacing w:after="240"/>
        <w:ind w:left="0"/>
        <w:jc w:val="thaiDistribute"/>
        <w:rPr>
          <w:rFonts w:ascii="TH SarabunPSK" w:hAnsi="TH SarabunPSK" w:cs="TH SarabunPSK"/>
          <w:b/>
          <w:bCs/>
          <w:sz w:val="32"/>
          <w:szCs w:val="32"/>
        </w:rPr>
      </w:pPr>
      <w:r w:rsidRPr="00871FD5">
        <w:rPr>
          <w:rFonts w:ascii="TH SarabunPSK" w:hAnsi="TH SarabunPSK" w:cs="TH SarabunPSK"/>
          <w:b/>
          <w:bCs/>
          <w:sz w:val="32"/>
          <w:szCs w:val="32"/>
        </w:rPr>
        <w:t>Title: Draft National Strategy</w:t>
      </w:r>
      <w:r w:rsidR="00F917D3" w:rsidRPr="00871FD5">
        <w:rPr>
          <w:rFonts w:ascii="TH SarabunPSK" w:hAnsi="TH SarabunPSK" w:cs="TH SarabunPSK"/>
          <w:b/>
          <w:bCs/>
          <w:sz w:val="32"/>
          <w:szCs w:val="32"/>
          <w:cs/>
        </w:rPr>
        <w:t xml:space="preserve"> </w:t>
      </w:r>
    </w:p>
    <w:p w:rsidR="00F917D3" w:rsidRPr="00871FD5" w:rsidRDefault="004F2B49" w:rsidP="001F3FDA">
      <w:pPr>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rPr>
        <w:t>The cabinet approved draft National Strategy as proposed by National Strategy Commission, and assigned Office of National Economic and Social Development Board to seek opinions of other concerned agencies, and make revision before resubmitting to the cabinet for its consideration on June 5, 2018.</w:t>
      </w:r>
      <w:r w:rsidR="00F917D3" w:rsidRPr="00871FD5">
        <w:rPr>
          <w:rFonts w:ascii="TH SarabunPSK" w:hAnsi="TH SarabunPSK" w:cs="TH SarabunPSK"/>
          <w:sz w:val="32"/>
          <w:szCs w:val="32"/>
          <w:cs/>
        </w:rPr>
        <w:t xml:space="preserve"> </w:t>
      </w:r>
    </w:p>
    <w:p w:rsidR="001F3FDA" w:rsidRPr="00871FD5" w:rsidRDefault="001F3FDA" w:rsidP="001F3FDA">
      <w:pPr>
        <w:spacing w:after="240" w:line="276" w:lineRule="auto"/>
        <w:jc w:val="thaiDistribute"/>
        <w:rPr>
          <w:rFonts w:ascii="TH SarabunPSK" w:hAnsi="TH SarabunPSK" w:cs="TH SarabunPSK"/>
          <w:sz w:val="32"/>
          <w:szCs w:val="32"/>
          <w:u w:val="single"/>
        </w:rPr>
      </w:pPr>
      <w:r w:rsidRPr="00871FD5">
        <w:rPr>
          <w:rFonts w:ascii="TH SarabunPSK" w:hAnsi="TH SarabunPSK" w:cs="TH SarabunPSK"/>
          <w:sz w:val="32"/>
          <w:szCs w:val="32"/>
          <w:u w:val="single"/>
        </w:rPr>
        <w:t xml:space="preserve">Gist of the draft National Strategy </w:t>
      </w:r>
    </w:p>
    <w:p w:rsidR="001F3FDA" w:rsidRPr="00871FD5" w:rsidRDefault="001F3FDA" w:rsidP="001F3FDA">
      <w:pPr>
        <w:spacing w:after="240" w:line="276" w:lineRule="auto"/>
        <w:jc w:val="thaiDistribute"/>
        <w:rPr>
          <w:rFonts w:ascii="TH SarabunPSK" w:hAnsi="TH SarabunPSK" w:cs="TH SarabunPSK"/>
          <w:sz w:val="32"/>
          <w:szCs w:val="32"/>
        </w:rPr>
      </w:pPr>
      <w:r w:rsidRPr="00871FD5">
        <w:rPr>
          <w:rFonts w:ascii="TH SarabunPSK" w:hAnsi="TH SarabunPSK" w:cs="TH SarabunPSK"/>
          <w:b/>
          <w:bCs/>
          <w:sz w:val="32"/>
          <w:szCs w:val="32"/>
        </w:rPr>
        <w:lastRenderedPageBreak/>
        <w:t>Vision</w:t>
      </w:r>
      <w:r w:rsidRPr="00871FD5">
        <w:rPr>
          <w:rFonts w:ascii="TH SarabunPSK" w:hAnsi="TH SarabunPSK" w:cs="TH SarabunPSK"/>
          <w:sz w:val="32"/>
          <w:szCs w:val="32"/>
        </w:rPr>
        <w:t>: Thailand to achieve “Security, Prosperity, Sustainability” through the development in accordance with the Philosophy of Sufficiency Economy</w:t>
      </w:r>
    </w:p>
    <w:p w:rsidR="001F3FDA" w:rsidRPr="00871FD5" w:rsidRDefault="001F3FDA" w:rsidP="001F3FDA">
      <w:pPr>
        <w:spacing w:after="240" w:line="276" w:lineRule="auto"/>
        <w:jc w:val="thaiDistribute"/>
        <w:rPr>
          <w:rFonts w:ascii="TH SarabunPSK" w:hAnsi="TH SarabunPSK" w:cs="TH SarabunPSK"/>
          <w:b/>
          <w:bCs/>
          <w:sz w:val="32"/>
          <w:szCs w:val="32"/>
        </w:rPr>
      </w:pPr>
      <w:r w:rsidRPr="00871FD5">
        <w:rPr>
          <w:rFonts w:ascii="TH SarabunPSK" w:hAnsi="TH SarabunPSK" w:cs="TH SarabunPSK"/>
          <w:b/>
          <w:bCs/>
          <w:sz w:val="32"/>
          <w:szCs w:val="32"/>
        </w:rPr>
        <w:t>Six Key Strategies:</w:t>
      </w:r>
    </w:p>
    <w:p w:rsidR="001F3FDA" w:rsidRPr="00871FD5" w:rsidRDefault="001F3FDA" w:rsidP="001F3FDA">
      <w:pPr>
        <w:pStyle w:val="ListParagraph"/>
        <w:numPr>
          <w:ilvl w:val="0"/>
          <w:numId w:val="11"/>
        </w:numPr>
        <w:spacing w:after="240"/>
        <w:jc w:val="thaiDistribute"/>
        <w:rPr>
          <w:rFonts w:ascii="TH SarabunPSK" w:hAnsi="TH SarabunPSK" w:cs="TH SarabunPSK"/>
          <w:sz w:val="32"/>
          <w:szCs w:val="32"/>
        </w:rPr>
      </w:pPr>
      <w:r w:rsidRPr="00871FD5">
        <w:rPr>
          <w:rFonts w:ascii="TH SarabunPSK" w:hAnsi="TH SarabunPSK" w:cs="TH SarabunPSK"/>
          <w:sz w:val="32"/>
          <w:szCs w:val="32"/>
        </w:rPr>
        <w:t>National security</w:t>
      </w:r>
    </w:p>
    <w:p w:rsidR="001F3FDA" w:rsidRPr="00871FD5" w:rsidRDefault="001F3FDA" w:rsidP="001F3FDA">
      <w:pPr>
        <w:pStyle w:val="ListParagraph"/>
        <w:numPr>
          <w:ilvl w:val="0"/>
          <w:numId w:val="11"/>
        </w:numPr>
        <w:spacing w:after="240"/>
        <w:jc w:val="thaiDistribute"/>
        <w:rPr>
          <w:rFonts w:ascii="TH SarabunPSK" w:hAnsi="TH SarabunPSK" w:cs="TH SarabunPSK"/>
          <w:sz w:val="32"/>
          <w:szCs w:val="32"/>
        </w:rPr>
      </w:pPr>
      <w:r w:rsidRPr="00871FD5">
        <w:rPr>
          <w:rFonts w:ascii="TH SarabunPSK" w:hAnsi="TH SarabunPSK" w:cs="TH SarabunPSK"/>
          <w:sz w:val="32"/>
          <w:szCs w:val="32"/>
        </w:rPr>
        <w:t>Competitiveness enhancement</w:t>
      </w:r>
    </w:p>
    <w:p w:rsidR="001F3FDA" w:rsidRPr="00871FD5" w:rsidRDefault="001F3FDA" w:rsidP="001F3FDA">
      <w:pPr>
        <w:pStyle w:val="ListParagraph"/>
        <w:numPr>
          <w:ilvl w:val="0"/>
          <w:numId w:val="11"/>
        </w:numPr>
        <w:spacing w:after="240"/>
        <w:jc w:val="thaiDistribute"/>
        <w:rPr>
          <w:rFonts w:ascii="TH SarabunPSK" w:hAnsi="TH SarabunPSK" w:cs="TH SarabunPSK"/>
          <w:sz w:val="32"/>
          <w:szCs w:val="32"/>
        </w:rPr>
      </w:pPr>
      <w:r w:rsidRPr="00871FD5">
        <w:rPr>
          <w:rFonts w:ascii="TH SarabunPSK" w:hAnsi="TH SarabunPSK" w:cs="TH SarabunPSK"/>
          <w:sz w:val="32"/>
          <w:szCs w:val="32"/>
        </w:rPr>
        <w:t>Development and empowerment of human capital</w:t>
      </w:r>
    </w:p>
    <w:p w:rsidR="001F3FDA" w:rsidRPr="00871FD5" w:rsidRDefault="001F3FDA" w:rsidP="001F3FDA">
      <w:pPr>
        <w:pStyle w:val="ListParagraph"/>
        <w:numPr>
          <w:ilvl w:val="0"/>
          <w:numId w:val="11"/>
        </w:numPr>
        <w:spacing w:after="240"/>
        <w:jc w:val="thaiDistribute"/>
        <w:rPr>
          <w:rFonts w:ascii="TH SarabunPSK" w:hAnsi="TH SarabunPSK" w:cs="TH SarabunPSK"/>
          <w:sz w:val="32"/>
          <w:szCs w:val="32"/>
        </w:rPr>
      </w:pPr>
      <w:r w:rsidRPr="00871FD5">
        <w:rPr>
          <w:rFonts w:ascii="TH SarabunPSK" w:hAnsi="TH SarabunPSK" w:cs="TH SarabunPSK"/>
          <w:sz w:val="32"/>
          <w:szCs w:val="32"/>
        </w:rPr>
        <w:t>Broadening opportunity and equality in society</w:t>
      </w:r>
    </w:p>
    <w:p w:rsidR="001F3FDA" w:rsidRPr="00871FD5" w:rsidRDefault="001F3FDA" w:rsidP="001F3FDA">
      <w:pPr>
        <w:pStyle w:val="ListParagraph"/>
        <w:numPr>
          <w:ilvl w:val="0"/>
          <w:numId w:val="11"/>
        </w:numPr>
        <w:spacing w:after="240"/>
        <w:jc w:val="thaiDistribute"/>
        <w:rPr>
          <w:rFonts w:ascii="TH SarabunPSK" w:hAnsi="TH SarabunPSK" w:cs="TH SarabunPSK"/>
          <w:sz w:val="32"/>
          <w:szCs w:val="32"/>
        </w:rPr>
      </w:pPr>
      <w:r w:rsidRPr="00871FD5">
        <w:rPr>
          <w:rFonts w:ascii="TH SarabunPSK" w:hAnsi="TH SarabunPSK" w:cs="TH SarabunPSK"/>
          <w:sz w:val="32"/>
          <w:szCs w:val="32"/>
        </w:rPr>
        <w:t>Environmental friendly development and growth</w:t>
      </w:r>
    </w:p>
    <w:p w:rsidR="001F3FDA" w:rsidRPr="00871FD5" w:rsidRDefault="001F3FDA" w:rsidP="001F3FDA">
      <w:pPr>
        <w:pStyle w:val="ListParagraph"/>
        <w:numPr>
          <w:ilvl w:val="0"/>
          <w:numId w:val="11"/>
        </w:numPr>
        <w:spacing w:after="240"/>
        <w:jc w:val="thaiDistribute"/>
        <w:rPr>
          <w:rFonts w:ascii="TH SarabunPSK" w:hAnsi="TH SarabunPSK" w:cs="TH SarabunPSK"/>
          <w:sz w:val="32"/>
          <w:szCs w:val="32"/>
        </w:rPr>
      </w:pPr>
      <w:r w:rsidRPr="00871FD5">
        <w:rPr>
          <w:rFonts w:ascii="TH SarabunPSK" w:hAnsi="TH SarabunPSK" w:cs="TH SarabunPSK"/>
          <w:sz w:val="32"/>
          <w:szCs w:val="32"/>
        </w:rPr>
        <w:t>Reforming and improving government administration</w:t>
      </w:r>
    </w:p>
    <w:p w:rsidR="001F3FDA" w:rsidRPr="00871FD5" w:rsidRDefault="001F3FDA" w:rsidP="001F3FDA">
      <w:pPr>
        <w:spacing w:after="240" w:line="276" w:lineRule="auto"/>
        <w:jc w:val="thaiDistribute"/>
        <w:rPr>
          <w:rFonts w:ascii="TH SarabunPSK" w:hAnsi="TH SarabunPSK" w:cs="TH SarabunPSK"/>
          <w:sz w:val="32"/>
          <w:szCs w:val="32"/>
          <w:cs/>
        </w:rPr>
      </w:pPr>
    </w:p>
    <w:p w:rsidR="00F917D3" w:rsidRPr="00871FD5" w:rsidRDefault="0079663B" w:rsidP="001F3FDA">
      <w:pPr>
        <w:tabs>
          <w:tab w:val="left" w:pos="1440"/>
          <w:tab w:val="left" w:pos="2160"/>
          <w:tab w:val="left" w:pos="2880"/>
        </w:tabs>
        <w:spacing w:after="240" w:line="276" w:lineRule="auto"/>
        <w:jc w:val="thaiDistribute"/>
        <w:rPr>
          <w:rFonts w:ascii="TH SarabunPSK" w:hAnsi="TH SarabunPSK" w:cs="TH SarabunPSK"/>
          <w:b/>
          <w:bCs/>
          <w:sz w:val="32"/>
          <w:szCs w:val="32"/>
        </w:rPr>
      </w:pPr>
      <w:r w:rsidRPr="00871FD5">
        <w:rPr>
          <w:rFonts w:ascii="TH SarabunPSK" w:hAnsi="TH SarabunPSK" w:cs="TH SarabunPSK"/>
          <w:b/>
          <w:bCs/>
          <w:sz w:val="32"/>
          <w:szCs w:val="32"/>
        </w:rPr>
        <w:t xml:space="preserve">Title: Approval of draft Ministerial Statement for 2018 APEC Ministers Responsible for Trade Meeting </w:t>
      </w:r>
    </w:p>
    <w:p w:rsidR="0079663B" w:rsidRPr="00871FD5" w:rsidRDefault="0079663B" w:rsidP="001F3FDA">
      <w:pPr>
        <w:tabs>
          <w:tab w:val="left" w:pos="1440"/>
          <w:tab w:val="left" w:pos="2160"/>
          <w:tab w:val="left" w:pos="2880"/>
        </w:tabs>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rPr>
        <w:t>The cabinet approved the following proposals made by Ministry of Commerce:</w:t>
      </w:r>
    </w:p>
    <w:p w:rsidR="0079663B" w:rsidRPr="00871FD5" w:rsidRDefault="0079663B" w:rsidP="0079663B">
      <w:pPr>
        <w:pStyle w:val="ListParagraph"/>
        <w:numPr>
          <w:ilvl w:val="0"/>
          <w:numId w:val="12"/>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t>Approved in principle draft Ministerial Statement for 2018 APEC Ministers Responsible for Trade Meeting</w:t>
      </w:r>
    </w:p>
    <w:p w:rsidR="009D3A91" w:rsidRPr="00871FD5" w:rsidRDefault="009D3A91" w:rsidP="0079663B">
      <w:pPr>
        <w:pStyle w:val="ListParagraph"/>
        <w:numPr>
          <w:ilvl w:val="0"/>
          <w:numId w:val="12"/>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t>Should there be an amendment in parts that are not gist or not against national interests, Ministry of Commerce can proceed without having to resubmit to the cabinet for its consideration</w:t>
      </w:r>
    </w:p>
    <w:p w:rsidR="009D3A91" w:rsidRPr="00871FD5" w:rsidRDefault="009D3A91" w:rsidP="0079663B">
      <w:pPr>
        <w:pStyle w:val="ListParagraph"/>
        <w:numPr>
          <w:ilvl w:val="0"/>
          <w:numId w:val="12"/>
        </w:numPr>
        <w:tabs>
          <w:tab w:val="left" w:pos="1440"/>
          <w:tab w:val="left" w:pos="2160"/>
          <w:tab w:val="left" w:pos="2880"/>
        </w:tabs>
        <w:spacing w:after="240"/>
        <w:jc w:val="thaiDistribute"/>
        <w:rPr>
          <w:rFonts w:ascii="TH SarabunPSK" w:hAnsi="TH SarabunPSK" w:cs="TH SarabunPSK"/>
          <w:sz w:val="32"/>
          <w:szCs w:val="32"/>
        </w:rPr>
      </w:pPr>
      <w:r w:rsidRPr="00871FD5">
        <w:rPr>
          <w:rFonts w:ascii="TH SarabunPSK" w:hAnsi="TH SarabunPSK" w:cs="TH SarabunPSK"/>
          <w:sz w:val="32"/>
          <w:szCs w:val="32"/>
        </w:rPr>
        <w:t>Approved for Minister of Commerce or a representative to endorse the draft Ministerial Statement for 2018 APEC Ministers Responsible for Trade Meeting</w:t>
      </w:r>
    </w:p>
    <w:p w:rsidR="00F917D3" w:rsidRPr="00871FD5" w:rsidRDefault="009D3A91" w:rsidP="009D3A91">
      <w:pPr>
        <w:tabs>
          <w:tab w:val="left" w:pos="1440"/>
          <w:tab w:val="left" w:pos="2160"/>
          <w:tab w:val="left" w:pos="2880"/>
        </w:tabs>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cs/>
        </w:rPr>
        <w:t xml:space="preserve">2018 </w:t>
      </w:r>
      <w:r w:rsidRPr="00871FD5">
        <w:rPr>
          <w:rFonts w:ascii="TH SarabunPSK" w:hAnsi="TH SarabunPSK" w:cs="TH SarabunPSK"/>
          <w:sz w:val="32"/>
          <w:szCs w:val="32"/>
        </w:rPr>
        <w:t>APEC Ministers Responsible for Trade Meeting</w:t>
      </w:r>
      <w:r w:rsidR="00F917D3" w:rsidRPr="00871FD5">
        <w:rPr>
          <w:rFonts w:ascii="TH SarabunPSK" w:hAnsi="TH SarabunPSK" w:cs="TH SarabunPSK"/>
          <w:sz w:val="32"/>
          <w:szCs w:val="32"/>
          <w:cs/>
        </w:rPr>
        <w:t xml:space="preserve"> </w:t>
      </w:r>
      <w:r w:rsidRPr="00871FD5">
        <w:rPr>
          <w:rFonts w:ascii="TH SarabunPSK" w:hAnsi="TH SarabunPSK" w:cs="TH SarabunPSK"/>
          <w:sz w:val="32"/>
          <w:szCs w:val="32"/>
        </w:rPr>
        <w:t>will be held during May 25-26, 2018 in Port Moresby, the Independent State of Papua New Guinea.</w:t>
      </w:r>
      <w:r w:rsidR="0036267F" w:rsidRPr="00871FD5">
        <w:rPr>
          <w:rFonts w:ascii="TH SarabunPSK" w:hAnsi="TH SarabunPSK" w:cs="TH SarabunPSK"/>
          <w:sz w:val="32"/>
          <w:szCs w:val="32"/>
        </w:rPr>
        <w:t xml:space="preserve"> The draft Ministerial Statement will include the </w:t>
      </w:r>
      <w:proofErr w:type="spellStart"/>
      <w:r w:rsidR="0036267F" w:rsidRPr="00871FD5">
        <w:rPr>
          <w:rFonts w:ascii="TH SarabunPSK" w:hAnsi="TH SarabunPSK" w:cs="TH SarabunPSK"/>
          <w:sz w:val="32"/>
          <w:szCs w:val="32"/>
        </w:rPr>
        <w:t>folliwng</w:t>
      </w:r>
      <w:proofErr w:type="spellEnd"/>
      <w:r w:rsidR="0036267F" w:rsidRPr="00871FD5">
        <w:rPr>
          <w:rFonts w:ascii="TH SarabunPSK" w:hAnsi="TH SarabunPSK" w:cs="TH SarabunPSK"/>
          <w:sz w:val="32"/>
          <w:szCs w:val="32"/>
        </w:rPr>
        <w:t xml:space="preserve"> agendas: 1) endorsing multi-lateral trade, 2) implementing according to the Bogor Goals, 3) establishing Asia-Pacific free trade zone, 4) connectivity, 5) investment, 6) non-tariff measures, 7) internet economy and digital trade, 8) trade and service, 9) promoting sustainable and inclusive growth, 10) MSMEs, and 11) intellectual property rights.</w:t>
      </w:r>
    </w:p>
    <w:p w:rsidR="00F917D3" w:rsidRPr="00871FD5" w:rsidRDefault="0036267F" w:rsidP="001F3FDA">
      <w:pPr>
        <w:spacing w:after="240" w:line="276" w:lineRule="auto"/>
        <w:jc w:val="thaiDistribute"/>
        <w:rPr>
          <w:rFonts w:ascii="TH SarabunPSK" w:hAnsi="TH SarabunPSK" w:cs="TH SarabunPSK"/>
          <w:b/>
          <w:bCs/>
          <w:sz w:val="32"/>
          <w:szCs w:val="32"/>
        </w:rPr>
      </w:pPr>
      <w:r w:rsidRPr="00871FD5">
        <w:rPr>
          <w:rFonts w:ascii="TH SarabunPSK" w:hAnsi="TH SarabunPSK" w:cs="TH SarabunPSK"/>
          <w:b/>
          <w:bCs/>
          <w:sz w:val="32"/>
          <w:szCs w:val="32"/>
        </w:rPr>
        <w:lastRenderedPageBreak/>
        <w:t xml:space="preserve">Title: Signing of MOU on cooperation on mineral resources between Government of the Kingdom of Thailand and </w:t>
      </w:r>
      <w:proofErr w:type="spellStart"/>
      <w:r w:rsidRPr="00871FD5">
        <w:rPr>
          <w:rFonts w:ascii="TH SarabunPSK" w:hAnsi="TH SarabunPSK" w:cs="TH SarabunPSK"/>
          <w:b/>
          <w:bCs/>
          <w:sz w:val="32"/>
          <w:szCs w:val="32"/>
        </w:rPr>
        <w:t>Governement</w:t>
      </w:r>
      <w:proofErr w:type="spellEnd"/>
      <w:r w:rsidRPr="00871FD5">
        <w:rPr>
          <w:rFonts w:ascii="TH SarabunPSK" w:hAnsi="TH SarabunPSK" w:cs="TH SarabunPSK"/>
          <w:b/>
          <w:bCs/>
          <w:sz w:val="32"/>
          <w:szCs w:val="32"/>
        </w:rPr>
        <w:t xml:space="preserve"> of Republic of Mozambique </w:t>
      </w:r>
    </w:p>
    <w:p w:rsidR="0036267F" w:rsidRPr="00871FD5" w:rsidRDefault="0036267F" w:rsidP="001F3FDA">
      <w:pPr>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rPr>
        <w:t>The cabinet approved the following proposals made by Ministry of Commerce:</w:t>
      </w:r>
    </w:p>
    <w:p w:rsidR="0036267F" w:rsidRPr="00871FD5" w:rsidRDefault="0036267F" w:rsidP="0036267F">
      <w:pPr>
        <w:pStyle w:val="ListParagraph"/>
        <w:numPr>
          <w:ilvl w:val="0"/>
          <w:numId w:val="13"/>
        </w:numPr>
        <w:spacing w:after="240"/>
        <w:jc w:val="thaiDistribute"/>
        <w:rPr>
          <w:rFonts w:ascii="TH SarabunPSK" w:hAnsi="TH SarabunPSK" w:cs="TH SarabunPSK"/>
          <w:sz w:val="32"/>
          <w:szCs w:val="32"/>
        </w:rPr>
      </w:pPr>
      <w:r w:rsidRPr="00871FD5">
        <w:rPr>
          <w:rFonts w:ascii="TH SarabunPSK" w:hAnsi="TH SarabunPSK" w:cs="TH SarabunPSK"/>
          <w:sz w:val="32"/>
          <w:szCs w:val="32"/>
        </w:rPr>
        <w:t xml:space="preserve">Approved revocation of a current MOU on cooperation on mineral resources between Government of the Kingdom of Thailand and </w:t>
      </w:r>
      <w:proofErr w:type="spellStart"/>
      <w:r w:rsidRPr="00871FD5">
        <w:rPr>
          <w:rFonts w:ascii="TH SarabunPSK" w:hAnsi="TH SarabunPSK" w:cs="TH SarabunPSK"/>
          <w:sz w:val="32"/>
          <w:szCs w:val="32"/>
        </w:rPr>
        <w:t>Governement</w:t>
      </w:r>
      <w:proofErr w:type="spellEnd"/>
      <w:r w:rsidRPr="00871FD5">
        <w:rPr>
          <w:rFonts w:ascii="TH SarabunPSK" w:hAnsi="TH SarabunPSK" w:cs="TH SarabunPSK"/>
          <w:sz w:val="32"/>
          <w:szCs w:val="32"/>
        </w:rPr>
        <w:t xml:space="preserve"> of Republic of Mozambique signed on February 8, 2013, and approved draft of MOU on cooperation on mineral resources between Government of the Kingdom of Thailand and </w:t>
      </w:r>
      <w:proofErr w:type="spellStart"/>
      <w:r w:rsidRPr="00871FD5">
        <w:rPr>
          <w:rFonts w:ascii="TH SarabunPSK" w:hAnsi="TH SarabunPSK" w:cs="TH SarabunPSK"/>
          <w:sz w:val="32"/>
          <w:szCs w:val="32"/>
        </w:rPr>
        <w:t>Governement</w:t>
      </w:r>
      <w:proofErr w:type="spellEnd"/>
      <w:r w:rsidRPr="00871FD5">
        <w:rPr>
          <w:rFonts w:ascii="TH SarabunPSK" w:hAnsi="TH SarabunPSK" w:cs="TH SarabunPSK"/>
          <w:sz w:val="32"/>
          <w:szCs w:val="32"/>
        </w:rPr>
        <w:t xml:space="preserve"> of Republic of Mozambique. Should there be an amendment in parts that are not gist or not against national interests, Ministry of Commerce can proceed without having to resubmit to the cabinet for its consideration</w:t>
      </w:r>
    </w:p>
    <w:p w:rsidR="0036267F" w:rsidRPr="00871FD5" w:rsidRDefault="0036267F" w:rsidP="0036267F">
      <w:pPr>
        <w:pStyle w:val="ListParagraph"/>
        <w:numPr>
          <w:ilvl w:val="0"/>
          <w:numId w:val="13"/>
        </w:numPr>
        <w:spacing w:after="240"/>
        <w:jc w:val="thaiDistribute"/>
        <w:rPr>
          <w:rFonts w:ascii="TH SarabunPSK" w:hAnsi="TH SarabunPSK" w:cs="TH SarabunPSK"/>
          <w:sz w:val="32"/>
          <w:szCs w:val="32"/>
        </w:rPr>
      </w:pPr>
      <w:r w:rsidRPr="00871FD5">
        <w:rPr>
          <w:rFonts w:ascii="TH SarabunPSK" w:hAnsi="TH SarabunPSK" w:cs="TH SarabunPSK"/>
          <w:sz w:val="32"/>
          <w:szCs w:val="32"/>
        </w:rPr>
        <w:t>Assigned Minister of Commerce as signatory of the draft MOU</w:t>
      </w:r>
    </w:p>
    <w:p w:rsidR="0036267F" w:rsidRPr="00871FD5" w:rsidRDefault="0036267F" w:rsidP="0036267F">
      <w:pPr>
        <w:pStyle w:val="ListParagraph"/>
        <w:numPr>
          <w:ilvl w:val="0"/>
          <w:numId w:val="13"/>
        </w:numPr>
        <w:spacing w:after="240"/>
        <w:jc w:val="thaiDistribute"/>
        <w:rPr>
          <w:rFonts w:ascii="TH SarabunPSK" w:hAnsi="TH SarabunPSK" w:cs="TH SarabunPSK"/>
          <w:sz w:val="32"/>
          <w:szCs w:val="32"/>
        </w:rPr>
      </w:pPr>
      <w:r w:rsidRPr="00871FD5">
        <w:rPr>
          <w:rFonts w:ascii="TH SarabunPSK" w:hAnsi="TH SarabunPSK" w:cs="TH SarabunPSK"/>
          <w:sz w:val="32"/>
          <w:szCs w:val="32"/>
        </w:rPr>
        <w:t>Approved for Ministry of Foreign Affairs to issue the Full Powers to Minister of Commerce who is the signatory of the MOU</w:t>
      </w:r>
    </w:p>
    <w:p w:rsidR="00F917D3" w:rsidRPr="00871FD5" w:rsidRDefault="00930F3A" w:rsidP="0036267F">
      <w:pPr>
        <w:spacing w:after="240" w:line="276" w:lineRule="auto"/>
        <w:jc w:val="thaiDistribute"/>
        <w:rPr>
          <w:rFonts w:ascii="TH SarabunPSK" w:hAnsi="TH SarabunPSK" w:cs="TH SarabunPSK"/>
          <w:sz w:val="32"/>
          <w:szCs w:val="32"/>
        </w:rPr>
      </w:pPr>
      <w:r w:rsidRPr="00871FD5">
        <w:rPr>
          <w:rFonts w:ascii="TH SarabunPSK" w:hAnsi="TH SarabunPSK" w:cs="TH SarabunPSK"/>
          <w:sz w:val="32"/>
          <w:szCs w:val="32"/>
        </w:rPr>
        <w:t xml:space="preserve">The draft MOU on cooperation on mineral resources between Government of the Kingdom of Thailand and </w:t>
      </w:r>
      <w:proofErr w:type="spellStart"/>
      <w:r w:rsidRPr="00871FD5">
        <w:rPr>
          <w:rFonts w:ascii="TH SarabunPSK" w:hAnsi="TH SarabunPSK" w:cs="TH SarabunPSK"/>
          <w:sz w:val="32"/>
          <w:szCs w:val="32"/>
        </w:rPr>
        <w:t>Governement</w:t>
      </w:r>
      <w:proofErr w:type="spellEnd"/>
      <w:r w:rsidRPr="00871FD5">
        <w:rPr>
          <w:rFonts w:ascii="TH SarabunPSK" w:hAnsi="TH SarabunPSK" w:cs="TH SarabunPSK"/>
          <w:sz w:val="32"/>
          <w:szCs w:val="32"/>
        </w:rPr>
        <w:t xml:space="preserve"> of Republic of Mozambique</w:t>
      </w:r>
      <w:r w:rsidR="00F62E4A" w:rsidRPr="00871FD5">
        <w:rPr>
          <w:rFonts w:ascii="TH SarabunPSK" w:hAnsi="TH SarabunPSK" w:cs="TH SarabunPSK"/>
          <w:sz w:val="32"/>
          <w:szCs w:val="32"/>
        </w:rPr>
        <w:t xml:space="preserve"> stipulates cooperation various areas including R&amp;D, technical assistance, and exchange of trainings and experiences.</w:t>
      </w:r>
      <w:r w:rsidRPr="00871FD5">
        <w:rPr>
          <w:rFonts w:ascii="TH SarabunPSK" w:hAnsi="TH SarabunPSK" w:cs="TH SarabunPSK"/>
          <w:sz w:val="32"/>
          <w:szCs w:val="32"/>
        </w:rPr>
        <w:t xml:space="preserve"> </w:t>
      </w:r>
      <w:r w:rsidR="00F917D3" w:rsidRPr="00871FD5">
        <w:rPr>
          <w:rFonts w:ascii="TH SarabunPSK" w:hAnsi="TH SarabunPSK" w:cs="TH SarabunPSK"/>
          <w:sz w:val="32"/>
          <w:szCs w:val="32"/>
          <w:cs/>
        </w:rPr>
        <w:tab/>
      </w:r>
    </w:p>
    <w:p w:rsidR="00F917D3" w:rsidRPr="00871FD5" w:rsidRDefault="00F917D3" w:rsidP="001F3FDA">
      <w:pPr>
        <w:spacing w:after="240" w:line="276" w:lineRule="auto"/>
        <w:jc w:val="thaiDistribute"/>
        <w:rPr>
          <w:rFonts w:ascii="TH SarabunPSK" w:hAnsi="TH SarabunPSK" w:cs="TH SarabunPSK"/>
          <w:sz w:val="32"/>
          <w:szCs w:val="32"/>
          <w:cs/>
        </w:rPr>
      </w:pPr>
      <w:bookmarkStart w:id="0" w:name="_GoBack"/>
      <w:bookmarkEnd w:id="0"/>
    </w:p>
    <w:sectPr w:rsidR="00F917D3" w:rsidRPr="00871FD5"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25" w:rsidRDefault="00FC3525">
      <w:r>
        <w:separator/>
      </w:r>
    </w:p>
  </w:endnote>
  <w:endnote w:type="continuationSeparator" w:id="0">
    <w:p w:rsidR="00FC3525" w:rsidRDefault="00FC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Footer"/>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25" w:rsidRDefault="00FC3525">
      <w:r>
        <w:separator/>
      </w:r>
    </w:p>
  </w:footnote>
  <w:footnote w:type="continuationSeparator" w:id="0">
    <w:p w:rsidR="00FC3525" w:rsidRDefault="00FC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FC1618">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FC1618">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BC4501">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871FD5">
      <w:rPr>
        <w:rStyle w:val="PageNumber"/>
        <w:rFonts w:ascii="Cordia New" w:hAnsi="Cordia New" w:cs="Cordia New"/>
        <w:noProof/>
        <w:sz w:val="32"/>
        <w:szCs w:val="32"/>
        <w:cs/>
      </w:rPr>
      <w:t>4</w:t>
    </w:r>
    <w:r>
      <w:rPr>
        <w:rStyle w:val="PageNumber"/>
        <w:rFonts w:ascii="Cordia New" w:hAnsi="Cordia New" w:cs="Cordia New"/>
        <w:sz w:val="32"/>
        <w:szCs w:val="32"/>
        <w:cs/>
      </w:rPr>
      <w:fldChar w:fldCharType="end"/>
    </w:r>
  </w:p>
  <w:p w:rsidR="00BC4501" w:rsidRDefault="00BC4501">
    <w:pPr>
      <w:pStyle w:val="Header"/>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863DF0">
    <w:pPr>
      <w:pStyle w:val="Header"/>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3CF"/>
    <w:multiLevelType w:val="hybridMultilevel"/>
    <w:tmpl w:val="75AA90E0"/>
    <w:lvl w:ilvl="0" w:tplc="81B46C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5410662"/>
    <w:multiLevelType w:val="hybridMultilevel"/>
    <w:tmpl w:val="272C2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C2D6A"/>
    <w:multiLevelType w:val="hybridMultilevel"/>
    <w:tmpl w:val="D4D20616"/>
    <w:lvl w:ilvl="0" w:tplc="418E6C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CAC2341"/>
    <w:multiLevelType w:val="hybridMultilevel"/>
    <w:tmpl w:val="3F40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E7EF5"/>
    <w:multiLevelType w:val="hybridMultilevel"/>
    <w:tmpl w:val="BB065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87CD4"/>
    <w:multiLevelType w:val="hybridMultilevel"/>
    <w:tmpl w:val="39784430"/>
    <w:lvl w:ilvl="0" w:tplc="5E30E9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0A44585"/>
    <w:multiLevelType w:val="hybridMultilevel"/>
    <w:tmpl w:val="8EB40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612E2"/>
    <w:multiLevelType w:val="hybridMultilevel"/>
    <w:tmpl w:val="43BA8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C25CE"/>
    <w:multiLevelType w:val="hybridMultilevel"/>
    <w:tmpl w:val="38A0B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54589"/>
    <w:multiLevelType w:val="hybridMultilevel"/>
    <w:tmpl w:val="776A8C4A"/>
    <w:lvl w:ilvl="0" w:tplc="1F6E1C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035362A"/>
    <w:multiLevelType w:val="hybridMultilevel"/>
    <w:tmpl w:val="1DEC2D02"/>
    <w:lvl w:ilvl="0" w:tplc="A2D8B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11D67EA"/>
    <w:multiLevelType w:val="hybridMultilevel"/>
    <w:tmpl w:val="EE56F46C"/>
    <w:lvl w:ilvl="0" w:tplc="114A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A8B70A0"/>
    <w:multiLevelType w:val="hybridMultilevel"/>
    <w:tmpl w:val="D20E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0"/>
  </w:num>
  <w:num w:numId="5">
    <w:abstractNumId w:val="11"/>
  </w:num>
  <w:num w:numId="6">
    <w:abstractNumId w:val="2"/>
  </w:num>
  <w:num w:numId="7">
    <w:abstractNumId w:val="1"/>
  </w:num>
  <w:num w:numId="8">
    <w:abstractNumId w:val="12"/>
  </w:num>
  <w:num w:numId="9">
    <w:abstractNumId w:val="7"/>
  </w:num>
  <w:num w:numId="10">
    <w:abstractNumId w:val="3"/>
  </w:num>
  <w:num w:numId="11">
    <w:abstractNumId w:val="8"/>
  </w:num>
  <w:num w:numId="12">
    <w:abstractNumId w:val="4"/>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6C20"/>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0E52"/>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29A"/>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3F0"/>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3FDA"/>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391"/>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5D19"/>
    <w:rsid w:val="00276578"/>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448"/>
    <w:rsid w:val="002B39BC"/>
    <w:rsid w:val="002B41BC"/>
    <w:rsid w:val="002B436F"/>
    <w:rsid w:val="002B48DC"/>
    <w:rsid w:val="002B4C7A"/>
    <w:rsid w:val="002B57B5"/>
    <w:rsid w:val="002B57D8"/>
    <w:rsid w:val="002B6C16"/>
    <w:rsid w:val="002B6C67"/>
    <w:rsid w:val="002B7D73"/>
    <w:rsid w:val="002C2374"/>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2F7EF2"/>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4C4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267F"/>
    <w:rsid w:val="0036365B"/>
    <w:rsid w:val="00364264"/>
    <w:rsid w:val="00364819"/>
    <w:rsid w:val="00366499"/>
    <w:rsid w:val="00366906"/>
    <w:rsid w:val="0036709E"/>
    <w:rsid w:val="00367DF0"/>
    <w:rsid w:val="00367EBD"/>
    <w:rsid w:val="003708CA"/>
    <w:rsid w:val="00370B25"/>
    <w:rsid w:val="00371C1B"/>
    <w:rsid w:val="00372406"/>
    <w:rsid w:val="0037282D"/>
    <w:rsid w:val="00372A6F"/>
    <w:rsid w:val="003736EF"/>
    <w:rsid w:val="00373E6A"/>
    <w:rsid w:val="003742B2"/>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55E4"/>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391F"/>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9C5"/>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2B49"/>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3BE0"/>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1364"/>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544D"/>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7F1"/>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08D"/>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5D58"/>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5B9C"/>
    <w:rsid w:val="006A6482"/>
    <w:rsid w:val="006A7A5E"/>
    <w:rsid w:val="006B0D0C"/>
    <w:rsid w:val="006B2126"/>
    <w:rsid w:val="006B256C"/>
    <w:rsid w:val="006B2BD3"/>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187"/>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921"/>
    <w:rsid w:val="00720E65"/>
    <w:rsid w:val="00721082"/>
    <w:rsid w:val="007219A1"/>
    <w:rsid w:val="00721BB2"/>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5D2"/>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9663B"/>
    <w:rsid w:val="007A0C6E"/>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209"/>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483"/>
    <w:rsid w:val="00862CCD"/>
    <w:rsid w:val="008636BB"/>
    <w:rsid w:val="00863DF0"/>
    <w:rsid w:val="008647EB"/>
    <w:rsid w:val="00864846"/>
    <w:rsid w:val="00864E6B"/>
    <w:rsid w:val="0086610F"/>
    <w:rsid w:val="00866C87"/>
    <w:rsid w:val="0086721A"/>
    <w:rsid w:val="008701B8"/>
    <w:rsid w:val="0087027E"/>
    <w:rsid w:val="00871FD5"/>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BD"/>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3C67"/>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3618"/>
    <w:rsid w:val="0092497E"/>
    <w:rsid w:val="00925BA9"/>
    <w:rsid w:val="0093074E"/>
    <w:rsid w:val="00930A12"/>
    <w:rsid w:val="00930E51"/>
    <w:rsid w:val="00930EA9"/>
    <w:rsid w:val="00930F3A"/>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3A91"/>
    <w:rsid w:val="009D4091"/>
    <w:rsid w:val="009D41BC"/>
    <w:rsid w:val="009D4470"/>
    <w:rsid w:val="009D4E53"/>
    <w:rsid w:val="009D5558"/>
    <w:rsid w:val="009D5DAD"/>
    <w:rsid w:val="009D6FF5"/>
    <w:rsid w:val="009E04B1"/>
    <w:rsid w:val="009E0DC4"/>
    <w:rsid w:val="009E1E14"/>
    <w:rsid w:val="009E2B17"/>
    <w:rsid w:val="009E37E3"/>
    <w:rsid w:val="009E4649"/>
    <w:rsid w:val="009E497A"/>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1B3A"/>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CD8"/>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9A2"/>
    <w:rsid w:val="00AA6DC9"/>
    <w:rsid w:val="00AA6EAD"/>
    <w:rsid w:val="00AA7570"/>
    <w:rsid w:val="00AA79E9"/>
    <w:rsid w:val="00AA7C3E"/>
    <w:rsid w:val="00AB0FF8"/>
    <w:rsid w:val="00AB1A87"/>
    <w:rsid w:val="00AB3D1A"/>
    <w:rsid w:val="00AB6582"/>
    <w:rsid w:val="00AB6A30"/>
    <w:rsid w:val="00AB6A97"/>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0F0"/>
    <w:rsid w:val="00AD3574"/>
    <w:rsid w:val="00AD3CF6"/>
    <w:rsid w:val="00AD588F"/>
    <w:rsid w:val="00AD5F44"/>
    <w:rsid w:val="00AD5F5F"/>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C09"/>
    <w:rsid w:val="00B00FF5"/>
    <w:rsid w:val="00B01446"/>
    <w:rsid w:val="00B014E6"/>
    <w:rsid w:val="00B017B5"/>
    <w:rsid w:val="00B01D04"/>
    <w:rsid w:val="00B038DA"/>
    <w:rsid w:val="00B059F6"/>
    <w:rsid w:val="00B06645"/>
    <w:rsid w:val="00B06986"/>
    <w:rsid w:val="00B06C9E"/>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2"/>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1E3"/>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6BF"/>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1C7"/>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556"/>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2C28"/>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3F35"/>
    <w:rsid w:val="00C64312"/>
    <w:rsid w:val="00C64804"/>
    <w:rsid w:val="00C64921"/>
    <w:rsid w:val="00C64953"/>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07FB"/>
    <w:rsid w:val="00C82F50"/>
    <w:rsid w:val="00C83377"/>
    <w:rsid w:val="00C8341A"/>
    <w:rsid w:val="00C836B1"/>
    <w:rsid w:val="00C84193"/>
    <w:rsid w:val="00C848D4"/>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1EAA"/>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6B19"/>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3E5E"/>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6D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94A"/>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11EB"/>
    <w:rsid w:val="00DD272D"/>
    <w:rsid w:val="00DD33D5"/>
    <w:rsid w:val="00DD52BA"/>
    <w:rsid w:val="00DD5718"/>
    <w:rsid w:val="00DD602F"/>
    <w:rsid w:val="00DD6996"/>
    <w:rsid w:val="00DD76A3"/>
    <w:rsid w:val="00DD7B01"/>
    <w:rsid w:val="00DD7E28"/>
    <w:rsid w:val="00DE0528"/>
    <w:rsid w:val="00DE0F6E"/>
    <w:rsid w:val="00DE1087"/>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6EF4"/>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5839"/>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46D"/>
    <w:rsid w:val="00F13A9C"/>
    <w:rsid w:val="00F14B68"/>
    <w:rsid w:val="00F150C2"/>
    <w:rsid w:val="00F16123"/>
    <w:rsid w:val="00F1717C"/>
    <w:rsid w:val="00F17733"/>
    <w:rsid w:val="00F213ED"/>
    <w:rsid w:val="00F21750"/>
    <w:rsid w:val="00F21CBA"/>
    <w:rsid w:val="00F22C50"/>
    <w:rsid w:val="00F22CC2"/>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2E4A"/>
    <w:rsid w:val="00F63568"/>
    <w:rsid w:val="00F63691"/>
    <w:rsid w:val="00F6449E"/>
    <w:rsid w:val="00F657BF"/>
    <w:rsid w:val="00F6681A"/>
    <w:rsid w:val="00F66FC3"/>
    <w:rsid w:val="00F67CCA"/>
    <w:rsid w:val="00F71521"/>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7D3"/>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37C"/>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1618"/>
    <w:rsid w:val="00FC248C"/>
    <w:rsid w:val="00FC30A6"/>
    <w:rsid w:val="00FC3525"/>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5046-2909-42FB-ACD2-EB4C20E6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2018-05-22T09:08:00Z</cp:lastPrinted>
  <dcterms:created xsi:type="dcterms:W3CDTF">2018-05-25T02:56:00Z</dcterms:created>
  <dcterms:modified xsi:type="dcterms:W3CDTF">2018-05-25T02:56:00Z</dcterms:modified>
</cp:coreProperties>
</file>