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2E" w:rsidRPr="000475AA" w:rsidRDefault="00D51E2E" w:rsidP="00D51E2E">
      <w:pPr>
        <w:jc w:val="thaiDistribute"/>
        <w:rPr>
          <w:rFonts w:ascii="TH Niramit AS" w:hAnsi="TH Niramit AS" w:cs="TH Niramit AS"/>
          <w:b/>
          <w:bCs/>
          <w:color w:val="1F4E79" w:themeColor="accent1" w:themeShade="80"/>
          <w:sz w:val="36"/>
          <w:szCs w:val="36"/>
        </w:rPr>
      </w:pPr>
      <w:r w:rsidRPr="000475AA">
        <w:rPr>
          <w:rFonts w:ascii="TH Niramit AS" w:hAnsi="TH Niramit AS" w:cs="TH Niramit AS"/>
          <w:b/>
          <w:bCs/>
          <w:sz w:val="36"/>
          <w:szCs w:val="36"/>
          <w:cs/>
        </w:rPr>
        <w:t xml:space="preserve">             </w:t>
      </w:r>
      <w:r w:rsidR="000475AA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 </w:t>
      </w:r>
      <w:bookmarkStart w:id="0" w:name="_GoBack"/>
      <w:r w:rsidR="000475AA" w:rsidRPr="000475AA">
        <w:rPr>
          <w:rFonts w:ascii="TH Niramit AS" w:hAnsi="TH Niramit AS" w:cs="TH Niramit AS" w:hint="cs"/>
          <w:b/>
          <w:bCs/>
          <w:color w:val="1F4E79" w:themeColor="accent1" w:themeShade="80"/>
          <w:sz w:val="36"/>
          <w:szCs w:val="36"/>
          <w:cs/>
        </w:rPr>
        <w:t>รั</w:t>
      </w:r>
      <w:r w:rsidRPr="000475AA">
        <w:rPr>
          <w:rFonts w:ascii="TH Niramit AS" w:hAnsi="TH Niramit AS" w:cs="TH Niramit AS"/>
          <w:b/>
          <w:bCs/>
          <w:color w:val="1F4E79" w:themeColor="accent1" w:themeShade="80"/>
          <w:sz w:val="36"/>
          <w:szCs w:val="36"/>
          <w:cs/>
        </w:rPr>
        <w:t xml:space="preserve">ฐขึ้นภาษีสุรา-บุหรี่ ไม่ใช่เพื่อทดแทนการขาดดุลงบประมาณ </w:t>
      </w:r>
    </w:p>
    <w:bookmarkEnd w:id="0"/>
    <w:p w:rsidR="00D51E2E" w:rsidRPr="000475AA" w:rsidRDefault="00D51E2E" w:rsidP="000475AA">
      <w:pPr>
        <w:jc w:val="thaiDistribute"/>
        <w:rPr>
          <w:rFonts w:ascii="TH Niramit AS" w:hAnsi="TH Niramit AS" w:cs="TH Niramit AS"/>
          <w:sz w:val="24"/>
          <w:szCs w:val="32"/>
        </w:rPr>
      </w:pPr>
      <w:r w:rsidRPr="000475AA">
        <w:rPr>
          <w:rFonts w:ascii="TH Niramit AS" w:hAnsi="TH Niramit AS" w:cs="TH Niramit AS"/>
          <w:cs/>
        </w:rPr>
        <w:t xml:space="preserve"> </w:t>
      </w:r>
      <w:r w:rsidR="000475AA">
        <w:rPr>
          <w:rFonts w:ascii="TH Niramit AS" w:hAnsi="TH Niramit AS" w:cs="TH Niramit AS"/>
          <w:sz w:val="24"/>
          <w:szCs w:val="32"/>
        </w:rPr>
        <w:tab/>
      </w:r>
      <w:r w:rsidRPr="000475AA">
        <w:rPr>
          <w:rFonts w:ascii="TH Niramit AS" w:hAnsi="TH Niramit AS" w:cs="TH Niramit AS"/>
          <w:sz w:val="24"/>
          <w:szCs w:val="32"/>
          <w:cs/>
        </w:rPr>
        <w:t>จากกระแสวิพากษ์วิจารณ์การขึ้นภาษีสุราบุหรี่ของรัฐบาลในสื่อสังคมออนไลน์ ที่ระบุว่าเป็นไปเพื่อทดแทนการขาดดุลงบประมาณจำนวนกว่า 6 แสนล้านบาท เนื่องจากการจัดเก็บรายได้ของรัฐไม่เพียงพอต่อการใช้จ่ายนั้น</w:t>
      </w:r>
    </w:p>
    <w:p w:rsidR="00D51E2E" w:rsidRPr="000475AA" w:rsidRDefault="00D51E2E" w:rsidP="00D51E2E">
      <w:pPr>
        <w:ind w:firstLine="720"/>
        <w:jc w:val="thaiDistribute"/>
        <w:rPr>
          <w:rFonts w:ascii="TH Niramit AS" w:hAnsi="TH Niramit AS" w:cs="TH Niramit AS"/>
          <w:sz w:val="24"/>
          <w:szCs w:val="32"/>
        </w:rPr>
      </w:pPr>
      <w:r w:rsidRPr="000475AA">
        <w:rPr>
          <w:rFonts w:ascii="TH Niramit AS" w:hAnsi="TH Niramit AS" w:cs="TH Niramit AS"/>
          <w:sz w:val="24"/>
          <w:szCs w:val="32"/>
          <w:cs/>
        </w:rPr>
        <w:t xml:space="preserve">นายกฤษฎา จีนะวิจารณะ ผู้อำนวยการสำนักงานเศรษฐกิจการคลัง </w:t>
      </w:r>
      <w:r w:rsidRPr="000475AA">
        <w:rPr>
          <w:rFonts w:ascii="TH Niramit AS" w:hAnsi="TH Niramit AS" w:cs="TH Niramit AS"/>
          <w:b/>
          <w:bCs/>
          <w:color w:val="1F4E79" w:themeColor="accent1" w:themeShade="80"/>
          <w:sz w:val="24"/>
          <w:szCs w:val="32"/>
          <w:cs/>
        </w:rPr>
        <w:t>ระบุว่า ดุลเงินงบประมาณของรัฐบาลเป็นส่วนหนึ่งของฐานะการคลังของรัฐ มีประโยชน์คือใช้ติดตามการเปลี่ยนแปลงสภาพคล่องของรัฐบาล และภาระที่รัฐบาลต้องจ่ายออกจากเงินงบประมาณ</w:t>
      </w:r>
      <w:r w:rsidRPr="000475AA">
        <w:rPr>
          <w:rFonts w:ascii="TH Niramit AS" w:hAnsi="TH Niramit AS" w:cs="TH Niramit AS"/>
          <w:sz w:val="24"/>
          <w:szCs w:val="32"/>
          <w:cs/>
        </w:rPr>
        <w:t xml:space="preserve"> เช่น รายจ่ายผูกพันจากปีงบประมาณก่อน ๆ </w:t>
      </w:r>
    </w:p>
    <w:p w:rsidR="00D51E2E" w:rsidRPr="000475AA" w:rsidRDefault="00D51E2E" w:rsidP="00D51E2E">
      <w:pPr>
        <w:ind w:firstLine="720"/>
        <w:jc w:val="thaiDistribute"/>
        <w:rPr>
          <w:rFonts w:ascii="TH Niramit AS" w:hAnsi="TH Niramit AS" w:cs="TH Niramit AS"/>
          <w:sz w:val="24"/>
          <w:szCs w:val="32"/>
        </w:rPr>
      </w:pPr>
      <w:r w:rsidRPr="000475AA">
        <w:rPr>
          <w:rFonts w:ascii="TH Niramit AS" w:hAnsi="TH Niramit AS" w:cs="TH Niramit AS"/>
          <w:sz w:val="24"/>
          <w:szCs w:val="32"/>
          <w:cs/>
        </w:rPr>
        <w:t>ส่วนคำว่า "ขาดดุลงบประมาณ" นั้น จะคำนึงถึงเฉพาะรายการที่เป็นการใช้จ่ายตามเอกสารงบประมาณ ซึ่งสะท้อนให้เห็นถึงทิศทางการดำเนินนโยบายการคลังในแต่ละปี โดยในปีงบประมาณ 2560 ได้มีการกำหนดการขาดดุลงบประมาณไว้จำนวน 552,920 ล้านบาท</w:t>
      </w:r>
    </w:p>
    <w:p w:rsidR="00D51E2E" w:rsidRPr="000475AA" w:rsidRDefault="00D51E2E" w:rsidP="00D51E2E">
      <w:pPr>
        <w:ind w:firstLine="720"/>
        <w:jc w:val="thaiDistribute"/>
        <w:rPr>
          <w:rFonts w:ascii="TH Niramit AS" w:hAnsi="TH Niramit AS" w:cs="TH Niramit AS"/>
          <w:sz w:val="24"/>
          <w:szCs w:val="32"/>
        </w:rPr>
      </w:pPr>
      <w:r w:rsidRPr="000475AA">
        <w:rPr>
          <w:rFonts w:ascii="TH Niramit AS" w:hAnsi="TH Niramit AS" w:cs="TH Niramit AS"/>
          <w:sz w:val="24"/>
          <w:szCs w:val="32"/>
          <w:cs/>
        </w:rPr>
        <w:t xml:space="preserve">และจากข้อมูลล่าสุด ดุลเงินงบประมาณในช่วง 11 เดือนแรกของปีงบประมาณ 2560 </w:t>
      </w:r>
      <w:r w:rsidR="000475AA">
        <w:rPr>
          <w:rFonts w:ascii="TH Niramit AS" w:hAnsi="TH Niramit AS" w:cs="TH Niramit AS" w:hint="cs"/>
          <w:sz w:val="24"/>
          <w:szCs w:val="32"/>
          <w:cs/>
        </w:rPr>
        <w:t xml:space="preserve">                    </w:t>
      </w:r>
      <w:r w:rsidRPr="000475AA">
        <w:rPr>
          <w:rFonts w:ascii="TH Niramit AS" w:hAnsi="TH Niramit AS" w:cs="TH Niramit AS"/>
          <w:sz w:val="24"/>
          <w:szCs w:val="32"/>
          <w:cs/>
        </w:rPr>
        <w:t>ขาดดุลจำนวน 591,065 ล้านบาท ซึ่งเกิดจากการที่รัฐบาลลงทุนเพื่อส่งเสริม</w:t>
      </w:r>
      <w:r w:rsidRPr="000475AA">
        <w:rPr>
          <w:rFonts w:ascii="TH Niramit AS" w:hAnsi="TH Niramit AS" w:cs="TH Niramit AS"/>
          <w:sz w:val="24"/>
          <w:szCs w:val="32"/>
        </w:rPr>
        <w:t xml:space="preserve">  </w:t>
      </w:r>
      <w:r w:rsidRPr="000475AA">
        <w:rPr>
          <w:rFonts w:ascii="TH Niramit AS" w:hAnsi="TH Niramit AS" w:cs="TH Niramit AS"/>
          <w:sz w:val="24"/>
          <w:szCs w:val="32"/>
          <w:cs/>
        </w:rPr>
        <w:t xml:space="preserve">การขยายตัวทางเศรษฐกิจอย่างต่อเนื่อง ทั้งนี้ หากไม่นับรวมรายจ่ายปีก่อน </w:t>
      </w:r>
      <w:r w:rsidRPr="000475AA">
        <w:rPr>
          <w:rFonts w:ascii="TH Niramit AS" w:hAnsi="TH Niramit AS" w:cs="TH Niramit AS"/>
          <w:b/>
          <w:bCs/>
          <w:color w:val="002060"/>
          <w:sz w:val="24"/>
          <w:szCs w:val="32"/>
          <w:cs/>
        </w:rPr>
        <w:t>ดุลเงินงบประมาณปีนี้จะขาดดุลเพียง 399,112 ล้านบาท ซึ่งยังถือว่าอยู่ภายใต้กรอบการขาดดุลของปีงบประมาณ 2560</w:t>
      </w:r>
      <w:r w:rsidRPr="000475AA">
        <w:rPr>
          <w:rFonts w:ascii="TH Niramit AS" w:hAnsi="TH Niramit AS" w:cs="TH Niramit AS"/>
          <w:color w:val="002060"/>
          <w:sz w:val="24"/>
          <w:szCs w:val="32"/>
          <w:cs/>
        </w:rPr>
        <w:t xml:space="preserve"> </w:t>
      </w:r>
      <w:r w:rsidRPr="000475AA">
        <w:rPr>
          <w:rFonts w:ascii="TH Niramit AS" w:hAnsi="TH Niramit AS" w:cs="TH Niramit AS"/>
          <w:sz w:val="24"/>
          <w:szCs w:val="32"/>
          <w:cs/>
        </w:rPr>
        <w:t>ที่กำหนดไว้ (552,920 ล้านบาท)</w:t>
      </w:r>
    </w:p>
    <w:p w:rsidR="00D51E2E" w:rsidRPr="000475AA" w:rsidRDefault="00D51E2E" w:rsidP="000475AA">
      <w:pPr>
        <w:ind w:firstLine="720"/>
        <w:jc w:val="thaiDistribute"/>
        <w:rPr>
          <w:rFonts w:ascii="TH Niramit AS" w:hAnsi="TH Niramit AS" w:cs="TH Niramit AS"/>
          <w:sz w:val="24"/>
          <w:szCs w:val="32"/>
        </w:rPr>
      </w:pPr>
      <w:r w:rsidRPr="000475AA">
        <w:rPr>
          <w:rFonts w:ascii="TH Niramit AS" w:hAnsi="TH Niramit AS" w:cs="TH Niramit AS"/>
          <w:sz w:val="24"/>
          <w:szCs w:val="32"/>
          <w:cs/>
        </w:rPr>
        <w:t xml:space="preserve">สำหรับผลการจัดเก็บรายได้รัฐบาลในช่วง 11 เดือนแรกของปีงบประมาณ 2560 นั้นพบว่า สูงกว่าเป้าหมาย 1,961 ล้านบาท หรือร้อยละ 0.1 โดยคาดว่าในปีนี้จะจัดเก็บรายได้ได้ตามเป้าหมายที่กำหนดไว้ คือ 2.343 ล้านล้านบาท </w:t>
      </w:r>
    </w:p>
    <w:p w:rsidR="008F5A9D" w:rsidRPr="000475AA" w:rsidRDefault="00D51E2E" w:rsidP="000475AA">
      <w:pPr>
        <w:ind w:firstLine="720"/>
        <w:jc w:val="thaiDistribute"/>
        <w:rPr>
          <w:rFonts w:ascii="TH Niramit AS" w:hAnsi="TH Niramit AS" w:cs="TH Niramit AS"/>
          <w:b/>
          <w:bCs/>
          <w:color w:val="FF0000"/>
          <w:sz w:val="24"/>
          <w:szCs w:val="32"/>
          <w:u w:val="single"/>
        </w:rPr>
      </w:pPr>
      <w:r w:rsidRPr="000475AA">
        <w:rPr>
          <w:rFonts w:ascii="TH Niramit AS" w:hAnsi="TH Niramit AS" w:cs="TH Niramit AS"/>
          <w:sz w:val="24"/>
          <w:szCs w:val="32"/>
          <w:cs/>
        </w:rPr>
        <w:t xml:space="preserve">ส่วนการจัดเก็บภาษีสรรพสามิต หรือ ภาษีสุราบุหรี่อัตราใหม่ ซึ่งมีผลบังคับใช้เมื่อวันที่ </w:t>
      </w:r>
      <w:r w:rsidR="000475AA">
        <w:rPr>
          <w:rFonts w:ascii="TH Niramit AS" w:hAnsi="TH Niramit AS" w:cs="TH Niramit AS" w:hint="cs"/>
          <w:sz w:val="24"/>
          <w:szCs w:val="32"/>
          <w:cs/>
        </w:rPr>
        <w:t xml:space="preserve">                  </w:t>
      </w:r>
      <w:r w:rsidRPr="000475AA">
        <w:rPr>
          <w:rFonts w:ascii="TH Niramit AS" w:hAnsi="TH Niramit AS" w:cs="TH Niramit AS"/>
          <w:sz w:val="24"/>
          <w:szCs w:val="32"/>
          <w:cs/>
        </w:rPr>
        <w:t xml:space="preserve">16 กันยายน 2560 นั้น จะส่งผลกระทบต่อดุลเงินงบประมาณตั้งแต่ปีงบประมาณ 2561 เป็นต้นไป จึงไม่มีผลต่อดุลงบประมาณปีนี้ตามที่มีการกล่าวอ้างแต่อย่างใด </w:t>
      </w:r>
      <w:r w:rsidRPr="000475AA">
        <w:rPr>
          <w:rFonts w:ascii="TH Niramit AS" w:hAnsi="TH Niramit AS" w:cs="TH Niramit AS"/>
          <w:b/>
          <w:bCs/>
          <w:color w:val="FF0000"/>
          <w:sz w:val="24"/>
          <w:szCs w:val="32"/>
          <w:u w:val="single"/>
          <w:cs/>
        </w:rPr>
        <w:t>ในทางตรงกันข้ามกลับมีผลดีคือ การปรับปรุงโครงสร้างภาษีให้มีประสิทธิภาพมากขึ้น และกระตุ้นให้ผู้บริโภคตระหนักถึงผลกระทบต่อสุขภาพ ลดการดื่มสุราและสูบบุหรี่ โดยไม่ได้มุ่งเน้นที่การหารายได้เป็นสำคัญ</w:t>
      </w:r>
    </w:p>
    <w:sectPr w:rsidR="008F5A9D" w:rsidRPr="00047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2E"/>
    <w:rsid w:val="000475AA"/>
    <w:rsid w:val="008F5A9D"/>
    <w:rsid w:val="00D5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3265"/>
  <w15:chartTrackingRefBased/>
  <w15:docId w15:val="{F088E75C-EB17-450B-9734-B112F240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Akanat Srisuk</dc:creator>
  <cp:keywords/>
  <dc:description/>
  <cp:lastModifiedBy>Akanat Srisuk</cp:lastModifiedBy>
  <cp:revision>1</cp:revision>
  <dcterms:created xsi:type="dcterms:W3CDTF">2017-09-22T02:03:00Z</dcterms:created>
  <dcterms:modified xsi:type="dcterms:W3CDTF">2017-09-22T02:25:00Z</dcterms:modified>
</cp:coreProperties>
</file>