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FF53" w14:textId="77777777" w:rsidR="00584B76" w:rsidRPr="00301F65" w:rsidRDefault="00F90466">
      <w:pPr>
        <w:rPr>
          <w:rFonts w:asciiTheme="majorBidi" w:eastAsia="Cordia New" w:hAnsiTheme="majorBidi" w:cstheme="majorBidi"/>
          <w:b/>
          <w:sz w:val="32"/>
          <w:szCs w:val="32"/>
        </w:rPr>
      </w:pPr>
      <w:r w:rsidRPr="00301F65">
        <w:rPr>
          <w:rFonts w:asciiTheme="majorBidi" w:eastAsia="Cordia New" w:hAnsiTheme="majorBidi" w:cstheme="majorBidi"/>
          <w:b/>
          <w:noProof/>
          <w:sz w:val="32"/>
          <w:szCs w:val="32"/>
        </w:rPr>
        <w:drawing>
          <wp:inline distT="0" distB="0" distL="0" distR="0" wp14:anchorId="75A3DE18" wp14:editId="2A8C3D46">
            <wp:extent cx="1448425" cy="5600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425" cy="560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F2BF0F" w14:textId="168453E0" w:rsidR="00584B76" w:rsidRPr="00301F65" w:rsidRDefault="00F90466">
      <w:pPr>
        <w:jc w:val="right"/>
        <w:rPr>
          <w:rFonts w:asciiTheme="majorBidi" w:eastAsia="Cordia New" w:hAnsiTheme="majorBidi" w:cstheme="majorBidi"/>
          <w:b/>
          <w:sz w:val="32"/>
          <w:szCs w:val="32"/>
          <w:u w:val="single"/>
        </w:rPr>
      </w:pP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b/>
          <w:bCs/>
          <w:sz w:val="32"/>
          <w:szCs w:val="32"/>
          <w:u w:val="single"/>
          <w:cs/>
        </w:rPr>
        <w:t>ข่าวประชาสัมพันธ์</w:t>
      </w:r>
      <w:r w:rsidR="00CF4105" w:rsidRPr="00301F65">
        <w:rPr>
          <w:rFonts w:asciiTheme="majorBidi" w:eastAsia="Cordia New" w:hAnsiTheme="majorBidi" w:cstheme="majorBidi"/>
          <w:b/>
          <w:sz w:val="32"/>
          <w:szCs w:val="32"/>
          <w:u w:val="single"/>
        </w:rPr>
        <w:t xml:space="preserve"> </w:t>
      </w:r>
    </w:p>
    <w:p w14:paraId="46988D39" w14:textId="18EFABCF" w:rsidR="00584B76" w:rsidRPr="00301F65" w:rsidRDefault="00F90466" w:rsidP="002F50FE">
      <w:pPr>
        <w:jc w:val="thaiDistribute"/>
        <w:rPr>
          <w:rFonts w:asciiTheme="majorBidi" w:eastAsia="Cordia New" w:hAnsiTheme="majorBidi" w:cstheme="majorBidi"/>
          <w:b/>
          <w:sz w:val="32"/>
          <w:szCs w:val="32"/>
        </w:rPr>
      </w:pP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กรุงไทย </w:t>
      </w:r>
      <w:r w:rsidR="001E5D9B" w:rsidRPr="00301F65">
        <w:rPr>
          <w:rFonts w:asciiTheme="majorBidi" w:hAnsiTheme="majorBidi" w:cstheme="majorBidi"/>
          <w:b/>
          <w:bCs/>
          <w:sz w:val="32"/>
          <w:szCs w:val="32"/>
          <w:cs/>
        </w:rPr>
        <w:t>คว้ารางวัล "</w:t>
      </w:r>
      <w:r w:rsidR="001E5D9B" w:rsidRPr="00301F65">
        <w:rPr>
          <w:rFonts w:asciiTheme="majorBidi" w:hAnsiTheme="majorBidi" w:cstheme="majorBidi"/>
          <w:b/>
          <w:bCs/>
          <w:sz w:val="32"/>
          <w:szCs w:val="32"/>
        </w:rPr>
        <w:t>Derivatives House of the Year, Thailand</w:t>
      </w:r>
      <w:r w:rsidR="001E5D9B" w:rsidRPr="00301F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" </w:t>
      </w:r>
      <w:r w:rsidR="001E5D9B"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ตอกย้ำ</w:t>
      </w: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ผู้</w:t>
      </w:r>
      <w:r w:rsidR="001E5D9B"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นำด้านการ</w:t>
      </w: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ออกตราสารอนุพันธ์ของไทย</w:t>
      </w:r>
      <w:r w:rsidR="001E5D9B"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จากเวที </w:t>
      </w:r>
      <w:proofErr w:type="spellStart"/>
      <w:r w:rsidRPr="00301F65">
        <w:rPr>
          <w:rFonts w:asciiTheme="majorBidi" w:eastAsia="Cordia New" w:hAnsiTheme="majorBidi" w:cstheme="majorBidi"/>
          <w:b/>
          <w:sz w:val="32"/>
          <w:szCs w:val="32"/>
        </w:rPr>
        <w:t>AsiaRisk</w:t>
      </w:r>
      <w:proofErr w:type="spellEnd"/>
      <w:r w:rsidRPr="00301F65">
        <w:rPr>
          <w:rFonts w:asciiTheme="majorBidi" w:eastAsia="Cordia New" w:hAnsiTheme="majorBidi" w:cstheme="majorBidi"/>
          <w:b/>
          <w:sz w:val="32"/>
          <w:szCs w:val="32"/>
        </w:rPr>
        <w:t xml:space="preserve"> Awards 2024 </w:t>
      </w:r>
    </w:p>
    <w:p w14:paraId="102E41C3" w14:textId="2F4EFBF6" w:rsidR="00C61644" w:rsidRPr="00301F65" w:rsidRDefault="00F90466" w:rsidP="002F50FE">
      <w:pPr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301F65">
        <w:rPr>
          <w:rFonts w:asciiTheme="majorBidi" w:eastAsia="Cordia New" w:hAnsiTheme="majorBidi" w:cstheme="majorBidi"/>
          <w:sz w:val="32"/>
          <w:szCs w:val="32"/>
        </w:rPr>
        <w:tab/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ธนาคารกรุงไทย ประสบความสำเร็จใน</w:t>
      </w:r>
      <w:r w:rsidR="003500C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การ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พัฒนาผลิตภัณฑ์และบริการด้าน</w:t>
      </w:r>
      <w:r w:rsidR="003500C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ตลาดเงินตลาดทุน ตอบโจทย์ด้าน</w:t>
      </w:r>
      <w:r w:rsidR="00CF4105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การ</w:t>
      </w:r>
      <w:r w:rsidR="003500C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บริหารความเสี่ยงทางการเงิน และบริหารผลตอบแทนจากการ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ลงทุน คว้า</w:t>
      </w:r>
      <w:r w:rsidR="00A31AE7"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“</w:t>
      </w:r>
      <w:r w:rsidRPr="00301F65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รางวัลสุดยอดผู้ออกตราสารอนุพันธ์แห่งปีในประเทศไทย</w:t>
      </w:r>
      <w:r w:rsidR="00A31AE7" w:rsidRPr="00301F65">
        <w:rPr>
          <w:rFonts w:asciiTheme="majorBidi" w:eastAsia="Cordia New" w:hAnsiTheme="majorBidi" w:cstheme="majorBidi"/>
          <w:b/>
          <w:bCs/>
          <w:color w:val="000000"/>
          <w:sz w:val="32"/>
          <w:szCs w:val="32"/>
        </w:rPr>
        <w:t>”</w:t>
      </w:r>
      <w:r w:rsidR="003934C7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Derivatives </w:t>
      </w:r>
      <w:r w:rsidR="00A31AE7"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H</w:t>
      </w:r>
      <w:r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 xml:space="preserve">ouse of the </w:t>
      </w:r>
      <w:r w:rsidR="00A31AE7"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Y</w:t>
      </w:r>
      <w:r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ear, Thailand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 จากเวที  </w:t>
      </w:r>
      <w:proofErr w:type="spellStart"/>
      <w:r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>AsiaRisk</w:t>
      </w:r>
      <w:proofErr w:type="spellEnd"/>
      <w:r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Awards 2024  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จัดโดย 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>Risk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.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>net</w:t>
      </w:r>
      <w:r w:rsidR="00C6164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แพลตฟอร์มสื่อชั้นนำระดับโลกด้านการบริหารความเสี่ยงทางการเงิน จากความโดดเด่นของธนาคารในการ</w:t>
      </w:r>
      <w:r w:rsidR="00CF4105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C6164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นำเสนอโซลูชันทางการเงินด้านธุรกิจอนุพันธ์แก่ลูกค้า ทั้งกลุ่มลูกค้านิติบุคคล และลูกค้าบุคคล</w:t>
      </w:r>
      <w:r w:rsidR="00A31AE7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ผู้มีความมั่งคั่งสูง</w:t>
      </w:r>
      <w:r w:rsidR="00C6164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(</w:t>
      </w:r>
      <w:r w:rsidR="00C61644"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High Net Worth) </w:t>
      </w:r>
      <w:r w:rsidR="00C61644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ในประเทศไทย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 </w:t>
      </w:r>
    </w:p>
    <w:p w14:paraId="500C6BF0" w14:textId="406755ED" w:rsidR="00D779B1" w:rsidRPr="00301F65" w:rsidRDefault="00F90466" w:rsidP="002F50FE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นายรวินท</w:t>
      </w:r>
      <w:proofErr w:type="spellStart"/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ร์</w:t>
      </w:r>
      <w:proofErr w:type="spellEnd"/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บุญ</w:t>
      </w:r>
      <w:proofErr w:type="spellStart"/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ญา</w:t>
      </w:r>
      <w:proofErr w:type="spellEnd"/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นุสาสน์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 ผู้บริหารสายงานธุรกิจตลาดเงินตลาดทุน ธนาคารกรุงไทย</w:t>
      </w:r>
      <w:r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เปิดเผยว่า</w:t>
      </w:r>
      <w:r w:rsidRPr="00301F65">
        <w:rPr>
          <w:rFonts w:asciiTheme="majorBidi" w:eastAsia="Cordia New" w:hAnsiTheme="majorBidi" w:cstheme="majorBidi"/>
          <w:sz w:val="32"/>
          <w:szCs w:val="32"/>
        </w:rPr>
        <w:t xml:space="preserve"> </w:t>
      </w:r>
      <w:proofErr w:type="spellStart"/>
      <w:r w:rsidRPr="00301F65">
        <w:rPr>
          <w:rFonts w:asciiTheme="majorBidi" w:eastAsia="Cordia New" w:hAnsiTheme="majorBidi" w:cstheme="majorBidi"/>
          <w:sz w:val="32"/>
          <w:szCs w:val="32"/>
        </w:rPr>
        <w:t>AsiaRisk</w:t>
      </w:r>
      <w:proofErr w:type="spellEnd"/>
      <w:r w:rsidRPr="00301F65">
        <w:rPr>
          <w:rFonts w:asciiTheme="majorBidi" w:eastAsia="Cordia New" w:hAnsiTheme="majorBidi" w:cstheme="majorBidi"/>
          <w:sz w:val="32"/>
          <w:szCs w:val="32"/>
        </w:rPr>
        <w:t xml:space="preserve"> Awards 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เป็นรางวัลทรงเกียรติที่มอบให้กับสถาบันการเงินและบริษัทที่มีความโดดเด่นด้านการบริหารความเสี่ยงและนวัตกรรมทางการเงินในภูมิภาค สะท้อนถึงความสำเร็จอันโดดเด่นของธนาคารกรุงไทย ในการพัฒนานวัตกรรมทางการเงิน สร้างความแตกต่างที่ตอบโจทย์อย่างแท้จ</w:t>
      </w:r>
      <w:r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 xml:space="preserve">ริง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ฉพาะอย่างยิ่งกลุ่มลูกค้าธุรกิจขนาดกลางและขนาดใหญ่ที่ต้องเผชิญกับความท้าทายจากปัจจัยเสี่ยงด้าน</w:t>
      </w:r>
      <w:r w:rsidR="00612F1D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ความผันผวนของ อัตราแลกเปลี่ยน</w:t>
      </w:r>
      <w:r w:rsidR="00612F1D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 </w:t>
      </w:r>
      <w:r w:rsidR="00612F1D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แนวโน้มอัตราดอกเบี้ย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และราคาสินค้าโภคภัณฑ์ </w:t>
      </w:r>
      <w:r w:rsidR="00D14434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ต่างมีเป้าประสงค์หลักในการใช้เครื่องมือทางการเงินเพื่อบริหารจัดการกับความเสี่ยง ต้นทุนการกู้ยืม ตลอดจนสภาพคล่อง</w:t>
      </w:r>
      <w:r w:rsidR="00D14434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5EB04044" w14:textId="13E8B03A" w:rsidR="00584B76" w:rsidRDefault="00D14434" w:rsidP="002F50FE">
      <w:pPr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ธนาคารกรุงไทย ในฐานะผู้นำด้าน</w:t>
      </w:r>
      <w:r w:rsidRPr="00301F65">
        <w:rPr>
          <w:rFonts w:asciiTheme="majorBidi" w:eastAsia="Arial Unicode MS" w:hAnsiTheme="majorBidi" w:cstheme="majorBidi"/>
          <w:color w:val="000000" w:themeColor="text1"/>
          <w:sz w:val="32"/>
          <w:szCs w:val="32"/>
          <w:cs/>
        </w:rPr>
        <w:t>ธุรกิจตลาดเงินตลาดทุน</w:t>
      </w:r>
      <w:r w:rsidRPr="00301F65">
        <w:rPr>
          <w:rFonts w:asciiTheme="majorBidi" w:eastAsia="Arial Unicode MS" w:hAnsiTheme="majorBidi" w:cstheme="majorBidi"/>
          <w:color w:val="000000" w:themeColor="text1"/>
          <w:sz w:val="32"/>
          <w:szCs w:val="32"/>
        </w:rPr>
        <w:t xml:space="preserve"> </w:t>
      </w:r>
      <w:r w:rsidR="00705450" w:rsidRPr="00301F65">
        <w:rPr>
          <w:rFonts w:asciiTheme="majorBidi" w:eastAsia="Arial Unicode MS" w:hAnsiTheme="majorBidi" w:cstheme="majorBidi"/>
          <w:color w:val="000000" w:themeColor="text1"/>
          <w:sz w:val="32"/>
          <w:szCs w:val="32"/>
          <w:cs/>
        </w:rPr>
        <w:t>ที่มี</w:t>
      </w:r>
      <w:r w:rsidRPr="00301F65">
        <w:rPr>
          <w:rFonts w:asciiTheme="majorBidi" w:eastAsia="Arial Unicode MS" w:hAnsiTheme="majorBidi" w:cstheme="majorBidi"/>
          <w:color w:val="000000" w:themeColor="text1"/>
          <w:sz w:val="32"/>
          <w:szCs w:val="32"/>
          <w:cs/>
        </w:rPr>
        <w:t>ผู้เชี่ยวชาญในการวิเคราะห์และ</w:t>
      </w:r>
      <w:r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นำเสนอโซลูชันที่เหมาะสม (</w:t>
      </w:r>
      <w:r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>Unique Solution)</w:t>
      </w:r>
      <w:r w:rsidR="00705450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 xml:space="preserve"> ต่อภาคธุรกิจ</w:t>
      </w:r>
      <w:r w:rsidR="00705450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อาทิ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การเป็นผู้</w:t>
      </w:r>
      <w:r w:rsidR="00705450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ริเริ่มธุรกรรมอนุพันธ์บริหารความเสี่ยงด้านอัตราแลกเปลี่ยนและอัตราดอกเบี้ย แบบอ้างอิงกับเป้าหมายด้าน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ESG 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ร่วมกับ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กลุ่มบริษัท ปตท.</w:t>
      </w:r>
      <w:r w:rsidR="00A72CFF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Green Investment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เพื่อบรรลุเป้าหมายด้านการบริหารผลตอบแทนจากสภาพคล่องของบริษัท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พร้อม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กับเป้าหมายความเป็นกลางทางคาร์บอน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(Carbon Neutrality) 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โดยภายใต้โครงการบริหารเงินลงทุน ธนาคารสนับสนุนการจัดหาคาร์บอนเครดิตให้</w:t>
      </w:r>
      <w:r w:rsidR="00705450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บริษัท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สามารถลดการปล่อยก๊าซเรือนกระจกได้ตาม</w:t>
      </w:r>
      <w:r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เป้าหมาย</w:t>
      </w:r>
      <w:r w:rsidR="00612F1D" w:rsidRPr="00301F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ที่กำหนด </w:t>
      </w:r>
      <w:r w:rsidR="00F90466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พร้อมสนับสนุนภาคธุรกิจ</w:t>
      </w:r>
      <w:r w:rsidR="00C61644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>ให้</w:t>
      </w:r>
      <w:r w:rsidR="00F90466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  <w:cs/>
        </w:rPr>
        <w:t xml:space="preserve">บรรลุเป้าหมายการมุ่งสู่องค์กรยั่งยืน โดยเชื่อมโยงกับการดำเนินงานด้าน </w:t>
      </w:r>
      <w:r w:rsidR="00F90466" w:rsidRPr="00301F65">
        <w:rPr>
          <w:rFonts w:asciiTheme="majorBidi" w:eastAsia="Cordia New" w:hAnsiTheme="majorBidi" w:cstheme="majorBidi"/>
          <w:color w:val="000000" w:themeColor="text1"/>
          <w:sz w:val="32"/>
          <w:szCs w:val="32"/>
        </w:rPr>
        <w:t xml:space="preserve">ESG </w:t>
      </w:r>
    </w:p>
    <w:p w14:paraId="60BD53F2" w14:textId="5A4A5191" w:rsidR="00301F65" w:rsidRDefault="00301F65" w:rsidP="002F50FE">
      <w:pPr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14:paraId="7027FBAB" w14:textId="48EEC0B6" w:rsidR="00301F65" w:rsidRDefault="00301F65" w:rsidP="002F50FE">
      <w:pPr>
        <w:ind w:firstLine="720"/>
        <w:jc w:val="thaiDistribute"/>
        <w:rPr>
          <w:rFonts w:asciiTheme="majorBidi" w:eastAsia="Cordia New" w:hAnsiTheme="majorBidi" w:cstheme="majorBidi"/>
          <w:color w:val="000000" w:themeColor="text1"/>
          <w:sz w:val="32"/>
          <w:szCs w:val="32"/>
        </w:rPr>
      </w:pPr>
    </w:p>
    <w:p w14:paraId="0A63EE0C" w14:textId="77777777" w:rsidR="00301F65" w:rsidRPr="00301F65" w:rsidRDefault="00301F65" w:rsidP="002F50FE">
      <w:pPr>
        <w:ind w:firstLine="720"/>
        <w:jc w:val="thaiDistribute"/>
        <w:rPr>
          <w:rFonts w:asciiTheme="majorBidi" w:eastAsia="Cordia New" w:hAnsiTheme="majorBidi" w:cstheme="majorBidi" w:hint="cs"/>
          <w:color w:val="000000" w:themeColor="text1"/>
          <w:sz w:val="32"/>
          <w:szCs w:val="32"/>
        </w:rPr>
      </w:pPr>
      <w:bookmarkStart w:id="0" w:name="_GoBack"/>
      <w:bookmarkEnd w:id="0"/>
    </w:p>
    <w:p w14:paraId="7068AF95" w14:textId="298194EE" w:rsidR="00A72CFF" w:rsidRPr="00301F65" w:rsidRDefault="00A72CFF" w:rsidP="002F50FE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01F65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นอกจากนี้ 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ธนาคารกรุงไทย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ยัง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เป็นผู้นำในการปฏิวัติการลงทุนในรูปแบบใหม่ๆ</w:t>
      </w:r>
      <w:r w:rsidR="00C61644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บนดิจิทัลแพลตฟอร์ม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อย่างต่อเนื่อง  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สนับสนุนให้คนไทย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เข้าถึง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การลงทุนอย่างทั่วถึงและเท่าเทียม อาทิ 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การพัฒนาวอลเล็ต สบม.บนแอปพลิเคชันเป๋าตัง ช่วยให้คนไทยเข้าถึงการลงทุนพันธบัตรรัฐบาล พร้อมพัฒนาหุ้นกู้ดิจิทัล</w:t>
      </w:r>
      <w:r w:rsidR="00612F1D" w:rsidRPr="00301F65">
        <w:rPr>
          <w:rFonts w:asciiTheme="majorBidi" w:hAnsiTheme="majorBidi" w:cstheme="majorBidi"/>
          <w:sz w:val="32"/>
          <w:szCs w:val="32"/>
        </w:rPr>
        <w:t>(Bond Wallet)</w:t>
      </w:r>
      <w:r w:rsidR="00612F1D" w:rsidRPr="00301F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 และบริการซื้อขายทอง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คำ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ออนไลน์ (</w:t>
      </w:r>
      <w:r w:rsidR="00F90466" w:rsidRPr="00301F65">
        <w:rPr>
          <w:rFonts w:asciiTheme="majorBidi" w:eastAsia="Cordia New" w:hAnsiTheme="majorBidi" w:cstheme="majorBidi"/>
          <w:sz w:val="32"/>
          <w:szCs w:val="32"/>
        </w:rPr>
        <w:t>Gold Wallet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)  รวมถึงการริเริ่มออกและเสนอขายหุ้นกู้อนุพันธ์ที่เปิดโอกาสให้ผู้ลงทุนรับผลตอบแทนขาขึ้นไปกับทิศทางตลาดโลก </w:t>
      </w:r>
      <w:r w:rsidR="00612F1D" w:rsidRPr="00301F65">
        <w:rPr>
          <w:rFonts w:asciiTheme="majorBidi" w:eastAsia="Cordia New" w:hAnsiTheme="majorBidi" w:cstheme="majorBidi"/>
          <w:sz w:val="32"/>
          <w:szCs w:val="32"/>
          <w:cs/>
        </w:rPr>
        <w:t>โดย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ธนาคารกรุงไทยคุ้มครองเงินต้น </w:t>
      </w:r>
      <w:r w:rsidR="00F90466" w:rsidRPr="00301F65">
        <w:rPr>
          <w:rFonts w:asciiTheme="majorBidi" w:eastAsia="Cordia New" w:hAnsiTheme="majorBidi" w:cstheme="majorBidi"/>
          <w:sz w:val="32"/>
          <w:szCs w:val="32"/>
        </w:rPr>
        <w:t>100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% เมื่อครบกำหนด </w:t>
      </w:r>
      <w:r w:rsidR="00612F1D" w:rsidRPr="00301F65">
        <w:rPr>
          <w:rFonts w:asciiTheme="majorBidi" w:hAnsiTheme="majorBidi" w:cstheme="majorBidi"/>
          <w:sz w:val="32"/>
          <w:szCs w:val="32"/>
          <w:cs/>
        </w:rPr>
        <w:t>ตอบโจทย์ลูกค้าที่</w:t>
      </w:r>
      <w:r w:rsidR="00705450" w:rsidRPr="00301F6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612F1D" w:rsidRPr="00301F65">
        <w:rPr>
          <w:rFonts w:asciiTheme="majorBidi" w:hAnsiTheme="majorBidi" w:cstheme="majorBidi"/>
          <w:sz w:val="32"/>
          <w:szCs w:val="32"/>
          <w:cs/>
        </w:rPr>
        <w:t>กังวลกับความผันผวนของตลาดโลกภายหลังวิกฤติโควิด</w:t>
      </w:r>
      <w:r w:rsidRPr="00301F65">
        <w:rPr>
          <w:rFonts w:asciiTheme="majorBidi" w:hAnsiTheme="majorBidi" w:cstheme="majorBidi"/>
          <w:sz w:val="32"/>
          <w:szCs w:val="32"/>
        </w:rPr>
        <w:t>-</w:t>
      </w:r>
      <w:r w:rsidR="00612F1D" w:rsidRPr="00301F65">
        <w:rPr>
          <w:rFonts w:asciiTheme="majorBidi" w:hAnsiTheme="majorBidi" w:cstheme="majorBidi"/>
          <w:sz w:val="32"/>
          <w:szCs w:val="32"/>
        </w:rPr>
        <w:t xml:space="preserve">19 </w:t>
      </w:r>
      <w:r w:rsidR="00612F1D" w:rsidRPr="00301F65">
        <w:rPr>
          <w:rFonts w:asciiTheme="majorBidi" w:hAnsiTheme="majorBidi" w:cstheme="majorBidi"/>
          <w:sz w:val="32"/>
          <w:szCs w:val="32"/>
          <w:cs/>
        </w:rPr>
        <w:t>จนทำให้ธนาคารกรุงไทยครองอันดับต้นของผู้ออกหุ้นกู้อนุพันธ์แฝง</w:t>
      </w:r>
      <w:r w:rsidR="00612F1D" w:rsidRPr="00301F65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>มีผลตอบรับที่ดี</w:t>
      </w:r>
      <w:r w:rsidR="00612F1D" w:rsidRPr="00301F65">
        <w:rPr>
          <w:rFonts w:asciiTheme="majorBidi" w:eastAsia="Cordia New" w:hAnsiTheme="majorBidi" w:cstheme="majorBidi"/>
          <w:sz w:val="32"/>
          <w:szCs w:val="32"/>
          <w:cs/>
        </w:rPr>
        <w:t>จากผู้ลงทุน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อย่างต่อเนื่อง </w:t>
      </w:r>
    </w:p>
    <w:p w14:paraId="1511AE82" w14:textId="5BDE88D1" w:rsidR="00584B76" w:rsidRPr="00301F65" w:rsidRDefault="001E5D9B" w:rsidP="00576FE1">
      <w:pPr>
        <w:ind w:firstLine="720"/>
        <w:jc w:val="thaiDistribute"/>
        <w:rPr>
          <w:rFonts w:asciiTheme="majorBidi" w:eastAsia="Cordia New" w:hAnsiTheme="majorBidi" w:cstheme="majorBidi"/>
          <w:b/>
          <w:sz w:val="32"/>
          <w:szCs w:val="32"/>
        </w:rPr>
      </w:pPr>
      <w:r w:rsidRPr="00301F65">
        <w:rPr>
          <w:rFonts w:asciiTheme="majorBidi" w:hAnsiTheme="majorBidi" w:cstheme="majorBidi"/>
          <w:sz w:val="32"/>
          <w:szCs w:val="32"/>
          <w:cs/>
        </w:rPr>
        <w:t xml:space="preserve">รางวัล </w:t>
      </w:r>
      <w:r w:rsidR="00A72CFF" w:rsidRPr="00301F65">
        <w:rPr>
          <w:rFonts w:asciiTheme="majorBidi" w:hAnsiTheme="majorBidi" w:cstheme="majorBidi"/>
          <w:sz w:val="32"/>
          <w:szCs w:val="32"/>
        </w:rPr>
        <w:t>“</w:t>
      </w:r>
      <w:r w:rsidR="00A72CFF" w:rsidRPr="00301F65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Derivatives House of the Year, Thailand”</w:t>
      </w:r>
      <w:r w:rsidR="00A72CFF" w:rsidRPr="00301F65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 </w:t>
      </w:r>
      <w:r w:rsidR="00A35DDD" w:rsidRPr="00301F65">
        <w:rPr>
          <w:rFonts w:asciiTheme="majorBidi" w:hAnsiTheme="majorBidi" w:cstheme="majorBidi"/>
          <w:sz w:val="32"/>
          <w:szCs w:val="32"/>
          <w:cs/>
        </w:rPr>
        <w:t>ที่ธนาคารได้รับ</w:t>
      </w:r>
      <w:r w:rsidR="00A72CFF" w:rsidRPr="00301F65">
        <w:rPr>
          <w:rFonts w:asciiTheme="majorBidi" w:hAnsiTheme="majorBidi" w:cstheme="majorBidi"/>
          <w:sz w:val="32"/>
          <w:szCs w:val="32"/>
          <w:cs/>
        </w:rPr>
        <w:t>ในครั้ง</w:t>
      </w:r>
      <w:r w:rsidRPr="00301F65">
        <w:rPr>
          <w:rFonts w:asciiTheme="majorBidi" w:hAnsiTheme="majorBidi" w:cstheme="majorBidi"/>
          <w:sz w:val="32"/>
          <w:szCs w:val="32"/>
          <w:cs/>
        </w:rPr>
        <w:t>นี้นับได้ว่าจุดเริ่มต้นของ</w:t>
      </w:r>
      <w:r w:rsidR="00A35DDD" w:rsidRPr="00301F65">
        <w:rPr>
          <w:rFonts w:asciiTheme="majorBidi" w:hAnsiTheme="majorBidi" w:cstheme="majorBidi"/>
          <w:sz w:val="32"/>
          <w:szCs w:val="32"/>
          <w:cs/>
        </w:rPr>
        <w:t>การต่อยอดความสำเร็จ</w:t>
      </w:r>
      <w:r w:rsidRPr="00301F6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5DDD" w:rsidRPr="00301F65">
        <w:rPr>
          <w:rFonts w:asciiTheme="majorBidi" w:hAnsiTheme="majorBidi" w:cstheme="majorBidi"/>
          <w:sz w:val="32"/>
          <w:szCs w:val="32"/>
          <w:cs/>
        </w:rPr>
        <w:t>ที่ธนาคารได้</w:t>
      </w:r>
      <w:r w:rsidRPr="00301F65">
        <w:rPr>
          <w:rFonts w:asciiTheme="majorBidi" w:eastAsia="Cordia New" w:hAnsiTheme="majorBidi" w:cstheme="majorBidi"/>
          <w:sz w:val="32"/>
          <w:szCs w:val="32"/>
          <w:cs/>
        </w:rPr>
        <w:t>มุ่งมั่นพัฒนานวัตกรรมและบริการทางการเงินอย่างไม่หยุดยั้ง</w:t>
      </w:r>
      <w:r w:rsidRPr="00301F65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A35DDD" w:rsidRPr="00301F65">
        <w:rPr>
          <w:rFonts w:asciiTheme="majorBidi" w:eastAsia="Cordia New" w:hAnsiTheme="majorBidi" w:cstheme="majorBidi"/>
          <w:sz w:val="32"/>
          <w:szCs w:val="32"/>
          <w:cs/>
        </w:rPr>
        <w:t>ตอบโจทย์</w:t>
      </w:r>
      <w:r w:rsidRPr="00301F65">
        <w:rPr>
          <w:rFonts w:asciiTheme="majorBidi" w:hAnsiTheme="majorBidi" w:cstheme="majorBidi"/>
          <w:sz w:val="32"/>
          <w:szCs w:val="32"/>
          <w:cs/>
        </w:rPr>
        <w:t>ความต้องการของลูกค้าทั้ง กลุ่มนิติบุคคล และนักลงทุน</w:t>
      </w:r>
      <w:r w:rsidR="00F90466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12F1D" w:rsidRPr="00301F65">
        <w:rPr>
          <w:rFonts w:asciiTheme="majorBidi" w:eastAsia="Cordia New" w:hAnsiTheme="majorBidi" w:cstheme="majorBidi"/>
          <w:sz w:val="32"/>
          <w:szCs w:val="32"/>
          <w:cs/>
        </w:rPr>
        <w:t xml:space="preserve">ตอกย้ำความเป็นผู้นำด้านนวัตกรรมทางการเงินที่ยั่งยืน ตามวิสัยทัศน์  </w:t>
      </w:r>
      <w:r w:rsidR="00612F1D"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“กรุงไทย เคียงข้างไทย สู่ความยั่งยืน”</w:t>
      </w:r>
    </w:p>
    <w:p w14:paraId="03339EDC" w14:textId="77777777" w:rsidR="002F50FE" w:rsidRPr="00301F65" w:rsidRDefault="002F50FE" w:rsidP="002F50FE">
      <w:pPr>
        <w:ind w:firstLine="720"/>
        <w:rPr>
          <w:rFonts w:asciiTheme="majorBidi" w:eastAsia="Cordia New" w:hAnsiTheme="majorBidi" w:cstheme="majorBidi"/>
          <w:b/>
          <w:sz w:val="32"/>
          <w:szCs w:val="32"/>
        </w:rPr>
      </w:pPr>
    </w:p>
    <w:p w14:paraId="1392701B" w14:textId="280178C6" w:rsidR="00C61644" w:rsidRPr="00301F65" w:rsidRDefault="00F90466" w:rsidP="002F50FE">
      <w:pPr>
        <w:rPr>
          <w:rFonts w:asciiTheme="majorBidi" w:eastAsia="Cordia New" w:hAnsiTheme="majorBidi" w:cstheme="majorBidi"/>
          <w:b/>
          <w:sz w:val="32"/>
          <w:szCs w:val="32"/>
          <w:cs/>
        </w:rPr>
      </w:pP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ทีม </w:t>
      </w:r>
      <w:r w:rsidRPr="00301F65">
        <w:rPr>
          <w:rFonts w:asciiTheme="majorBidi" w:eastAsia="Cordia New" w:hAnsiTheme="majorBidi" w:cstheme="majorBidi"/>
          <w:b/>
          <w:sz w:val="32"/>
          <w:szCs w:val="32"/>
        </w:rPr>
        <w:t xml:space="preserve">Marketing Strategy </w:t>
      </w:r>
      <w:bookmarkStart w:id="1" w:name="_gjdgxs" w:colFirst="0" w:colLast="0"/>
      <w:bookmarkEnd w:id="1"/>
      <w:r w:rsidR="002F50FE" w:rsidRPr="00301F65">
        <w:rPr>
          <w:rFonts w:asciiTheme="majorBidi" w:eastAsia="Cordia New" w:hAnsiTheme="majorBidi" w:cstheme="majorBidi"/>
          <w:b/>
          <w:sz w:val="32"/>
          <w:szCs w:val="32"/>
          <w:cs/>
        </w:rPr>
        <w:br/>
      </w:r>
      <w:r w:rsidR="002F50FE" w:rsidRPr="00301F65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25 </w:t>
      </w:r>
      <w:r w:rsidRPr="00301F6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ตุลาคม </w:t>
      </w:r>
      <w:r w:rsidR="002F50FE" w:rsidRPr="00301F65">
        <w:rPr>
          <w:rFonts w:asciiTheme="majorBidi" w:eastAsia="Cordia New" w:hAnsiTheme="majorBidi" w:cstheme="majorBidi"/>
          <w:b/>
          <w:sz w:val="32"/>
          <w:szCs w:val="32"/>
        </w:rPr>
        <w:t>2567</w:t>
      </w:r>
    </w:p>
    <w:sectPr w:rsidR="00C61644" w:rsidRPr="00301F65">
      <w:pgSz w:w="12240" w:h="15840"/>
      <w:pgMar w:top="426" w:right="1440" w:bottom="0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76"/>
    <w:rsid w:val="001E5D9B"/>
    <w:rsid w:val="00242A22"/>
    <w:rsid w:val="002B7AB7"/>
    <w:rsid w:val="002F50FE"/>
    <w:rsid w:val="00301F65"/>
    <w:rsid w:val="00314944"/>
    <w:rsid w:val="00321164"/>
    <w:rsid w:val="00330B4C"/>
    <w:rsid w:val="003500C4"/>
    <w:rsid w:val="003934C7"/>
    <w:rsid w:val="003B166B"/>
    <w:rsid w:val="00523FF7"/>
    <w:rsid w:val="00576FE1"/>
    <w:rsid w:val="00584B76"/>
    <w:rsid w:val="005944E5"/>
    <w:rsid w:val="005C5BD4"/>
    <w:rsid w:val="00612F1D"/>
    <w:rsid w:val="00705450"/>
    <w:rsid w:val="008D59EC"/>
    <w:rsid w:val="00A31AE7"/>
    <w:rsid w:val="00A35DDD"/>
    <w:rsid w:val="00A72CFF"/>
    <w:rsid w:val="00C61644"/>
    <w:rsid w:val="00C674B2"/>
    <w:rsid w:val="00CF4105"/>
    <w:rsid w:val="00D14434"/>
    <w:rsid w:val="00D41ACC"/>
    <w:rsid w:val="00D779B1"/>
    <w:rsid w:val="00D90966"/>
    <w:rsid w:val="00E9457D"/>
    <w:rsid w:val="00F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5BA4"/>
  <w15:docId w15:val="{8D3A9531-37A7-4052-932D-54E693F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  <w:style w:type="paragraph" w:styleId="Revision">
    <w:name w:val="Revision"/>
    <w:hidden/>
    <w:uiPriority w:val="99"/>
    <w:semiHidden/>
    <w:rsid w:val="003500C4"/>
    <w:pPr>
      <w:spacing w:after="0" w:line="240" w:lineRule="auto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15</cp:revision>
  <dcterms:created xsi:type="dcterms:W3CDTF">2024-10-18T02:33:00Z</dcterms:created>
  <dcterms:modified xsi:type="dcterms:W3CDTF">2024-10-25T06:15:00Z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ew0KICAiZG9jSUQiOiAiN2QyZjExM2YtMDFiZS00OTU2LWJhM2YtMjJhZTEyNDU0ZWZiIg0KfQ==</vt:lpwstr>
  </property>
  <property fmtid="{D5CDD505-2E9C-101B-9397-08002B2CF9AE}" pid="3" name="GVData0">
    <vt:lpwstr>(end)</vt:lpwstr>
  </property>
</Properties>
</file>