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BC788" w14:textId="77777777" w:rsidR="007B76A0" w:rsidRPr="007B76A0" w:rsidRDefault="007B76A0" w:rsidP="007B76A0">
      <w:pPr>
        <w:pStyle w:val="NoSpacing"/>
        <w:rPr>
          <w:rFonts w:ascii="CordiaUPC" w:hAnsi="CordiaUPC" w:cs="CordiaUPC"/>
          <w:sz w:val="32"/>
          <w:szCs w:val="32"/>
        </w:rPr>
      </w:pPr>
      <w:r w:rsidRPr="007B76A0">
        <w:rPr>
          <w:rFonts w:ascii="CordiaUPC" w:hAnsi="CordiaUPC" w:cs="CordiaUPC"/>
          <w:noProof/>
          <w:sz w:val="32"/>
          <w:szCs w:val="32"/>
        </w:rPr>
        <w:drawing>
          <wp:inline distT="0" distB="0" distL="0" distR="0" wp14:anchorId="3A5FEE07" wp14:editId="0D3B46E2">
            <wp:extent cx="1537348" cy="571741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B92A411" w14:textId="77777777" w:rsidR="007B76A0" w:rsidRPr="007B76A0" w:rsidRDefault="007B76A0" w:rsidP="007B76A0">
      <w:pPr>
        <w:pStyle w:val="NoSpacing"/>
        <w:jc w:val="right"/>
        <w:rPr>
          <w:rFonts w:ascii="CordiaUPC" w:hAnsi="CordiaUPC" w:cs="CordiaUPC"/>
          <w:b/>
          <w:sz w:val="32"/>
          <w:szCs w:val="32"/>
          <w:u w:val="single"/>
        </w:rPr>
      </w:pPr>
      <w:r w:rsidRPr="007B76A0">
        <w:rPr>
          <w:rFonts w:ascii="CordiaUPC" w:hAnsi="CordiaUPC" w:cs="CordiaUPC"/>
          <w:b/>
          <w:bCs/>
          <w:sz w:val="32"/>
          <w:szCs w:val="32"/>
          <w:u w:val="single"/>
          <w:cs/>
        </w:rPr>
        <w:t>ข่าวประชาสัมพันธ์</w:t>
      </w:r>
    </w:p>
    <w:p w14:paraId="23ACFD17" w14:textId="77777777" w:rsidR="007B76A0" w:rsidRPr="00AA3FB9" w:rsidRDefault="007B76A0" w:rsidP="007B76A0">
      <w:pPr>
        <w:pStyle w:val="NoSpacing"/>
        <w:rPr>
          <w:rFonts w:ascii="CordiaUPC" w:hAnsi="CordiaUPC" w:cs="CordiaUPC"/>
          <w:b/>
          <w:sz w:val="28"/>
          <w:szCs w:val="28"/>
        </w:rPr>
      </w:pPr>
    </w:p>
    <w:p w14:paraId="537CC388" w14:textId="1654A4D3" w:rsidR="007B76A0" w:rsidRPr="00B524B9" w:rsidRDefault="007B76A0" w:rsidP="007B76A0">
      <w:pPr>
        <w:pStyle w:val="NoSpacing"/>
        <w:rPr>
          <w:rFonts w:ascii="CordiaUPC" w:hAnsi="CordiaUPC" w:cs="CordiaUPC"/>
          <w:sz w:val="32"/>
          <w:szCs w:val="32"/>
        </w:rPr>
      </w:pPr>
      <w:r w:rsidRPr="00B524B9">
        <w:rPr>
          <w:rFonts w:ascii="CordiaUPC" w:hAnsi="CordiaUPC" w:cs="CordiaUPC"/>
          <w:b/>
          <w:bCs/>
          <w:sz w:val="32"/>
          <w:szCs w:val="32"/>
          <w:cs/>
        </w:rPr>
        <w:t xml:space="preserve">กรุงไทย ผนึกกลุ่มเซ็นทรัล หนุนนักท่องเที่ยวต่างชาติใช้จ่ายข้ามพรมแดน </w:t>
      </w:r>
      <w:r w:rsidRPr="00B524B9">
        <w:rPr>
          <w:rFonts w:ascii="CordiaUPC" w:hAnsi="CordiaUPC" w:cs="CordiaUPC"/>
          <w:b/>
          <w:sz w:val="32"/>
          <w:szCs w:val="32"/>
        </w:rPr>
        <w:t xml:space="preserve">QR Cross Border Payment </w:t>
      </w:r>
    </w:p>
    <w:p w14:paraId="4843FA82" w14:textId="77777777" w:rsidR="00AA3FB9" w:rsidRPr="00AA3FB9" w:rsidRDefault="00AA3FB9" w:rsidP="007B76A0">
      <w:pPr>
        <w:pStyle w:val="NoSpacing"/>
        <w:rPr>
          <w:rFonts w:ascii="CordiaUPC" w:hAnsi="CordiaUPC" w:cs="CordiaUPC"/>
          <w:sz w:val="28"/>
          <w:szCs w:val="28"/>
        </w:rPr>
      </w:pPr>
    </w:p>
    <w:p w14:paraId="746615FD" w14:textId="7056819C" w:rsidR="007B76A0" w:rsidRPr="00B524B9" w:rsidRDefault="007B76A0" w:rsidP="00E3088C">
      <w:pPr>
        <w:pStyle w:val="NoSpacing"/>
        <w:ind w:firstLine="720"/>
        <w:jc w:val="thaiDistribute"/>
        <w:rPr>
          <w:rFonts w:ascii="CordiaUPC" w:hAnsi="CordiaUPC" w:cs="CordiaUPC"/>
          <w:b/>
          <w:sz w:val="30"/>
        </w:rPr>
      </w:pPr>
      <w:r w:rsidRPr="00B524B9">
        <w:rPr>
          <w:rFonts w:ascii="CordiaUPC" w:hAnsi="CordiaUPC" w:cs="CordiaUPC"/>
          <w:b/>
          <w:bCs/>
          <w:sz w:val="30"/>
          <w:cs/>
        </w:rPr>
        <w:t>นายกิติพงศ์ มุตตามระ</w:t>
      </w:r>
      <w:r w:rsidRPr="00B524B9">
        <w:rPr>
          <w:rFonts w:ascii="CordiaUPC" w:hAnsi="CordiaUPC" w:cs="CordiaUPC"/>
          <w:sz w:val="30"/>
          <w:cs/>
        </w:rPr>
        <w:t xml:space="preserve"> ผู้ช่วยกรรมการผู้จัดการใหญ่ ธนาคารกรุงไทย  </w:t>
      </w:r>
      <w:r w:rsidRPr="00B524B9">
        <w:rPr>
          <w:rFonts w:ascii="CordiaUPC" w:hAnsi="CordiaUPC" w:cs="CordiaUPC"/>
          <w:b/>
          <w:bCs/>
          <w:sz w:val="30"/>
          <w:cs/>
        </w:rPr>
        <w:t xml:space="preserve">นายมนตรี สิทธิญาวณิชย์ </w:t>
      </w:r>
      <w:r w:rsidRPr="00B524B9">
        <w:rPr>
          <w:rFonts w:ascii="CordiaUPC" w:hAnsi="CordiaUPC" w:cs="CordiaUPC"/>
          <w:sz w:val="30"/>
          <w:cs/>
        </w:rPr>
        <w:t>รองกรรมการผู้จัดการใหญ่ ฝ่ายผลิตภัณฑ์และบริการทางการเงิน กลุ่มเซ็นทรัล</w:t>
      </w:r>
      <w:r w:rsidRPr="00B524B9">
        <w:rPr>
          <w:rFonts w:ascii="CordiaUPC" w:hAnsi="CordiaUPC" w:cs="CordiaUPC"/>
          <w:b/>
          <w:bCs/>
          <w:sz w:val="30"/>
          <w:cs/>
        </w:rPr>
        <w:t xml:space="preserve"> </w:t>
      </w:r>
      <w:r w:rsidRPr="00B524B9">
        <w:rPr>
          <w:rFonts w:ascii="CordiaUPC" w:hAnsi="CordiaUPC" w:cs="CordiaUPC"/>
          <w:sz w:val="30"/>
          <w:cs/>
        </w:rPr>
        <w:t>และ</w:t>
      </w:r>
      <w:r w:rsidRPr="00B524B9">
        <w:rPr>
          <w:rFonts w:ascii="CordiaUPC" w:hAnsi="CordiaUPC" w:cs="CordiaUPC"/>
          <w:b/>
          <w:bCs/>
          <w:sz w:val="30"/>
          <w:cs/>
        </w:rPr>
        <w:t xml:space="preserve">นางสาวดารณี แซ่จู </w:t>
      </w:r>
      <w:r w:rsidRPr="00B524B9">
        <w:rPr>
          <w:rFonts w:ascii="CordiaUPC" w:hAnsi="CordiaUPC" w:cs="CordiaUPC"/>
          <w:sz w:val="30"/>
          <w:cs/>
        </w:rPr>
        <w:t>ผู้ช่วยผู้ว่าการ สายกำกับระบบการชำระเงินและคุ้มครองผู้ใช้บริการทางการเงิน ธนาคารแห่งประเทศไทย (ธปท.) ร่วมกันอำนวยความสะดวกชำระค่าสินค้าและบริการข้ามพรมแดน</w:t>
      </w:r>
      <w:r w:rsidRPr="00B524B9">
        <w:rPr>
          <w:rFonts w:ascii="CordiaUPC" w:hAnsi="CordiaUPC" w:cs="CordiaUPC"/>
          <w:b/>
          <w:bCs/>
          <w:sz w:val="30"/>
          <w:cs/>
        </w:rPr>
        <w:t xml:space="preserve"> </w:t>
      </w:r>
      <w:r w:rsidRPr="00B524B9">
        <w:rPr>
          <w:rFonts w:ascii="CordiaUPC" w:hAnsi="CordiaUPC" w:cs="CordiaUPC"/>
          <w:sz w:val="30"/>
        </w:rPr>
        <w:t>Cross</w:t>
      </w:r>
      <w:r w:rsidRPr="00B524B9">
        <w:rPr>
          <w:rFonts w:ascii="CordiaUPC" w:hAnsi="CordiaUPC" w:cs="CordiaUPC"/>
          <w:sz w:val="30"/>
          <w:cs/>
        </w:rPr>
        <w:t>-</w:t>
      </w:r>
      <w:r w:rsidRPr="00B524B9">
        <w:rPr>
          <w:rFonts w:ascii="CordiaUPC" w:hAnsi="CordiaUPC" w:cs="CordiaUPC"/>
          <w:sz w:val="30"/>
        </w:rPr>
        <w:t xml:space="preserve">Border QR Payment </w:t>
      </w:r>
      <w:r w:rsidRPr="00B524B9">
        <w:rPr>
          <w:rFonts w:ascii="CordiaUPC" w:hAnsi="CordiaUPC" w:cs="CordiaUPC"/>
          <w:sz w:val="30"/>
          <w:cs/>
        </w:rPr>
        <w:t>ให้กับนักท่องเที่ยวต่างชาติ</w:t>
      </w:r>
    </w:p>
    <w:p w14:paraId="186495FC" w14:textId="0910D2BE" w:rsidR="00E3088C" w:rsidRPr="00B524B9" w:rsidRDefault="007B76A0" w:rsidP="005752A6">
      <w:pPr>
        <w:pStyle w:val="NoSpacing"/>
        <w:spacing w:before="240" w:after="240"/>
        <w:ind w:firstLine="720"/>
        <w:jc w:val="thaiDistribute"/>
        <w:rPr>
          <w:rFonts w:ascii="CordiaUPC" w:hAnsi="CordiaUPC" w:cs="CordiaUPC"/>
          <w:sz w:val="30"/>
        </w:rPr>
      </w:pPr>
      <w:bookmarkStart w:id="0" w:name="_gjdgxs" w:colFirst="0" w:colLast="0"/>
      <w:bookmarkEnd w:id="0"/>
      <w:r w:rsidRPr="00B524B9">
        <w:rPr>
          <w:rFonts w:ascii="CordiaUPC" w:hAnsi="CordiaUPC" w:cs="CordiaUPC"/>
          <w:sz w:val="30"/>
          <w:cs/>
        </w:rPr>
        <w:t>ธนาคารกรุงไทย ในฐานะธนาคารพาณิชย์ชั้นนำของประเทศ และเป็น</w:t>
      </w:r>
      <w:r w:rsidRPr="00B524B9">
        <w:rPr>
          <w:rFonts w:ascii="CordiaUPC" w:hAnsi="CordiaUPC" w:cs="CordiaUPC"/>
          <w:b/>
          <w:bCs/>
          <w:sz w:val="30"/>
          <w:cs/>
        </w:rPr>
        <w:t xml:space="preserve">ธนาคารที่เชื่อมต่อ </w:t>
      </w:r>
      <w:r w:rsidRPr="00B524B9">
        <w:rPr>
          <w:rFonts w:ascii="CordiaUPC" w:hAnsi="CordiaUPC" w:cs="CordiaUPC"/>
          <w:b/>
          <w:sz w:val="30"/>
        </w:rPr>
        <w:t>Cross</w:t>
      </w:r>
      <w:r w:rsidRPr="00B524B9">
        <w:rPr>
          <w:rFonts w:ascii="CordiaUPC" w:hAnsi="CordiaUPC" w:cs="CordiaUPC"/>
          <w:b/>
          <w:bCs/>
          <w:sz w:val="30"/>
          <w:cs/>
        </w:rPr>
        <w:t>-</w:t>
      </w:r>
      <w:r w:rsidRPr="00B524B9">
        <w:rPr>
          <w:rFonts w:ascii="CordiaUPC" w:hAnsi="CordiaUPC" w:cs="CordiaUPC"/>
          <w:b/>
          <w:sz w:val="30"/>
        </w:rPr>
        <w:t>Border QR Payment</w:t>
      </w:r>
      <w:r w:rsidRPr="00B524B9">
        <w:rPr>
          <w:rFonts w:ascii="CordiaUPC" w:hAnsi="CordiaUPC" w:cs="CordiaUPC"/>
          <w:sz w:val="30"/>
          <w:cs/>
        </w:rPr>
        <w:t xml:space="preserve"> </w:t>
      </w:r>
      <w:r w:rsidRPr="00B524B9">
        <w:rPr>
          <w:rFonts w:ascii="CordiaUPC" w:hAnsi="CordiaUPC" w:cs="CordiaUPC"/>
          <w:b/>
          <w:bCs/>
          <w:sz w:val="30"/>
          <w:cs/>
        </w:rPr>
        <w:t>ระหว่างประเทศไทยและสิงคโปร์สำเร็จเป็นรายแรก</w:t>
      </w:r>
      <w:r w:rsidRPr="00B524B9">
        <w:rPr>
          <w:rFonts w:ascii="CordiaUPC" w:hAnsi="CordiaUPC" w:cs="CordiaUPC"/>
          <w:sz w:val="30"/>
          <w:cs/>
        </w:rPr>
        <w:t xml:space="preserve"> ตั้งแต่ปี </w:t>
      </w:r>
      <w:r w:rsidRPr="00B524B9">
        <w:rPr>
          <w:rFonts w:ascii="CordiaUPC" w:hAnsi="CordiaUPC" w:cs="CordiaUPC"/>
          <w:sz w:val="30"/>
        </w:rPr>
        <w:t xml:space="preserve">2564 </w:t>
      </w:r>
      <w:r w:rsidRPr="00B524B9">
        <w:rPr>
          <w:rFonts w:ascii="CordiaUPC" w:hAnsi="CordiaUPC" w:cs="CordiaUPC"/>
          <w:sz w:val="30"/>
          <w:cs/>
        </w:rPr>
        <w:t>เพื่อเติมเต็มโครงสร้างพื้นฐานทางการเงินระหว่างประเทศ</w:t>
      </w:r>
      <w:r w:rsidR="00B524B9">
        <w:rPr>
          <w:rFonts w:ascii="CordiaUPC" w:hAnsi="CordiaUPC" w:cs="CordiaUPC" w:hint="cs"/>
          <w:sz w:val="30"/>
          <w:cs/>
        </w:rPr>
        <w:t xml:space="preserve"> </w:t>
      </w:r>
      <w:r w:rsidRPr="00B524B9">
        <w:rPr>
          <w:rFonts w:ascii="CordiaUPC" w:hAnsi="CordiaUPC" w:cs="CordiaUPC"/>
          <w:sz w:val="30"/>
          <w:cs/>
        </w:rPr>
        <w:t>ให้สามารถเชื่อมโยงภายใต้มาตรฐานเดียวกันทั่วทั้งภูมิภาค ล่าสุด จับมือกลุ่มเซ็นทรัลและธนาคารแห่งประเทศไทย (ธปท.)</w:t>
      </w:r>
      <w:r w:rsidR="00B524B9">
        <w:rPr>
          <w:rFonts w:ascii="CordiaUPC" w:hAnsi="CordiaUPC" w:cs="CordiaUPC" w:hint="cs"/>
          <w:sz w:val="30"/>
          <w:cs/>
        </w:rPr>
        <w:t xml:space="preserve"> </w:t>
      </w:r>
      <w:r w:rsidRPr="00B524B9">
        <w:rPr>
          <w:rFonts w:ascii="CordiaUPC" w:hAnsi="CordiaUPC" w:cs="CordiaUPC"/>
          <w:sz w:val="30"/>
          <w:cs/>
        </w:rPr>
        <w:t xml:space="preserve">เพื่อประชาสัมพันธ์โครงการ </w:t>
      </w:r>
      <w:r w:rsidRPr="00B524B9">
        <w:rPr>
          <w:rFonts w:ascii="CordiaUPC" w:hAnsi="CordiaUPC" w:cs="CordiaUPC"/>
          <w:sz w:val="30"/>
        </w:rPr>
        <w:t>Cross</w:t>
      </w:r>
      <w:r w:rsidRPr="00B524B9">
        <w:rPr>
          <w:rFonts w:ascii="CordiaUPC" w:hAnsi="CordiaUPC" w:cs="CordiaUPC"/>
          <w:sz w:val="30"/>
          <w:cs/>
        </w:rPr>
        <w:t>-</w:t>
      </w:r>
      <w:r w:rsidRPr="00B524B9">
        <w:rPr>
          <w:rFonts w:ascii="CordiaUPC" w:hAnsi="CordiaUPC" w:cs="CordiaUPC"/>
          <w:sz w:val="30"/>
        </w:rPr>
        <w:t xml:space="preserve">Border QR Payment </w:t>
      </w:r>
      <w:r w:rsidRPr="00B524B9">
        <w:rPr>
          <w:rFonts w:ascii="CordiaUPC" w:hAnsi="CordiaUPC" w:cs="CordiaUPC"/>
          <w:sz w:val="30"/>
          <w:cs/>
        </w:rPr>
        <w:t xml:space="preserve">โดยอำนวยความสะดวกนักท่องเที่ยวต่างชาติในการชำระค่าสินค้าและบริการด้วย </w:t>
      </w:r>
      <w:r w:rsidRPr="00B524B9">
        <w:rPr>
          <w:rFonts w:ascii="CordiaUPC" w:hAnsi="CordiaUPC" w:cs="CordiaUPC"/>
          <w:sz w:val="30"/>
        </w:rPr>
        <w:t>QR Code</w:t>
      </w:r>
      <w:r w:rsidRPr="00B524B9">
        <w:rPr>
          <w:rFonts w:ascii="CordiaUPC" w:hAnsi="CordiaUPC" w:cs="CordiaUPC"/>
          <w:b/>
          <w:bCs/>
          <w:sz w:val="30"/>
          <w:cs/>
        </w:rPr>
        <w:t xml:space="preserve"> </w:t>
      </w:r>
      <w:r w:rsidRPr="00B524B9">
        <w:rPr>
          <w:rFonts w:ascii="CordiaUPC" w:hAnsi="CordiaUPC" w:cs="CordiaUPC"/>
          <w:sz w:val="30"/>
          <w:cs/>
        </w:rPr>
        <w:t xml:space="preserve">ผ่าน </w:t>
      </w:r>
      <w:r w:rsidRPr="00B524B9">
        <w:rPr>
          <w:rFonts w:ascii="CordiaUPC" w:hAnsi="CordiaUPC" w:cs="CordiaUPC"/>
          <w:sz w:val="30"/>
        </w:rPr>
        <w:t>Mobile Banking Application</w:t>
      </w:r>
      <w:r w:rsidR="005752A6" w:rsidRPr="00B524B9">
        <w:rPr>
          <w:rFonts w:ascii="CordiaUPC" w:hAnsi="CordiaUPC" w:cs="CordiaUPC" w:hint="cs"/>
          <w:sz w:val="30"/>
          <w:cs/>
        </w:rPr>
        <w:t xml:space="preserve"> </w:t>
      </w:r>
      <w:r w:rsidRPr="00B524B9">
        <w:rPr>
          <w:rFonts w:ascii="CordiaUPC" w:hAnsi="CordiaUPC" w:cs="CordiaUPC"/>
          <w:sz w:val="30"/>
          <w:cs/>
        </w:rPr>
        <w:t>ของผู้ให้บริการต่างประเทศผ่านธนาคารก</w:t>
      </w:r>
      <w:r w:rsidR="003756DF">
        <w:rPr>
          <w:rFonts w:ascii="CordiaUPC" w:hAnsi="CordiaUPC" w:cs="CordiaUPC"/>
          <w:sz w:val="30"/>
          <w:cs/>
        </w:rPr>
        <w:t>รุงไทย ได้สะดวก รวดเร็ว ปลอดภัย</w:t>
      </w:r>
      <w:r w:rsidR="003756DF">
        <w:rPr>
          <w:rFonts w:ascii="CordiaUPC" w:hAnsi="CordiaUPC" w:cs="CordiaUPC" w:hint="cs"/>
          <w:sz w:val="30"/>
          <w:cs/>
        </w:rPr>
        <w:t xml:space="preserve"> </w:t>
      </w:r>
      <w:r w:rsidRPr="00B524B9">
        <w:rPr>
          <w:rFonts w:ascii="CordiaUPC" w:hAnsi="CordiaUPC" w:cs="CordiaUPC"/>
          <w:sz w:val="30"/>
          <w:cs/>
        </w:rPr>
        <w:t xml:space="preserve">และคุ้มค่าด้วยอัตราแลกเปลี่ยนที่ดีที่สุด </w:t>
      </w:r>
      <w:r w:rsidRPr="00B524B9">
        <w:rPr>
          <w:rFonts w:ascii="CordiaUPC" w:hAnsi="CordiaUPC" w:cs="CordiaUPC" w:hint="cs"/>
          <w:sz w:val="30"/>
          <w:cs/>
        </w:rPr>
        <w:t xml:space="preserve">ณ </w:t>
      </w:r>
      <w:r w:rsidRPr="00B524B9">
        <w:rPr>
          <w:rFonts w:ascii="CordiaUPC" w:hAnsi="CordiaUPC" w:cs="CordiaUPC" w:hint="cs"/>
          <w:b/>
          <w:bCs/>
          <w:sz w:val="30"/>
          <w:cs/>
        </w:rPr>
        <w:t>ร้</w:t>
      </w:r>
      <w:r w:rsidRPr="00B524B9">
        <w:rPr>
          <w:rFonts w:ascii="CordiaUPC" w:hAnsi="CordiaUPC" w:cs="CordiaUPC"/>
          <w:b/>
          <w:bCs/>
          <w:sz w:val="30"/>
          <w:cs/>
        </w:rPr>
        <w:t>านค้าในเครือกลุ่มเซ็นทรัล</w:t>
      </w:r>
      <w:r w:rsidRPr="00B524B9">
        <w:rPr>
          <w:rFonts w:ascii="CordiaUPC" w:hAnsi="CordiaUPC" w:cs="CordiaUPC" w:hint="cs"/>
          <w:b/>
          <w:bCs/>
          <w:sz w:val="30"/>
          <w:cs/>
        </w:rPr>
        <w:t xml:space="preserve"> </w:t>
      </w:r>
      <w:r w:rsidR="003756DF">
        <w:rPr>
          <w:rFonts w:ascii="CordiaUPC" w:hAnsi="CordiaUPC" w:cs="CordiaUPC"/>
          <w:sz w:val="30"/>
          <w:cs/>
        </w:rPr>
        <w:br/>
      </w:r>
      <w:r w:rsidRPr="00B524B9">
        <w:rPr>
          <w:rFonts w:ascii="CordiaUPC" w:hAnsi="CordiaUPC" w:cs="CordiaUPC"/>
          <w:sz w:val="30"/>
          <w:cs/>
        </w:rPr>
        <w:t>และร้านค้าถุงเงินทั่วประเทศ ตอบโจทย์ความต้องการในยุคดิจิทัล</w:t>
      </w:r>
      <w:r w:rsidRPr="00B524B9">
        <w:rPr>
          <w:rFonts w:ascii="CordiaUPC" w:hAnsi="CordiaUPC" w:cs="CordiaUPC" w:hint="cs"/>
          <w:sz w:val="30"/>
          <w:cs/>
        </w:rPr>
        <w:t xml:space="preserve"> </w:t>
      </w:r>
      <w:r w:rsidRPr="00B524B9">
        <w:rPr>
          <w:rFonts w:ascii="CordiaUPC" w:hAnsi="CordiaUPC" w:cs="CordiaUPC"/>
          <w:sz w:val="30"/>
          <w:cs/>
        </w:rPr>
        <w:t>รวมถึงสร้างโอกาสเพิ่มยอดขายให้ผู้ประกอบการ</w:t>
      </w:r>
      <w:r w:rsidRPr="00B524B9">
        <w:rPr>
          <w:rFonts w:ascii="CordiaUPC" w:hAnsi="CordiaUPC" w:cs="CordiaUPC" w:hint="cs"/>
          <w:sz w:val="30"/>
          <w:cs/>
        </w:rPr>
        <w:t xml:space="preserve"> </w:t>
      </w:r>
      <w:r w:rsidRPr="00B524B9">
        <w:rPr>
          <w:rFonts w:ascii="CordiaUPC" w:hAnsi="CordiaUPC" w:cs="CordiaUPC"/>
          <w:sz w:val="30"/>
          <w:cs/>
        </w:rPr>
        <w:t>และเป็นกลไกสำคัญในการกระตุ้นการท่องเที่ยว</w:t>
      </w:r>
      <w:r w:rsidRPr="00B524B9">
        <w:rPr>
          <w:rFonts w:ascii="CordiaUPC" w:hAnsi="CordiaUPC" w:cs="CordiaUPC" w:hint="cs"/>
          <w:sz w:val="30"/>
          <w:cs/>
        </w:rPr>
        <w:t xml:space="preserve"> </w:t>
      </w:r>
      <w:r w:rsidRPr="00B524B9">
        <w:rPr>
          <w:rFonts w:ascii="CordiaUPC" w:hAnsi="CordiaUPC" w:cs="CordiaUPC"/>
          <w:sz w:val="30"/>
          <w:cs/>
        </w:rPr>
        <w:t>ทั้งนี้ ธนาคารกรุงไทย มุ่งมั่น</w:t>
      </w:r>
      <w:r w:rsidR="001A06FD" w:rsidRPr="00B524B9">
        <w:rPr>
          <w:rFonts w:ascii="CordiaUPC" w:hAnsi="CordiaUPC" w:cs="CordiaUPC"/>
          <w:sz w:val="30"/>
          <w:cs/>
        </w:rPr>
        <w:t xml:space="preserve"> </w:t>
      </w:r>
      <w:r w:rsidRPr="00B524B9">
        <w:rPr>
          <w:rFonts w:ascii="CordiaUPC" w:hAnsi="CordiaUPC" w:cs="CordiaUPC"/>
          <w:sz w:val="30"/>
          <w:cs/>
        </w:rPr>
        <w:t xml:space="preserve">นำนวัตกรรมและเทคโนโลยี มาพัฒนาบริการทางการเงินที่ทันสมัย ตอบโจทย์ลูกค้าทุกกลุ่มในทุกมิติ สอดคล้องกับการดำเนินงานของธนาคาร ที่มุ่งขับเคลื่อน </w:t>
      </w:r>
      <w:r w:rsidRPr="00B524B9">
        <w:rPr>
          <w:rFonts w:ascii="CordiaUPC" w:hAnsi="CordiaUPC" w:cs="CordiaUPC"/>
          <w:b/>
          <w:bCs/>
          <w:sz w:val="30"/>
          <w:cs/>
        </w:rPr>
        <w:t xml:space="preserve">“นวัตกรรม </w:t>
      </w:r>
      <w:r w:rsidR="00B524B9">
        <w:rPr>
          <w:rFonts w:ascii="CordiaUPC" w:hAnsi="CordiaUPC" w:cs="CordiaUPC"/>
          <w:b/>
          <w:bCs/>
          <w:sz w:val="30"/>
          <w:cs/>
        </w:rPr>
        <w:br/>
      </w:r>
      <w:r w:rsidRPr="00B524B9">
        <w:rPr>
          <w:rFonts w:ascii="CordiaUPC" w:hAnsi="CordiaUPC" w:cs="CordiaUPC"/>
          <w:b/>
          <w:bCs/>
          <w:sz w:val="30"/>
          <w:cs/>
        </w:rPr>
        <w:t>สร้างคุณค่า ตอบโจทย์ลูกค้าอย่างยั่งยืน”</w:t>
      </w:r>
      <w:r w:rsidRPr="00B524B9">
        <w:rPr>
          <w:rFonts w:ascii="CordiaUPC" w:hAnsi="CordiaUPC" w:cs="CordiaUPC"/>
          <w:sz w:val="30"/>
          <w:cs/>
        </w:rPr>
        <w:t xml:space="preserve"> </w:t>
      </w:r>
    </w:p>
    <w:p w14:paraId="4783B1C1" w14:textId="7830CF20" w:rsidR="00AF7D39" w:rsidRPr="00B524B9" w:rsidRDefault="00B40504" w:rsidP="001E3028">
      <w:pPr>
        <w:pStyle w:val="NoSpacing"/>
        <w:spacing w:after="240"/>
        <w:ind w:firstLine="720"/>
        <w:jc w:val="thaiDistribute"/>
        <w:rPr>
          <w:rFonts w:ascii="CordiaUPC" w:hAnsi="CordiaUPC" w:cs="CordiaUPC"/>
          <w:color w:val="000000" w:themeColor="text1"/>
          <w:sz w:val="30"/>
        </w:rPr>
      </w:pPr>
      <w:r w:rsidRPr="00B524B9">
        <w:rPr>
          <w:rFonts w:ascii="CordiaUPC" w:hAnsi="CordiaUPC" w:cs="CordiaUPC"/>
          <w:sz w:val="30"/>
          <w:cs/>
        </w:rPr>
        <w:t xml:space="preserve">นอกจากนี้ </w:t>
      </w:r>
      <w:r w:rsidR="00327DC5" w:rsidRPr="00B524B9">
        <w:rPr>
          <w:rFonts w:ascii="CordiaUPC" w:hAnsi="CordiaUPC" w:cs="CordiaUPC" w:hint="cs"/>
          <w:sz w:val="30"/>
          <w:cs/>
        </w:rPr>
        <w:t>ผู้ใช้</w:t>
      </w:r>
      <w:r w:rsidRPr="00B524B9">
        <w:rPr>
          <w:rFonts w:ascii="CordiaUPC" w:hAnsi="CordiaUPC" w:cs="CordiaUPC"/>
          <w:sz w:val="30"/>
          <w:cs/>
        </w:rPr>
        <w:t xml:space="preserve">แอปพลิเคชัน </w:t>
      </w:r>
      <w:proofErr w:type="spellStart"/>
      <w:r w:rsidRPr="00B524B9">
        <w:rPr>
          <w:rFonts w:ascii="CordiaUPC" w:hAnsi="CordiaUPC" w:cs="CordiaUPC"/>
          <w:sz w:val="30"/>
        </w:rPr>
        <w:t>Krungthai</w:t>
      </w:r>
      <w:proofErr w:type="spellEnd"/>
      <w:r w:rsidRPr="00B524B9">
        <w:rPr>
          <w:rFonts w:ascii="CordiaUPC" w:hAnsi="CordiaUPC" w:cs="CordiaUPC"/>
          <w:sz w:val="30"/>
        </w:rPr>
        <w:t xml:space="preserve"> NEXT </w:t>
      </w:r>
      <w:r w:rsidRPr="00B524B9">
        <w:rPr>
          <w:rFonts w:ascii="CordiaUPC" w:hAnsi="CordiaUPC" w:cs="CordiaUPC"/>
          <w:sz w:val="30"/>
          <w:cs/>
        </w:rPr>
        <w:t>สามารถสแกนจ่าย</w:t>
      </w:r>
      <w:r w:rsidRPr="00B524B9">
        <w:rPr>
          <w:rFonts w:ascii="CordiaUPC" w:hAnsi="CordiaUPC" w:cs="CordiaUPC" w:hint="cs"/>
          <w:sz w:val="30"/>
          <w:cs/>
        </w:rPr>
        <w:t xml:space="preserve">สินค้า และบริการ </w:t>
      </w:r>
      <w:r w:rsidRPr="00B524B9">
        <w:rPr>
          <w:rFonts w:ascii="CordiaUPC" w:hAnsi="CordiaUPC" w:cs="CordiaUPC"/>
          <w:sz w:val="30"/>
          <w:cs/>
        </w:rPr>
        <w:t xml:space="preserve">ผ่าน </w:t>
      </w:r>
      <w:r w:rsidRPr="00B524B9">
        <w:rPr>
          <w:rFonts w:ascii="CordiaUPC" w:hAnsi="CordiaUPC" w:cs="CordiaUPC"/>
          <w:sz w:val="30"/>
        </w:rPr>
        <w:t>QR Code</w:t>
      </w:r>
      <w:r w:rsidR="001A06FD" w:rsidRPr="00B524B9">
        <w:rPr>
          <w:rFonts w:ascii="CordiaUPC" w:hAnsi="CordiaUPC" w:cs="CordiaUPC"/>
          <w:sz w:val="30"/>
          <w:cs/>
        </w:rPr>
        <w:t xml:space="preserve"> </w:t>
      </w:r>
      <w:r w:rsidR="00AF1EC6" w:rsidRPr="00B524B9">
        <w:rPr>
          <w:rFonts w:ascii="CordiaUPC" w:hAnsi="CordiaUPC" w:cs="CordiaUPC" w:hint="cs"/>
          <w:sz w:val="30"/>
          <w:cs/>
        </w:rPr>
        <w:t>ใน</w:t>
      </w:r>
      <w:r w:rsidRPr="00B524B9">
        <w:rPr>
          <w:rFonts w:ascii="CordiaUPC" w:hAnsi="CordiaUPC" w:cs="CordiaUPC"/>
          <w:sz w:val="30"/>
          <w:cs/>
        </w:rPr>
        <w:t>ต่างประเทศ</w:t>
      </w:r>
      <w:r w:rsidR="00283C91" w:rsidRPr="00B524B9">
        <w:rPr>
          <w:rFonts w:ascii="CordiaUPC" w:hAnsi="CordiaUPC" w:cs="CordiaUPC"/>
          <w:sz w:val="30"/>
          <w:cs/>
        </w:rPr>
        <w:t xml:space="preserve"> </w:t>
      </w:r>
      <w:r w:rsidR="00AF1EC6" w:rsidRPr="00B524B9">
        <w:rPr>
          <w:rFonts w:ascii="CordiaUPC" w:hAnsi="CordiaUPC" w:cs="CordiaUPC" w:hint="cs"/>
          <w:sz w:val="30"/>
          <w:cs/>
        </w:rPr>
        <w:t>ได้</w:t>
      </w:r>
      <w:r w:rsidR="00E3088C" w:rsidRPr="00B524B9">
        <w:rPr>
          <w:rFonts w:ascii="CordiaUPC" w:hAnsi="CordiaUPC" w:cs="CordiaUPC"/>
          <w:sz w:val="30"/>
          <w:cs/>
        </w:rPr>
        <w:t>สะดวก</w:t>
      </w:r>
      <w:r w:rsidR="00E3088C" w:rsidRPr="00B524B9">
        <w:rPr>
          <w:rFonts w:ascii="CordiaUPC" w:hAnsi="CordiaUPC" w:cs="CordiaUPC" w:hint="cs"/>
          <w:sz w:val="30"/>
          <w:cs/>
        </w:rPr>
        <w:t xml:space="preserve"> </w:t>
      </w:r>
      <w:r w:rsidRPr="00B524B9">
        <w:rPr>
          <w:rFonts w:ascii="CordiaUPC" w:hAnsi="CordiaUPC" w:cs="CordiaUPC"/>
          <w:sz w:val="30"/>
          <w:cs/>
        </w:rPr>
        <w:t>ปลอดภัย ไม่มีค่าธรรมเนียม ครอบคลุม</w:t>
      </w:r>
      <w:r w:rsidRPr="00B524B9">
        <w:rPr>
          <w:rFonts w:ascii="CordiaUPC" w:hAnsi="CordiaUPC" w:cs="CordiaUPC" w:hint="cs"/>
          <w:sz w:val="30"/>
          <w:cs/>
        </w:rPr>
        <w:t xml:space="preserve">หลายประเทศ </w:t>
      </w:r>
      <w:r w:rsidRPr="00B524B9">
        <w:rPr>
          <w:rFonts w:ascii="CordiaUPC" w:hAnsi="CordiaUPC" w:cs="CordiaUPC"/>
          <w:sz w:val="30"/>
          <w:cs/>
        </w:rPr>
        <w:t xml:space="preserve">อาทิ สิงคโปร์ อินโดนีเซีย เวียดนาม มาเลเซีย กัมพูชา </w:t>
      </w:r>
      <w:r w:rsidRPr="00B524B9">
        <w:rPr>
          <w:rFonts w:ascii="CordiaUPC" w:hAnsi="CordiaUPC" w:cs="CordiaUPC"/>
          <w:color w:val="000000" w:themeColor="text1"/>
          <w:sz w:val="30"/>
          <w:cs/>
        </w:rPr>
        <w:t>ฮ่องกง</w:t>
      </w:r>
      <w:r w:rsidRPr="00B524B9">
        <w:rPr>
          <w:rFonts w:ascii="CordiaUPC" w:hAnsi="CordiaUPC" w:cs="CordiaUPC" w:hint="cs"/>
          <w:color w:val="000000" w:themeColor="text1"/>
          <w:sz w:val="30"/>
          <w:cs/>
        </w:rPr>
        <w:t xml:space="preserve"> </w:t>
      </w:r>
      <w:r w:rsidR="00630B12" w:rsidRPr="00B524B9">
        <w:rPr>
          <w:rFonts w:ascii="CordiaUPC" w:hAnsi="CordiaUPC" w:cs="CordiaUPC" w:hint="cs"/>
          <w:color w:val="000000" w:themeColor="text1"/>
          <w:sz w:val="30"/>
          <w:cs/>
        </w:rPr>
        <w:t xml:space="preserve">สำหรับการใช้จ่ายในประเทศญี่ปุ่น ร้านค้าจะสแกน </w:t>
      </w:r>
      <w:r w:rsidR="00630B12" w:rsidRPr="00B524B9">
        <w:rPr>
          <w:rFonts w:ascii="CordiaUPC" w:hAnsi="CordiaUPC" w:cs="CordiaUPC"/>
          <w:color w:val="000000" w:themeColor="text1"/>
          <w:sz w:val="30"/>
        </w:rPr>
        <w:t xml:space="preserve">QR </w:t>
      </w:r>
      <w:r w:rsidR="00630B12" w:rsidRPr="00B524B9">
        <w:rPr>
          <w:rFonts w:ascii="CordiaUPC" w:hAnsi="CordiaUPC" w:cs="CordiaUPC" w:hint="cs"/>
          <w:color w:val="000000" w:themeColor="text1"/>
          <w:sz w:val="30"/>
          <w:cs/>
        </w:rPr>
        <w:t>รับเงินที่เปิดจากแอป</w:t>
      </w:r>
      <w:r w:rsidR="00630B12" w:rsidRPr="00B524B9">
        <w:rPr>
          <w:rFonts w:ascii="CordiaUPC" w:hAnsi="CordiaUPC" w:cs="CordiaUPC"/>
          <w:color w:val="000000" w:themeColor="text1"/>
          <w:sz w:val="30"/>
          <w:cs/>
        </w:rPr>
        <w:t xml:space="preserve"> </w:t>
      </w:r>
      <w:proofErr w:type="spellStart"/>
      <w:r w:rsidR="00630B12" w:rsidRPr="00B524B9">
        <w:rPr>
          <w:rFonts w:ascii="CordiaUPC" w:hAnsi="CordiaUPC" w:cs="CordiaUPC"/>
          <w:color w:val="000000" w:themeColor="text1"/>
          <w:sz w:val="30"/>
        </w:rPr>
        <w:t>Krungthai</w:t>
      </w:r>
      <w:proofErr w:type="spellEnd"/>
      <w:r w:rsidR="00630B12" w:rsidRPr="00B524B9">
        <w:rPr>
          <w:rFonts w:ascii="CordiaUPC" w:hAnsi="CordiaUPC" w:cs="CordiaUPC"/>
          <w:color w:val="000000" w:themeColor="text1"/>
          <w:sz w:val="30"/>
        </w:rPr>
        <w:t xml:space="preserve"> NEXT</w:t>
      </w:r>
      <w:r w:rsidR="00630B12" w:rsidRPr="00B524B9">
        <w:rPr>
          <w:rFonts w:ascii="CordiaUPC" w:hAnsi="CordiaUPC" w:cs="CordiaUPC" w:hint="cs"/>
          <w:color w:val="000000" w:themeColor="text1"/>
          <w:sz w:val="30"/>
          <w:cs/>
        </w:rPr>
        <w:t xml:space="preserve">เพื่อรับชำระค่าสินค้าและบริการ </w:t>
      </w:r>
    </w:p>
    <w:p w14:paraId="0E9DFE4D" w14:textId="4EB6D3E7" w:rsidR="005D627F" w:rsidRPr="00B524B9" w:rsidRDefault="005F29C3" w:rsidP="006614AC">
      <w:pPr>
        <w:pStyle w:val="NoSpacing"/>
        <w:spacing w:after="240"/>
        <w:ind w:firstLine="720"/>
        <w:jc w:val="thaiDistribute"/>
        <w:rPr>
          <w:rFonts w:ascii="CordiaUPC" w:hAnsi="CordiaUPC" w:cs="CordiaUPC"/>
          <w:color w:val="000000" w:themeColor="text1"/>
          <w:sz w:val="30"/>
          <w:cs/>
        </w:rPr>
      </w:pPr>
      <w:r w:rsidRPr="00B524B9">
        <w:rPr>
          <w:rFonts w:ascii="CordiaUPC" w:hAnsi="CordiaUPC" w:cs="CordiaUPC" w:hint="cs"/>
          <w:color w:val="000000" w:themeColor="text1"/>
          <w:sz w:val="30"/>
          <w:cs/>
        </w:rPr>
        <w:t>ธนาคารกรุงไทย</w:t>
      </w:r>
      <w:r w:rsidRPr="00B524B9">
        <w:rPr>
          <w:rFonts w:ascii="CordiaUPC" w:hAnsi="CordiaUPC" w:cs="CordiaUPC"/>
          <w:color w:val="000000" w:themeColor="text1"/>
          <w:sz w:val="30"/>
          <w:cs/>
        </w:rPr>
        <w:t xml:space="preserve"> </w:t>
      </w:r>
      <w:r w:rsidRPr="00B524B9">
        <w:rPr>
          <w:rFonts w:ascii="CordiaUPC" w:hAnsi="CordiaUPC" w:cs="CordiaUPC" w:hint="cs"/>
          <w:color w:val="000000" w:themeColor="text1"/>
          <w:sz w:val="30"/>
          <w:cs/>
        </w:rPr>
        <w:t>มอบประสบการณ์ที่ดียิ่งขึ้น</w:t>
      </w:r>
      <w:r w:rsidRPr="00B524B9">
        <w:rPr>
          <w:rFonts w:ascii="CordiaUPC" w:hAnsi="CordiaUPC" w:cs="CordiaUPC"/>
          <w:color w:val="000000" w:themeColor="text1"/>
          <w:sz w:val="30"/>
          <w:cs/>
        </w:rPr>
        <w:t xml:space="preserve"> </w:t>
      </w:r>
      <w:r w:rsidRPr="00B524B9">
        <w:rPr>
          <w:rFonts w:ascii="CordiaUPC" w:hAnsi="CordiaUPC" w:cs="CordiaUPC" w:hint="cs"/>
          <w:color w:val="000000" w:themeColor="text1"/>
          <w:sz w:val="30"/>
          <w:cs/>
        </w:rPr>
        <w:t>ให้ลูกค้า</w:t>
      </w:r>
      <w:r w:rsidR="009640AC" w:rsidRPr="00B524B9">
        <w:rPr>
          <w:rFonts w:ascii="CordiaUPC" w:hAnsi="CordiaUPC" w:cs="CordiaUPC" w:hint="cs"/>
          <w:color w:val="000000" w:themeColor="text1"/>
          <w:sz w:val="30"/>
          <w:cs/>
        </w:rPr>
        <w:t>คุ้มค่าด้วย</w:t>
      </w:r>
      <w:r w:rsidRPr="00B524B9">
        <w:rPr>
          <w:rFonts w:ascii="CordiaUPC" w:hAnsi="CordiaUPC" w:cs="CordiaUPC" w:hint="cs"/>
          <w:color w:val="000000" w:themeColor="text1"/>
          <w:sz w:val="30"/>
          <w:cs/>
        </w:rPr>
        <w:t>อัตราแลกเปลี่ยน</w:t>
      </w:r>
      <w:r w:rsidR="00AA3FB9" w:rsidRPr="00B524B9">
        <w:rPr>
          <w:rFonts w:ascii="CordiaUPC" w:hAnsi="CordiaUPC" w:cs="CordiaUPC" w:hint="cs"/>
          <w:color w:val="000000" w:themeColor="text1"/>
          <w:sz w:val="30"/>
          <w:cs/>
        </w:rPr>
        <w:t>พิเศษ</w:t>
      </w:r>
      <w:r w:rsidRPr="00B524B9">
        <w:rPr>
          <w:rFonts w:ascii="CordiaUPC" w:hAnsi="CordiaUPC" w:cs="CordiaUPC" w:hint="cs"/>
          <w:color w:val="000000" w:themeColor="text1"/>
          <w:sz w:val="30"/>
          <w:cs/>
        </w:rPr>
        <w:t xml:space="preserve"> </w:t>
      </w:r>
      <w:r w:rsidR="001E5DBE" w:rsidRPr="00B524B9">
        <w:rPr>
          <w:rFonts w:ascii="CordiaUPC" w:hAnsi="CordiaUPC" w:cs="CordiaUPC" w:hint="cs"/>
          <w:color w:val="000000" w:themeColor="text1"/>
          <w:sz w:val="30"/>
          <w:cs/>
        </w:rPr>
        <w:t>เมื่อ</w:t>
      </w:r>
      <w:r w:rsidR="009640AC" w:rsidRPr="00B524B9">
        <w:rPr>
          <w:rFonts w:ascii="CordiaUPC" w:hAnsi="CordiaUPC" w:cs="CordiaUPC" w:hint="cs"/>
          <w:color w:val="000000" w:themeColor="text1"/>
          <w:sz w:val="30"/>
          <w:cs/>
        </w:rPr>
        <w:t>สแกน</w:t>
      </w:r>
      <w:r w:rsidR="001E5DBE" w:rsidRPr="00B524B9">
        <w:rPr>
          <w:rFonts w:ascii="CordiaUPC" w:hAnsi="CordiaUPC" w:cs="CordiaUPC" w:hint="cs"/>
          <w:color w:val="000000" w:themeColor="text1"/>
          <w:sz w:val="30"/>
          <w:cs/>
        </w:rPr>
        <w:t>ชำระ</w:t>
      </w:r>
      <w:r w:rsidR="009640AC" w:rsidRPr="00B524B9">
        <w:rPr>
          <w:rFonts w:ascii="CordiaUPC" w:hAnsi="CordiaUPC" w:cs="CordiaUPC" w:hint="cs"/>
          <w:color w:val="000000" w:themeColor="text1"/>
          <w:sz w:val="30"/>
          <w:cs/>
        </w:rPr>
        <w:t>ค่าสินค้า</w:t>
      </w:r>
      <w:r w:rsidR="00B524B9">
        <w:rPr>
          <w:rFonts w:ascii="CordiaUPC" w:hAnsi="CordiaUPC" w:cs="CordiaUPC"/>
          <w:color w:val="000000" w:themeColor="text1"/>
          <w:sz w:val="30"/>
          <w:cs/>
        </w:rPr>
        <w:br/>
      </w:r>
      <w:r w:rsidR="009640AC" w:rsidRPr="00B524B9">
        <w:rPr>
          <w:rFonts w:ascii="CordiaUPC" w:hAnsi="CordiaUPC" w:cs="CordiaUPC" w:hint="cs"/>
          <w:color w:val="000000" w:themeColor="text1"/>
          <w:sz w:val="30"/>
          <w:cs/>
        </w:rPr>
        <w:t>และบริการผ่าน</w:t>
      </w:r>
      <w:r w:rsidRPr="00B524B9">
        <w:rPr>
          <w:rFonts w:ascii="CordiaUPC" w:hAnsi="CordiaUPC" w:cs="CordiaUPC"/>
          <w:color w:val="000000" w:themeColor="text1"/>
          <w:sz w:val="30"/>
        </w:rPr>
        <w:t xml:space="preserve"> Inter Wallet </w:t>
      </w:r>
      <w:r w:rsidRPr="00B524B9">
        <w:rPr>
          <w:rFonts w:ascii="CordiaUPC" w:hAnsi="CordiaUPC" w:cs="CordiaUPC" w:hint="cs"/>
          <w:color w:val="000000" w:themeColor="text1"/>
          <w:sz w:val="30"/>
          <w:cs/>
        </w:rPr>
        <w:t xml:space="preserve"> </w:t>
      </w:r>
      <w:r w:rsidR="00B5083D" w:rsidRPr="00B524B9">
        <w:rPr>
          <w:rFonts w:ascii="CordiaUPC" w:hAnsi="CordiaUPC" w:cs="CordiaUPC" w:hint="cs"/>
          <w:color w:val="000000" w:themeColor="text1"/>
          <w:sz w:val="30"/>
          <w:cs/>
        </w:rPr>
        <w:t>หรือ</w:t>
      </w:r>
      <w:r w:rsidRPr="00B524B9">
        <w:rPr>
          <w:rFonts w:ascii="CordiaUPC" w:hAnsi="CordiaUPC" w:cs="CordiaUPC" w:hint="cs"/>
          <w:color w:val="000000" w:themeColor="text1"/>
          <w:sz w:val="30"/>
          <w:cs/>
        </w:rPr>
        <w:t xml:space="preserve"> </w:t>
      </w:r>
      <w:proofErr w:type="spellStart"/>
      <w:r w:rsidR="001E5DBE" w:rsidRPr="00B524B9">
        <w:rPr>
          <w:rFonts w:ascii="CordiaUPC" w:hAnsi="CordiaUPC" w:cs="CordiaUPC"/>
          <w:color w:val="000000" w:themeColor="text1"/>
          <w:sz w:val="30"/>
        </w:rPr>
        <w:t>Krungthai</w:t>
      </w:r>
      <w:proofErr w:type="spellEnd"/>
      <w:r w:rsidR="001E5DBE" w:rsidRPr="00B524B9">
        <w:rPr>
          <w:rFonts w:ascii="CordiaUPC" w:hAnsi="CordiaUPC" w:cs="CordiaUPC"/>
          <w:color w:val="000000" w:themeColor="text1"/>
          <w:sz w:val="30"/>
        </w:rPr>
        <w:t xml:space="preserve"> Travel Card </w:t>
      </w:r>
      <w:r w:rsidR="009640AC" w:rsidRPr="00B524B9">
        <w:rPr>
          <w:rFonts w:ascii="CordiaUPC" w:hAnsi="CordiaUPC" w:cs="CordiaUPC" w:hint="cs"/>
          <w:color w:val="000000" w:themeColor="text1"/>
          <w:sz w:val="30"/>
          <w:cs/>
        </w:rPr>
        <w:t xml:space="preserve">ด้วยแอป </w:t>
      </w:r>
      <w:proofErr w:type="spellStart"/>
      <w:r w:rsidR="009640AC" w:rsidRPr="00B524B9">
        <w:rPr>
          <w:rFonts w:ascii="CordiaUPC" w:hAnsi="CordiaUPC" w:cs="CordiaUPC"/>
          <w:color w:val="000000" w:themeColor="text1"/>
          <w:sz w:val="30"/>
        </w:rPr>
        <w:t>Krungthai</w:t>
      </w:r>
      <w:proofErr w:type="spellEnd"/>
      <w:r w:rsidR="009640AC" w:rsidRPr="00B524B9">
        <w:rPr>
          <w:rFonts w:ascii="CordiaUPC" w:hAnsi="CordiaUPC" w:cs="CordiaUPC"/>
          <w:color w:val="000000" w:themeColor="text1"/>
          <w:sz w:val="30"/>
        </w:rPr>
        <w:t xml:space="preserve"> NEXT </w:t>
      </w:r>
      <w:r w:rsidR="009640AC" w:rsidRPr="00B524B9">
        <w:rPr>
          <w:rFonts w:ascii="CordiaUPC" w:hAnsi="CordiaUPC" w:cs="CordiaUPC" w:hint="cs"/>
          <w:color w:val="000000" w:themeColor="text1"/>
          <w:sz w:val="30"/>
          <w:cs/>
        </w:rPr>
        <w:t>ที่</w:t>
      </w:r>
      <w:r w:rsidR="001E5DBE" w:rsidRPr="00B524B9">
        <w:rPr>
          <w:rFonts w:ascii="CordiaUPC" w:hAnsi="CordiaUPC" w:cs="CordiaUPC" w:hint="cs"/>
          <w:color w:val="000000" w:themeColor="text1"/>
          <w:sz w:val="30"/>
          <w:cs/>
        </w:rPr>
        <w:t>ประเทศสิงคโปร์</w:t>
      </w:r>
      <w:r w:rsidR="0099171E" w:rsidRPr="00B524B9">
        <w:rPr>
          <w:rFonts w:ascii="CordiaUPC" w:hAnsi="CordiaUPC" w:cs="CordiaUPC" w:hint="cs"/>
          <w:color w:val="000000" w:themeColor="text1"/>
          <w:sz w:val="30"/>
          <w:cs/>
        </w:rPr>
        <w:t xml:space="preserve"> </w:t>
      </w:r>
    </w:p>
    <w:p w14:paraId="36845598" w14:textId="0D1298D2" w:rsidR="00FA52C0" w:rsidRPr="00B524B9" w:rsidRDefault="007B76A0" w:rsidP="00B524B9">
      <w:pPr>
        <w:pStyle w:val="NoSpacing"/>
        <w:spacing w:after="240"/>
        <w:ind w:firstLine="720"/>
        <w:jc w:val="thaiDistribute"/>
        <w:rPr>
          <w:rFonts w:ascii="CordiaUPC" w:hAnsi="CordiaUPC" w:cs="CordiaUPC"/>
          <w:sz w:val="30"/>
        </w:rPr>
      </w:pPr>
      <w:r w:rsidRPr="00B524B9">
        <w:rPr>
          <w:rFonts w:ascii="CordiaUPC" w:hAnsi="CordiaUPC" w:cs="CordiaUPC"/>
          <w:sz w:val="30"/>
          <w:cs/>
        </w:rPr>
        <w:t>สอบถามรายละเอียดเพิ่มเติมได้ที่</w:t>
      </w:r>
      <w:r w:rsidR="00F02BEF" w:rsidRPr="00B524B9">
        <w:rPr>
          <w:rFonts w:ascii="CordiaUPC" w:hAnsi="CordiaUPC" w:cs="CordiaUPC" w:hint="cs"/>
          <w:sz w:val="30"/>
          <w:cs/>
        </w:rPr>
        <w:t xml:space="preserve"> </w:t>
      </w:r>
      <w:proofErr w:type="spellStart"/>
      <w:r w:rsidRPr="00B524B9">
        <w:rPr>
          <w:rFonts w:ascii="CordiaUPC" w:hAnsi="CordiaUPC" w:cs="CordiaUPC"/>
          <w:sz w:val="30"/>
        </w:rPr>
        <w:t>Krungthai</w:t>
      </w:r>
      <w:proofErr w:type="spellEnd"/>
      <w:r w:rsidR="00F02BEF" w:rsidRPr="00B524B9">
        <w:rPr>
          <w:rFonts w:ascii="CordiaUPC" w:hAnsi="CordiaUPC" w:cs="CordiaUPC" w:hint="cs"/>
          <w:sz w:val="30"/>
          <w:cs/>
        </w:rPr>
        <w:t xml:space="preserve"> </w:t>
      </w:r>
      <w:r w:rsidRPr="00B524B9">
        <w:rPr>
          <w:rFonts w:ascii="CordiaUPC" w:hAnsi="CordiaUPC" w:cs="CordiaUPC"/>
          <w:sz w:val="30"/>
        </w:rPr>
        <w:t>Contact</w:t>
      </w:r>
      <w:r w:rsidR="00F02BEF" w:rsidRPr="00B524B9">
        <w:rPr>
          <w:rFonts w:ascii="CordiaUPC" w:hAnsi="CordiaUPC" w:cs="CordiaUPC" w:hint="cs"/>
          <w:sz w:val="30"/>
          <w:cs/>
        </w:rPr>
        <w:t xml:space="preserve"> </w:t>
      </w:r>
      <w:r w:rsidRPr="00B524B9">
        <w:rPr>
          <w:rFonts w:ascii="CordiaUPC" w:hAnsi="CordiaUPC" w:cs="CordiaUPC"/>
          <w:sz w:val="30"/>
        </w:rPr>
        <w:t>Center</w:t>
      </w:r>
      <w:r w:rsidR="00F02BEF" w:rsidRPr="00B524B9">
        <w:rPr>
          <w:rFonts w:ascii="CordiaUPC" w:hAnsi="CordiaUPC" w:cs="CordiaUPC" w:hint="cs"/>
          <w:sz w:val="30"/>
          <w:cs/>
        </w:rPr>
        <w:t xml:space="preserve"> </w:t>
      </w:r>
      <w:r w:rsidRPr="00B524B9">
        <w:rPr>
          <w:rFonts w:ascii="CordiaUPC" w:hAnsi="CordiaUPC" w:cs="CordiaUPC"/>
          <w:sz w:val="30"/>
          <w:cs/>
        </w:rPr>
        <w:t>โท</w:t>
      </w:r>
      <w:r w:rsidR="00F02BEF" w:rsidRPr="00B524B9">
        <w:rPr>
          <w:rFonts w:ascii="CordiaUPC" w:hAnsi="CordiaUPC" w:cs="CordiaUPC" w:hint="cs"/>
          <w:sz w:val="30"/>
          <w:cs/>
        </w:rPr>
        <w:t>ร</w:t>
      </w:r>
      <w:r w:rsidR="00F02BEF" w:rsidRPr="00B524B9">
        <w:rPr>
          <w:rFonts w:ascii="CordiaUPC" w:hAnsi="CordiaUPC" w:cs="CordiaUPC"/>
          <w:sz w:val="30"/>
          <w:cs/>
        </w:rPr>
        <w:t xml:space="preserve">. </w:t>
      </w:r>
      <w:r w:rsidRPr="00B524B9">
        <w:rPr>
          <w:rFonts w:ascii="CordiaUPC" w:hAnsi="CordiaUPC" w:cs="CordiaUPC"/>
          <w:sz w:val="30"/>
        </w:rPr>
        <w:t>02</w:t>
      </w:r>
      <w:r w:rsidRPr="00B524B9">
        <w:rPr>
          <w:rFonts w:ascii="CordiaUPC" w:hAnsi="CordiaUPC" w:cs="CordiaUPC"/>
          <w:sz w:val="30"/>
          <w:cs/>
        </w:rPr>
        <w:t>-</w:t>
      </w:r>
      <w:r w:rsidRPr="00B524B9">
        <w:rPr>
          <w:rFonts w:ascii="CordiaUPC" w:hAnsi="CordiaUPC" w:cs="CordiaUPC"/>
          <w:sz w:val="30"/>
        </w:rPr>
        <w:t>111</w:t>
      </w:r>
      <w:r w:rsidRPr="00B524B9">
        <w:rPr>
          <w:rFonts w:ascii="CordiaUPC" w:hAnsi="CordiaUPC" w:cs="CordiaUPC"/>
          <w:sz w:val="30"/>
          <w:cs/>
        </w:rPr>
        <w:t>-</w:t>
      </w:r>
      <w:r w:rsidRPr="00B524B9">
        <w:rPr>
          <w:rFonts w:ascii="CordiaUPC" w:hAnsi="CordiaUPC" w:cs="CordiaUPC"/>
          <w:sz w:val="30"/>
        </w:rPr>
        <w:t xml:space="preserve">1111 </w:t>
      </w:r>
      <w:r w:rsidRPr="00B524B9">
        <w:rPr>
          <w:rFonts w:ascii="CordiaUPC" w:hAnsi="CordiaUPC" w:cs="CordiaUPC"/>
          <w:sz w:val="30"/>
          <w:cs/>
        </w:rPr>
        <w:t>หรื</w:t>
      </w:r>
      <w:r w:rsidR="00F02BEF" w:rsidRPr="00B524B9">
        <w:rPr>
          <w:rFonts w:ascii="CordiaUPC" w:hAnsi="CordiaUPC" w:cs="CordiaUPC" w:hint="cs"/>
          <w:sz w:val="30"/>
          <w:cs/>
        </w:rPr>
        <w:t>อ</w:t>
      </w:r>
      <w:bookmarkStart w:id="1" w:name="_30j0zll" w:colFirst="0" w:colLast="0"/>
      <w:bookmarkEnd w:id="1"/>
      <w:r w:rsidR="00414EA2" w:rsidRPr="00B524B9">
        <w:rPr>
          <w:rFonts w:ascii="CordiaUPC" w:hAnsi="CordiaUPC" w:cs="CordiaUPC"/>
          <w:sz w:val="30"/>
          <w:cs/>
        </w:rPr>
        <w:t xml:space="preserve"> </w:t>
      </w:r>
      <w:hyperlink r:id="rId6" w:history="1">
        <w:r w:rsidR="00A46BF8" w:rsidRPr="00B524B9">
          <w:rPr>
            <w:rStyle w:val="Hyperlink"/>
            <w:rFonts w:ascii="CordiaUPC" w:hAnsi="CordiaUPC" w:cs="CordiaUPC"/>
            <w:sz w:val="30"/>
          </w:rPr>
          <w:t>https</w:t>
        </w:r>
        <w:r w:rsidR="00A46BF8" w:rsidRPr="00B524B9">
          <w:rPr>
            <w:rStyle w:val="Hyperlink"/>
            <w:rFonts w:ascii="CordiaUPC" w:hAnsi="CordiaUPC" w:cs="CordiaUPC"/>
            <w:sz w:val="30"/>
            <w:cs/>
          </w:rPr>
          <w:t>://</w:t>
        </w:r>
        <w:proofErr w:type="spellStart"/>
        <w:r w:rsidR="00A46BF8" w:rsidRPr="00B524B9">
          <w:rPr>
            <w:rStyle w:val="Hyperlink"/>
            <w:rFonts w:ascii="CordiaUPC" w:hAnsi="CordiaUPC" w:cs="CordiaUPC"/>
            <w:sz w:val="30"/>
          </w:rPr>
          <w:t>krungthai</w:t>
        </w:r>
        <w:proofErr w:type="spellEnd"/>
        <w:r w:rsidR="00A46BF8" w:rsidRPr="00B524B9">
          <w:rPr>
            <w:rStyle w:val="Hyperlink"/>
            <w:rFonts w:ascii="CordiaUPC" w:hAnsi="CordiaUPC" w:cs="CordiaUPC"/>
            <w:sz w:val="30"/>
            <w:cs/>
          </w:rPr>
          <w:t>.</w:t>
        </w:r>
        <w:r w:rsidR="00A46BF8" w:rsidRPr="00B524B9">
          <w:rPr>
            <w:rStyle w:val="Hyperlink"/>
            <w:rFonts w:ascii="CordiaUPC" w:hAnsi="CordiaUPC" w:cs="CordiaUPC"/>
            <w:sz w:val="30"/>
          </w:rPr>
          <w:t>com</w:t>
        </w:r>
        <w:r w:rsidR="00A46BF8" w:rsidRPr="00B524B9">
          <w:rPr>
            <w:rStyle w:val="Hyperlink"/>
            <w:rFonts w:ascii="CordiaUPC" w:hAnsi="CordiaUPC" w:cs="CordiaUPC"/>
            <w:sz w:val="30"/>
            <w:cs/>
          </w:rPr>
          <w:t>/</w:t>
        </w:r>
        <w:r w:rsidR="00A46BF8" w:rsidRPr="00B524B9">
          <w:rPr>
            <w:rStyle w:val="Hyperlink"/>
            <w:rFonts w:ascii="CordiaUPC" w:hAnsi="CordiaUPC" w:cs="CordiaUPC"/>
            <w:sz w:val="30"/>
          </w:rPr>
          <w:t>link</w:t>
        </w:r>
        <w:r w:rsidR="00A46BF8" w:rsidRPr="00B524B9">
          <w:rPr>
            <w:rStyle w:val="Hyperlink"/>
            <w:rFonts w:ascii="CordiaUPC" w:hAnsi="CordiaUPC" w:cs="CordiaUPC"/>
            <w:sz w:val="30"/>
            <w:cs/>
          </w:rPr>
          <w:t>/</w:t>
        </w:r>
        <w:proofErr w:type="spellStart"/>
        <w:r w:rsidR="00A46BF8" w:rsidRPr="00B524B9">
          <w:rPr>
            <w:rStyle w:val="Hyperlink"/>
            <w:rFonts w:ascii="CordiaUPC" w:hAnsi="CordiaUPC" w:cs="CordiaUPC"/>
            <w:sz w:val="30"/>
          </w:rPr>
          <w:t>qrcode</w:t>
        </w:r>
        <w:proofErr w:type="spellEnd"/>
        <w:r w:rsidR="00A46BF8" w:rsidRPr="00B524B9">
          <w:rPr>
            <w:rStyle w:val="Hyperlink"/>
            <w:rFonts w:ascii="CordiaUPC" w:hAnsi="CordiaUPC" w:cs="CordiaUPC"/>
            <w:sz w:val="30"/>
            <w:cs/>
          </w:rPr>
          <w:t>-</w:t>
        </w:r>
        <w:r w:rsidR="00A46BF8" w:rsidRPr="00B524B9">
          <w:rPr>
            <w:rStyle w:val="Hyperlink"/>
            <w:rFonts w:ascii="CordiaUPC" w:hAnsi="CordiaUPC" w:cs="CordiaUPC"/>
            <w:sz w:val="30"/>
          </w:rPr>
          <w:t>cross</w:t>
        </w:r>
        <w:r w:rsidR="00A46BF8" w:rsidRPr="00B524B9">
          <w:rPr>
            <w:rStyle w:val="Hyperlink"/>
            <w:rFonts w:ascii="CordiaUPC" w:hAnsi="CordiaUPC" w:cs="CordiaUPC"/>
            <w:sz w:val="30"/>
            <w:cs/>
          </w:rPr>
          <w:t>-</w:t>
        </w:r>
        <w:r w:rsidR="00A46BF8" w:rsidRPr="00B524B9">
          <w:rPr>
            <w:rStyle w:val="Hyperlink"/>
            <w:rFonts w:ascii="CordiaUPC" w:hAnsi="CordiaUPC" w:cs="CordiaUPC"/>
            <w:sz w:val="30"/>
          </w:rPr>
          <w:t>border</w:t>
        </w:r>
      </w:hyperlink>
    </w:p>
    <w:p w14:paraId="1F11EE78" w14:textId="6FCC93F2" w:rsidR="007B76A0" w:rsidRPr="00B524B9" w:rsidRDefault="007B76A0" w:rsidP="00FA52C0">
      <w:pPr>
        <w:pStyle w:val="NoSpacing"/>
        <w:jc w:val="thaiDistribute"/>
        <w:rPr>
          <w:rFonts w:ascii="CordiaUPC" w:hAnsi="CordiaUPC" w:cs="CordiaUPC"/>
          <w:sz w:val="30"/>
        </w:rPr>
      </w:pPr>
      <w:r w:rsidRPr="00B524B9">
        <w:rPr>
          <w:rFonts w:ascii="CordiaUPC" w:hAnsi="CordiaUPC" w:cs="CordiaUPC"/>
          <w:b/>
          <w:bCs/>
          <w:sz w:val="30"/>
          <w:cs/>
        </w:rPr>
        <w:t xml:space="preserve">ทีม </w:t>
      </w:r>
      <w:r w:rsidRPr="00B524B9">
        <w:rPr>
          <w:rFonts w:ascii="CordiaUPC" w:hAnsi="CordiaUPC" w:cs="CordiaUPC"/>
          <w:b/>
          <w:sz w:val="30"/>
        </w:rPr>
        <w:t xml:space="preserve">Marketing Strategy </w:t>
      </w:r>
    </w:p>
    <w:p w14:paraId="734DBF6F" w14:textId="371097A8" w:rsidR="00025057" w:rsidRPr="00B524B9" w:rsidRDefault="00665F81" w:rsidP="007B76A0">
      <w:pPr>
        <w:pStyle w:val="NoSpacing"/>
        <w:rPr>
          <w:rFonts w:ascii="CordiaUPC" w:hAnsi="CordiaUPC" w:cs="CordiaUPC"/>
          <w:b/>
          <w:sz w:val="30"/>
        </w:rPr>
      </w:pPr>
      <w:r>
        <w:rPr>
          <w:rFonts w:ascii="CordiaUPC" w:hAnsi="CordiaUPC" w:cs="CordiaUPC"/>
          <w:b/>
          <w:bCs/>
          <w:sz w:val="30"/>
        </w:rPr>
        <w:t>14</w:t>
      </w:r>
      <w:bookmarkStart w:id="2" w:name="_GoBack"/>
      <w:bookmarkEnd w:id="2"/>
      <w:r w:rsidR="007B76A0" w:rsidRPr="00B524B9">
        <w:rPr>
          <w:rFonts w:ascii="CordiaUPC" w:hAnsi="CordiaUPC" w:cs="CordiaUPC"/>
          <w:b/>
          <w:bCs/>
          <w:sz w:val="30"/>
          <w:cs/>
        </w:rPr>
        <w:t xml:space="preserve"> </w:t>
      </w:r>
      <w:r w:rsidR="00E3088C" w:rsidRPr="00B524B9">
        <w:rPr>
          <w:rFonts w:ascii="CordiaUPC" w:hAnsi="CordiaUPC" w:cs="CordiaUPC" w:hint="cs"/>
          <w:b/>
          <w:bCs/>
          <w:sz w:val="30"/>
          <w:cs/>
        </w:rPr>
        <w:t>สิงหาคม</w:t>
      </w:r>
      <w:r w:rsidR="007B76A0" w:rsidRPr="00B524B9">
        <w:rPr>
          <w:rFonts w:ascii="CordiaUPC" w:hAnsi="CordiaUPC" w:cs="CordiaUPC"/>
          <w:b/>
          <w:bCs/>
          <w:sz w:val="30"/>
          <w:cs/>
        </w:rPr>
        <w:t xml:space="preserve"> </w:t>
      </w:r>
      <w:r w:rsidR="007B76A0" w:rsidRPr="00B524B9">
        <w:rPr>
          <w:rFonts w:ascii="CordiaUPC" w:hAnsi="CordiaUPC" w:cs="CordiaUPC"/>
          <w:b/>
          <w:sz w:val="30"/>
        </w:rPr>
        <w:t>2567</w:t>
      </w:r>
    </w:p>
    <w:p w14:paraId="1D160637" w14:textId="010F3EE3" w:rsidR="00025057" w:rsidRPr="00025057" w:rsidRDefault="00025057" w:rsidP="00020426">
      <w:pPr>
        <w:pStyle w:val="NoSpacing"/>
        <w:rPr>
          <w:rFonts w:ascii="CordiaUPC" w:hAnsi="CordiaUPC" w:cs="CordiaUPC"/>
          <w:b/>
          <w:sz w:val="32"/>
          <w:szCs w:val="32"/>
          <w:cs/>
        </w:rPr>
      </w:pPr>
    </w:p>
    <w:sectPr w:rsidR="00025057" w:rsidRPr="00025057" w:rsidSect="00A46BF8">
      <w:pgSz w:w="12240" w:h="15840"/>
      <w:pgMar w:top="1440" w:right="1080" w:bottom="851" w:left="1080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GVData" w:val="ew0KICAiZG9jSUQiOiAiOGQ3MjFjZWUtMzhkNy00NjVkLTgxNWEtMjU2NmJhZjVjNzljIg0KfQ=="/>
    <w:docVar w:name="GVData0" w:val="(end)"/>
  </w:docVars>
  <w:rsids>
    <w:rsidRoot w:val="007B76A0"/>
    <w:rsid w:val="00020426"/>
    <w:rsid w:val="00025057"/>
    <w:rsid w:val="000406D0"/>
    <w:rsid w:val="00065F00"/>
    <w:rsid w:val="000A18B6"/>
    <w:rsid w:val="00137013"/>
    <w:rsid w:val="00172A8E"/>
    <w:rsid w:val="001752D0"/>
    <w:rsid w:val="00184D62"/>
    <w:rsid w:val="001A06FD"/>
    <w:rsid w:val="001D471E"/>
    <w:rsid w:val="001E3028"/>
    <w:rsid w:val="001E4874"/>
    <w:rsid w:val="001E5DBE"/>
    <w:rsid w:val="00270376"/>
    <w:rsid w:val="002833A7"/>
    <w:rsid w:val="00283C91"/>
    <w:rsid w:val="00327DC5"/>
    <w:rsid w:val="003560CC"/>
    <w:rsid w:val="0037447D"/>
    <w:rsid w:val="003756DF"/>
    <w:rsid w:val="003B28A1"/>
    <w:rsid w:val="00414EA2"/>
    <w:rsid w:val="00445394"/>
    <w:rsid w:val="00531146"/>
    <w:rsid w:val="005752A6"/>
    <w:rsid w:val="00595279"/>
    <w:rsid w:val="005D627F"/>
    <w:rsid w:val="005F29C3"/>
    <w:rsid w:val="00630B12"/>
    <w:rsid w:val="00635525"/>
    <w:rsid w:val="006614AC"/>
    <w:rsid w:val="00665F81"/>
    <w:rsid w:val="006804E3"/>
    <w:rsid w:val="007227C6"/>
    <w:rsid w:val="007400E8"/>
    <w:rsid w:val="0079011D"/>
    <w:rsid w:val="007B76A0"/>
    <w:rsid w:val="00854BA6"/>
    <w:rsid w:val="008C6229"/>
    <w:rsid w:val="008D2CE8"/>
    <w:rsid w:val="008F0A4E"/>
    <w:rsid w:val="009640AC"/>
    <w:rsid w:val="00976D54"/>
    <w:rsid w:val="0099171E"/>
    <w:rsid w:val="00992C19"/>
    <w:rsid w:val="00A00CC9"/>
    <w:rsid w:val="00A249F4"/>
    <w:rsid w:val="00A423FF"/>
    <w:rsid w:val="00A46BF8"/>
    <w:rsid w:val="00A522EC"/>
    <w:rsid w:val="00A56D1D"/>
    <w:rsid w:val="00A95283"/>
    <w:rsid w:val="00AA3FB9"/>
    <w:rsid w:val="00AF1EC6"/>
    <w:rsid w:val="00AF7D39"/>
    <w:rsid w:val="00B40504"/>
    <w:rsid w:val="00B5083D"/>
    <w:rsid w:val="00B524B9"/>
    <w:rsid w:val="00B96131"/>
    <w:rsid w:val="00BD5977"/>
    <w:rsid w:val="00BE7B26"/>
    <w:rsid w:val="00C0421A"/>
    <w:rsid w:val="00C32A44"/>
    <w:rsid w:val="00C93923"/>
    <w:rsid w:val="00CB788D"/>
    <w:rsid w:val="00CF0984"/>
    <w:rsid w:val="00CF3300"/>
    <w:rsid w:val="00D10409"/>
    <w:rsid w:val="00D252BC"/>
    <w:rsid w:val="00DA3C5D"/>
    <w:rsid w:val="00E14947"/>
    <w:rsid w:val="00E3088C"/>
    <w:rsid w:val="00EA63EA"/>
    <w:rsid w:val="00EC1885"/>
    <w:rsid w:val="00F02BEF"/>
    <w:rsid w:val="00F1110D"/>
    <w:rsid w:val="00F21563"/>
    <w:rsid w:val="00F45EB4"/>
    <w:rsid w:val="00FA52C0"/>
    <w:rsid w:val="00FB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82914"/>
  <w15:chartTrackingRefBased/>
  <w15:docId w15:val="{218BD461-0C0E-465E-967C-F8C25EF0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B76A0"/>
    <w:pPr>
      <w:spacing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76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B76A0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B76A0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76A0"/>
    <w:rPr>
      <w:rFonts w:ascii="Calibri" w:eastAsia="Calibri" w:hAnsi="Calibri" w:cs="Angsana New"/>
      <w:kern w:val="0"/>
      <w:sz w:val="20"/>
      <w:szCs w:val="25"/>
      <w14:ligatures w14:val="none"/>
    </w:rPr>
  </w:style>
  <w:style w:type="paragraph" w:styleId="NoSpacing">
    <w:name w:val="No Spacing"/>
    <w:uiPriority w:val="1"/>
    <w:qFormat/>
    <w:rsid w:val="007B76A0"/>
    <w:pPr>
      <w:spacing w:after="0" w:line="240" w:lineRule="auto"/>
    </w:pPr>
    <w:rPr>
      <w:rFonts w:ascii="Calibri" w:eastAsia="Calibri" w:hAnsi="Calibri" w:cs="Angsana New"/>
      <w:kern w:val="0"/>
      <w:sz w:val="24"/>
      <w:szCs w:val="3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7B76A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40"/>
      <w14:ligatures w14:val="none"/>
    </w:rPr>
  </w:style>
  <w:style w:type="character" w:styleId="Hyperlink">
    <w:name w:val="Hyperlink"/>
    <w:basedOn w:val="DefaultParagraphFont"/>
    <w:uiPriority w:val="99"/>
    <w:unhideWhenUsed/>
    <w:rsid w:val="007B76A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6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76A0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A1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rungthai.com/link/qrcode-cross-border-web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4A5BD-9083-43BB-A34A-FBFACB1A0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 Yuthana</dc:creator>
  <cp:keywords/>
  <dc:description/>
  <cp:lastModifiedBy>Chutharat Sema</cp:lastModifiedBy>
  <cp:revision>7</cp:revision>
  <dcterms:created xsi:type="dcterms:W3CDTF">2024-08-09T08:22:00Z</dcterms:created>
  <dcterms:modified xsi:type="dcterms:W3CDTF">2024-08-14T02:35:00Z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ew0KICAiZG9jSUQiOiAiOGQ3MjFjZWUtMzhkNy00NjVkLTgxNWEtMjU2NmJhZjVjNzljIg0KfQ==</vt:lpwstr>
  </property>
  <property fmtid="{D5CDD505-2E9C-101B-9397-08002B2CF9AE}" pid="3" name="GVData0">
    <vt:lpwstr>(end)</vt:lpwstr>
  </property>
</Properties>
</file>