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5A0A" w14:textId="77777777" w:rsidR="00016748" w:rsidRDefault="00016748" w:rsidP="00D627DE">
      <w:pPr>
        <w:pStyle w:val="NormalWeb"/>
        <w:spacing w:before="240" w:beforeAutospacing="0" w:after="0" w:afterAutospacing="0"/>
        <w:jc w:val="both"/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</w:pPr>
    </w:p>
    <w:p w14:paraId="0FBE1E49" w14:textId="58B0B980" w:rsidR="00EB48C7" w:rsidRPr="00D627DE" w:rsidRDefault="00614EDB" w:rsidP="00D627DE">
      <w:pPr>
        <w:pStyle w:val="NormalWeb"/>
        <w:spacing w:before="240" w:beforeAutospacing="0" w:after="0" w:afterAutospacing="0"/>
        <w:jc w:val="both"/>
        <w:rPr>
          <w:rFonts w:ascii="TH SarabunPSK" w:hAnsi="TH SarabunPSK" w:cs="TH SarabunPSK"/>
          <w:sz w:val="35"/>
          <w:szCs w:val="35"/>
        </w:rPr>
      </w:pP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ที่ ปส.</w:t>
      </w:r>
      <w:r w:rsidR="00671C90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 xml:space="preserve"> </w:t>
      </w:r>
      <w:r w:rsidR="007F72B7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0</w:t>
      </w:r>
      <w:r w:rsidR="00FD16F9">
        <w:rPr>
          <w:rFonts w:ascii="TH SarabunPSK" w:hAnsi="TH SarabunPSK" w:cs="TH SarabunPSK" w:hint="cs"/>
          <w:color w:val="303841"/>
          <w:sz w:val="35"/>
          <w:szCs w:val="35"/>
          <w:shd w:val="clear" w:color="auto" w:fill="FFFFFF"/>
          <w:cs/>
        </w:rPr>
        <w:t>30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/256</w:t>
      </w:r>
      <w:r w:rsidR="00FC09F5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7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                      </w:t>
      </w:r>
      <w:r w:rsidRPr="00D627DE">
        <w:rPr>
          <w:rStyle w:val="apple-tab-span"/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ab/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                                </w:t>
      </w:r>
      <w:r w:rsidRPr="00D627DE">
        <w:rPr>
          <w:rStyle w:val="apple-tab-span"/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ab/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 xml:space="preserve">วันที่ </w:t>
      </w:r>
      <w:r w:rsidR="003867C4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20</w:t>
      </w:r>
      <w:r w:rsidR="002A1EEB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 xml:space="preserve"> </w:t>
      </w:r>
      <w:r w:rsidR="002A1EEB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>มิถุนายน</w:t>
      </w:r>
      <w:r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  <w:cs/>
        </w:rPr>
        <w:t xml:space="preserve"> </w:t>
      </w:r>
      <w:r w:rsidR="00FC09F5" w:rsidRPr="00D627DE">
        <w:rPr>
          <w:rFonts w:ascii="TH SarabunPSK" w:hAnsi="TH SarabunPSK" w:cs="TH SarabunPSK"/>
          <w:color w:val="303841"/>
          <w:sz w:val="35"/>
          <w:szCs w:val="35"/>
          <w:shd w:val="clear" w:color="auto" w:fill="FFFFFF"/>
        </w:rPr>
        <w:t>2567</w:t>
      </w:r>
    </w:p>
    <w:p w14:paraId="45E8C2B9" w14:textId="3777CC03" w:rsidR="00D817DF" w:rsidRPr="00D627DE" w:rsidRDefault="000C4769" w:rsidP="00D627DE">
      <w:pPr>
        <w:tabs>
          <w:tab w:val="left" w:pos="690"/>
        </w:tabs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</w:pPr>
      <w:r w:rsidRPr="00D627DE"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  <w:tab/>
      </w:r>
      <w:bookmarkStart w:id="0" w:name="_Hlk169795051"/>
    </w:p>
    <w:p w14:paraId="13CE1E2C" w14:textId="77777777" w:rsidR="003E58EF" w:rsidRPr="00016748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36"/>
          <w:szCs w:val="36"/>
        </w:rPr>
      </w:pP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  <w:cs/>
        </w:rPr>
        <w:t xml:space="preserve">ไอแบงก์ ร่วมงาน “มหกรรมรวมพลัง </w:t>
      </w: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</w:rPr>
        <w:t xml:space="preserve">SME </w:t>
      </w: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  <w:cs/>
        </w:rPr>
        <w:t>ไทย (</w:t>
      </w: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</w:rPr>
        <w:t xml:space="preserve">Thailand SME Synergy Expo 2024)” </w:t>
      </w: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  <w:cs/>
        </w:rPr>
        <w:t>ชูจุดขายที่แตกต่างด้วยสินเชื่อเพื่อผู้ประกอบการธุรกิจฮาลาล (</w:t>
      </w: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</w:rPr>
        <w:t xml:space="preserve">Halal) </w:t>
      </w:r>
      <w:r w:rsidRPr="00016748">
        <w:rPr>
          <w:rFonts w:ascii="TH SarabunPSK" w:eastAsia="Sarabun" w:hAnsi="TH SarabunPSK" w:cs="TH SarabunPSK"/>
          <w:b/>
          <w:color w:val="212529"/>
          <w:sz w:val="36"/>
          <w:szCs w:val="36"/>
          <w:cs/>
        </w:rPr>
        <w:t>และสินเชื่อธุรกิจที่เป็นมิตรต่อสิ่งแวดล้อม</w:t>
      </w:r>
    </w:p>
    <w:p w14:paraId="65682D30" w14:textId="2DF60285" w:rsidR="003E58EF" w:rsidRPr="00016748" w:rsidRDefault="003E58EF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ธนาคารอิสลามแห่งประเทศไทย (ไอแบงก์) โดย นางนุจรี ภักดีเจริญ ผู้ช่วยกรรมการผู้จัดการ ผู้บริหารกลุ่มงานธุรกิจรายย่อย ร่วมพิธีเปิดงาน “มหกรรมรวมพลัง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SMEs</w:t>
      </w:r>
      <w:r w:rsid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ไทย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(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Thailand SME Synergy Expo 2024)”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จัดโดยกรมพัฒนาธุรกิจการค้า กระทรวงพาณิชย์ พร้อมด้วยผู้บริหารจากหน่วยงานภาครัฐ ภาคเอกชน และสถาบันการเงิน โดยได้รับเกียรติจาก นายภูมิธรรม เวชยชัย รองนายกรัฐมนตรี และรัฐมนตรีว่าการกระทรวงพาณิชย์เป็นประธานเปิดงาน เมื่อวันที่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19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มิถุนายน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2567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ณ ศูนย์การประชุมแห่งชาติสิริกิติ์ </w:t>
      </w:r>
    </w:p>
    <w:p w14:paraId="689A74E9" w14:textId="25AEB38A" w:rsidR="003E58EF" w:rsidRPr="003E58EF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  <w:r w:rsidRPr="003E58EF">
        <w:rPr>
          <w:rFonts w:ascii="TH SarabunPSK" w:eastAsia="Sarabun" w:hAnsi="TH SarabunPSK" w:cs="TH SarabunPSK"/>
          <w:b/>
          <w:color w:val="212529"/>
          <w:sz w:val="28"/>
        </w:rPr>
        <w:t xml:space="preserve"> </w:t>
      </w:r>
      <w:r w:rsidR="00016748" w:rsidRPr="00B166F7">
        <w:rPr>
          <w:rFonts w:ascii="Sarabun" w:eastAsia="Sarabun" w:hAnsi="Sarabun" w:cs="Sarabun"/>
          <w:noProof/>
          <w:color w:val="212529"/>
          <w:sz w:val="28"/>
        </w:rPr>
        <w:drawing>
          <wp:inline distT="0" distB="0" distL="0" distR="0" wp14:anchorId="3A2A7AF7" wp14:editId="7CABE21A">
            <wp:extent cx="5836920" cy="1584086"/>
            <wp:effectExtent l="0" t="0" r="0" b="0"/>
            <wp:docPr id="13730879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584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3ECC2" w14:textId="77777777" w:rsidR="003E58EF" w:rsidRPr="00016748" w:rsidRDefault="003E58EF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งานมหกรรมรวมพลัง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SME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ไทย (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Thailand SME Synergy Expo 2024)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งานดีๆ ที่ได้รับความร่วมมือจากผู้ประกอบการ ทั้งบูธช้อปสินค้า ทำเลการค้าสุดปัง ตลาดนัดแฟรนไชส์ ตลาดนัดแรงงานสร้างอาชีพ สัมมนาเสริมทักษะ เจรจาจับคู่ธุรกิจ รวมทั้งสินเชื่ออัตราพิเศษจากผู้ให้บริการทางการเงินภาครัฐ และเอกชน</w:t>
      </w:r>
    </w:p>
    <w:p w14:paraId="481E8759" w14:textId="5DE74CB4" w:rsidR="003E58EF" w:rsidRDefault="003E58EF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โดยไอแบงก์ได้เข้าร่วมงานภายใต้แนวคิด “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Shariah Green Finance towards Sustainability”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ขับเคลื่อนยุทธศาสตร์สถาบันการเงินที่ให้บริการตามหลักชะรีอะฮ์เพื่อความยั่งยืน มุ่งเน้นกลยุทธ์ในการสร้างสรรค์ผลิตภัณฑ์ภายใต้แนวคิด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ESG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สนับสนุนธุรกิจที่คำนึงถึงสิ่งแวดล้อมและสังคม ตอบโจทย์ความยั่งยืน สามารถเข้าถึงกลุ่มเป้าหมายหลักซึ่งเป็นพี่น้องมุสลิมและลูกค้าทั่วไป และสินเชื่อสนับสนุนผู้ประกอบการฮาลาล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(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Halal)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อาทิเช่น </w:t>
      </w:r>
    </w:p>
    <w:p w14:paraId="0D768CC1" w14:textId="18028927" w:rsidR="004678D4" w:rsidRDefault="004678D4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34546A1F" w14:textId="2577EFA5" w:rsidR="004678D4" w:rsidRDefault="004678D4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05315241" w14:textId="77777777" w:rsidR="004678D4" w:rsidRPr="00016748" w:rsidRDefault="004678D4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563B3600" w14:textId="77777777" w:rsidR="003E58EF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016748">
        <w:rPr>
          <w:rFonts w:ascii="Arial" w:eastAsia="Sarabun" w:hAnsi="Arial" w:cs="Arial"/>
          <w:b/>
          <w:color w:val="212529"/>
          <w:sz w:val="24"/>
          <w:szCs w:val="24"/>
        </w:rPr>
        <w:t>●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สินเชื่อ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SME Green Earth: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สนับสนุนเงินทุนให้แก่ผู้ประกอบการ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SMEs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ที่ต้องการลงทุนซื้อและติดตั้งอุปกรณ์ ตลอดจนทุนหมุนเวียนในกิจการที่ส่งเสริมความเป็นมิตรต่อสิ่งแวดล้อม อัตรากำไร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3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เดือนแรก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0%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วงเงินสินเชื่อสูงสุด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50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ล้านบาท ผ่อนชำระสูงสุด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10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ปี พร้อมยกเว้นค่าประเมินหลักประกันสำหรับลูกค้ารายเดิมของธนาคาร</w:t>
      </w:r>
    </w:p>
    <w:p w14:paraId="0DDEF3F8" w14:textId="179AA5F4" w:rsidR="003E58EF" w:rsidRPr="00016748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016748">
        <w:rPr>
          <w:rFonts w:ascii="Arial" w:eastAsia="Sarabun" w:hAnsi="Arial" w:cs="Arial"/>
          <w:b/>
          <w:color w:val="212529"/>
          <w:sz w:val="24"/>
          <w:szCs w:val="24"/>
        </w:rPr>
        <w:t>●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สินเชื่อ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Easy Halal Exporter: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สนับสนุนเงินทุนให้แก่ผู้ประกอบการผลิตหรือจำหน่ายสินค้าฮาลาลส่งออกหรือผู้ผลิตที่อยู่ในห่วงโซ่อุปทานผลิตภัณฑ์ฮาลาล รวมถึงวงเงินสินเชื่อเพื่อปรับปรุงสถานประกอบกา</w:t>
      </w:r>
      <w:r w:rsidR="00016748">
        <w:rPr>
          <w:rFonts w:ascii="TH SarabunPSK" w:eastAsia="Sarabun" w:hAnsi="TH SarabunPSK" w:cs="TH SarabunPSK" w:hint="cs"/>
          <w:b/>
          <w:color w:val="212529"/>
          <w:sz w:val="32"/>
          <w:szCs w:val="32"/>
          <w:cs/>
        </w:rPr>
        <w:t>ร</w:t>
      </w:r>
      <w:r w:rsidR="004678D4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เครื่องจักร เงินทุนจัดซื้อสินค้าและวัตถุดิบ ตลอดจนบริการทางเงินเพื่อการค้าระหว่างประเทศ ให้สามารถเข้าถึงบริการทางการเงินที่ฮาลาลเพื่อเตรียมความพร้อมในการเข้าสู่ตลาดสินค้าฮาลาล และเพิ่มขีดความสามารถในการแข่งขันให้พัฒนาสินค้าฮาลาลเพื่อส่งออกจำหน่ายยังต่างประเทศ  อัตรากำไรสำหรับสินเชื่อที่มีกำหนดระยะเวลา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3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ปีแรกเริ่มต้น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6.00 %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ต่อปี วงเงินสูงสุด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500</w:t>
      </w:r>
      <w:r w:rsidRPr="0001674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ล้านบาท </w:t>
      </w:r>
    </w:p>
    <w:p w14:paraId="7A2EDD05" w14:textId="22DD2D07" w:rsidR="00A51969" w:rsidRPr="00A51969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A51969">
        <w:rPr>
          <w:rFonts w:ascii="Arial" w:eastAsia="Sarabun" w:hAnsi="Arial" w:cs="Arial"/>
          <w:b/>
          <w:color w:val="212529"/>
          <w:sz w:val="24"/>
          <w:szCs w:val="24"/>
        </w:rPr>
        <w:t>●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สินเชื่อ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Small Biz: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สนับสนุนผู้ประกอบธุรกิจ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SMEs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ทั่วไป ครอบคลุมทุกประเภทสินเชื่อ ทั้งบุคคลธรรมดาและนิติบุคคล ครอบคลุมทุกประเภทสินเชื่อ ระยะเวลาผ่อนชำระสูงสุด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10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ปี วงเงินสูงสุด</w:t>
      </w:r>
      <w:r w:rsidR="00A51969">
        <w:rPr>
          <w:rFonts w:ascii="TH SarabunPSK" w:eastAsia="Sarabun" w:hAnsi="TH SarabunPSK" w:cs="TH SarabunPSK" w:hint="cs"/>
          <w:b/>
          <w:color w:val="212529"/>
          <w:sz w:val="32"/>
          <w:szCs w:val="32"/>
          <w:cs/>
        </w:rPr>
        <w:t xml:space="preserve">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50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ล้าน</w:t>
      </w:r>
    </w:p>
    <w:p w14:paraId="11FE0433" w14:textId="77777777" w:rsidR="003E58EF" w:rsidRPr="00A51969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สมัครสินเชื่อในงาน รับฟรี! กระติกน้ำรักษ์โลก มูลค่า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499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บาท เมื่อเบิกใช้วงเงินสินเชื่อแล้ว พบกันที่งานมหกรรมรวมพลัง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SME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ไทย (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Thailand SMES Synergy Expo 2024)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ระหว่างวันที่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19 - 23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มิถุนายน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2567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ณ ฮอลล์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5 - 6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 ชั้น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LG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ศูนย์การประชุมแห่งชาติสิริกิติ์ </w:t>
      </w:r>
    </w:p>
    <w:p w14:paraId="019E3F3C" w14:textId="1784F265" w:rsidR="00A51969" w:rsidRPr="00A51969" w:rsidRDefault="003E58EF" w:rsidP="00A51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Cs/>
          <w:color w:val="212529"/>
          <w:sz w:val="32"/>
          <w:szCs w:val="32"/>
        </w:rPr>
      </w:pP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ลูกค้าที่สนใจสามารถติดต่อสอบถามรายละเอียดได้ที่ ไอแบงก์ ทุกสาขาใกล้บ้านท่าน หรือสอบถามข้อมูลเพิ่มได้ที่ </w:t>
      </w:r>
      <w:proofErr w:type="spellStart"/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ibank</w:t>
      </w:r>
      <w:proofErr w:type="spellEnd"/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 Contact Center 1302 </w:t>
      </w:r>
      <w:r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หรือ แชตทาง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</w:t>
      </w:r>
      <w:r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Messenger : </w:t>
      </w:r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Islamic Bank of Thailand - </w:t>
      </w:r>
      <w:proofErr w:type="spellStart"/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ibank</w:t>
      </w:r>
      <w:proofErr w:type="spellEnd"/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 (@ibank.th) </w:t>
      </w:r>
      <w:r w:rsidR="00A51969"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และ</w:t>
      </w:r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</w:t>
      </w:r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Line : </w:t>
      </w:r>
      <w:proofErr w:type="spellStart"/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iBank</w:t>
      </w:r>
      <w:proofErr w:type="spellEnd"/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 xml:space="preserve"> </w:t>
      </w:r>
      <w:r w:rsidR="00A51969" w:rsidRPr="00A51969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4</w:t>
      </w:r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 xml:space="preserve"> </w:t>
      </w:r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all (@</w:t>
      </w:r>
      <w:proofErr w:type="spellStart"/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ibank</w:t>
      </w:r>
      <w:proofErr w:type="spellEnd"/>
      <w:r w:rsidR="00A51969" w:rsidRPr="00A51969">
        <w:rPr>
          <w:rFonts w:ascii="TH SarabunPSK" w:eastAsia="Sarabun" w:hAnsi="TH SarabunPSK" w:cs="TH SarabunPSK"/>
          <w:bCs/>
          <w:color w:val="212529"/>
          <w:sz w:val="32"/>
          <w:szCs w:val="32"/>
        </w:rPr>
        <w:t>)</w:t>
      </w:r>
    </w:p>
    <w:p w14:paraId="3E198E78" w14:textId="2EEC9818" w:rsidR="003E58EF" w:rsidRPr="00A51969" w:rsidRDefault="003E58EF" w:rsidP="003E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189F0C7A" w14:textId="77777777" w:rsidR="003E58EF" w:rsidRDefault="003E58EF" w:rsidP="00B1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</w:p>
    <w:p w14:paraId="4490C266" w14:textId="77777777" w:rsidR="003E58EF" w:rsidRDefault="003E58EF" w:rsidP="00B1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</w:p>
    <w:p w14:paraId="170D6F92" w14:textId="77777777" w:rsidR="003E58EF" w:rsidRDefault="003E58EF" w:rsidP="00B1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</w:p>
    <w:p w14:paraId="6E1C10A4" w14:textId="77777777" w:rsidR="003E58EF" w:rsidRDefault="003E58EF" w:rsidP="00B1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</w:p>
    <w:p w14:paraId="26568E99" w14:textId="77777777" w:rsidR="003E58EF" w:rsidRDefault="003E58EF" w:rsidP="00B1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</w:p>
    <w:p w14:paraId="346CE3B7" w14:textId="77777777" w:rsidR="003E58EF" w:rsidRDefault="003E58EF" w:rsidP="00B1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rFonts w:ascii="TH SarabunPSK" w:eastAsia="Sarabun" w:hAnsi="TH SarabunPSK" w:cs="TH SarabunPSK"/>
          <w:b/>
          <w:color w:val="212529"/>
          <w:sz w:val="28"/>
        </w:rPr>
      </w:pPr>
    </w:p>
    <w:p w14:paraId="6C66F969" w14:textId="77777777" w:rsidR="00B166F7" w:rsidRPr="00D627DE" w:rsidRDefault="00B166F7" w:rsidP="00D627DE">
      <w:pPr>
        <w:pStyle w:val="NormalWeb"/>
        <w:shd w:val="clear" w:color="auto" w:fill="FFFFFF"/>
        <w:spacing w:before="0" w:beforeAutospacing="0" w:after="0" w:afterAutospacing="0"/>
        <w:jc w:val="both"/>
        <w:divId w:val="460852451"/>
        <w:rPr>
          <w:rFonts w:ascii="TH SarabunPSK" w:hAnsi="TH SarabunPSK" w:cs="TH SarabunPSK"/>
          <w:sz w:val="34"/>
          <w:szCs w:val="34"/>
          <w:cs/>
        </w:rPr>
      </w:pPr>
      <w:bookmarkStart w:id="1" w:name="_GoBack"/>
      <w:bookmarkEnd w:id="0"/>
      <w:bookmarkEnd w:id="1"/>
    </w:p>
    <w:sectPr w:rsidR="00B166F7" w:rsidRPr="00D627DE" w:rsidSect="007E2901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8C6C" w14:textId="77777777" w:rsidR="00676269" w:rsidRDefault="00676269" w:rsidP="005320C7">
      <w:pPr>
        <w:spacing w:after="0" w:line="240" w:lineRule="auto"/>
      </w:pPr>
      <w:r>
        <w:separator/>
      </w:r>
    </w:p>
  </w:endnote>
  <w:endnote w:type="continuationSeparator" w:id="0">
    <w:p w14:paraId="623CDFB6" w14:textId="77777777" w:rsidR="00676269" w:rsidRDefault="00676269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67214A9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</w:t>
    </w:r>
    <w:r w:rsidR="00FD16F9">
      <w:rPr>
        <w:rFonts w:asciiTheme="minorBidi" w:eastAsia="Sarabun" w:hAnsiTheme="minorBidi"/>
        <w:color w:val="000000"/>
        <w:sz w:val="20"/>
        <w:szCs w:val="20"/>
      </w:rPr>
      <w:t>6914</w:t>
    </w:r>
    <w:proofErr w:type="gramEnd"/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D72C" w14:textId="77777777" w:rsidR="00676269" w:rsidRDefault="00676269" w:rsidP="005320C7">
      <w:pPr>
        <w:spacing w:after="0" w:line="240" w:lineRule="auto"/>
      </w:pPr>
      <w:r>
        <w:separator/>
      </w:r>
    </w:p>
  </w:footnote>
  <w:footnote w:type="continuationSeparator" w:id="0">
    <w:p w14:paraId="37BAD0FB" w14:textId="77777777" w:rsidR="00676269" w:rsidRDefault="00676269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16748"/>
    <w:rsid w:val="000403F7"/>
    <w:rsid w:val="00044840"/>
    <w:rsid w:val="00073CB2"/>
    <w:rsid w:val="000A7982"/>
    <w:rsid w:val="000C4769"/>
    <w:rsid w:val="000E5C3B"/>
    <w:rsid w:val="00101264"/>
    <w:rsid w:val="00134009"/>
    <w:rsid w:val="001465ED"/>
    <w:rsid w:val="001861D8"/>
    <w:rsid w:val="001B4AE3"/>
    <w:rsid w:val="001F7443"/>
    <w:rsid w:val="00222303"/>
    <w:rsid w:val="00252435"/>
    <w:rsid w:val="002906CF"/>
    <w:rsid w:val="002A1EEB"/>
    <w:rsid w:val="002C576E"/>
    <w:rsid w:val="002E3312"/>
    <w:rsid w:val="0035320C"/>
    <w:rsid w:val="00355297"/>
    <w:rsid w:val="003860E1"/>
    <w:rsid w:val="003867C4"/>
    <w:rsid w:val="003B431D"/>
    <w:rsid w:val="003C3594"/>
    <w:rsid w:val="003C56A5"/>
    <w:rsid w:val="003D5410"/>
    <w:rsid w:val="003E02C5"/>
    <w:rsid w:val="003E58EF"/>
    <w:rsid w:val="00453838"/>
    <w:rsid w:val="004628DF"/>
    <w:rsid w:val="004678D4"/>
    <w:rsid w:val="004C4C12"/>
    <w:rsid w:val="004F24C9"/>
    <w:rsid w:val="005320C7"/>
    <w:rsid w:val="005752C0"/>
    <w:rsid w:val="005C7E20"/>
    <w:rsid w:val="005D5599"/>
    <w:rsid w:val="00614EDB"/>
    <w:rsid w:val="00661856"/>
    <w:rsid w:val="00671C90"/>
    <w:rsid w:val="00672D6C"/>
    <w:rsid w:val="00676269"/>
    <w:rsid w:val="00685C24"/>
    <w:rsid w:val="006C0D2C"/>
    <w:rsid w:val="006F3F16"/>
    <w:rsid w:val="00771B9E"/>
    <w:rsid w:val="00780CAE"/>
    <w:rsid w:val="007A38FF"/>
    <w:rsid w:val="007B1E83"/>
    <w:rsid w:val="007E2901"/>
    <w:rsid w:val="007F6461"/>
    <w:rsid w:val="007F72B7"/>
    <w:rsid w:val="008013D2"/>
    <w:rsid w:val="008151DB"/>
    <w:rsid w:val="0082210E"/>
    <w:rsid w:val="00855FDD"/>
    <w:rsid w:val="00973E6B"/>
    <w:rsid w:val="00975D7E"/>
    <w:rsid w:val="009863F5"/>
    <w:rsid w:val="00991DA1"/>
    <w:rsid w:val="009C5D5C"/>
    <w:rsid w:val="009F4020"/>
    <w:rsid w:val="00A03215"/>
    <w:rsid w:val="00A2156A"/>
    <w:rsid w:val="00A23623"/>
    <w:rsid w:val="00A51969"/>
    <w:rsid w:val="00A57530"/>
    <w:rsid w:val="00A63644"/>
    <w:rsid w:val="00A86A3D"/>
    <w:rsid w:val="00AB1B62"/>
    <w:rsid w:val="00AB7A48"/>
    <w:rsid w:val="00AE5AE9"/>
    <w:rsid w:val="00B166F7"/>
    <w:rsid w:val="00B17691"/>
    <w:rsid w:val="00B30CEA"/>
    <w:rsid w:val="00B31AE5"/>
    <w:rsid w:val="00B51489"/>
    <w:rsid w:val="00B63139"/>
    <w:rsid w:val="00B9096F"/>
    <w:rsid w:val="00BA3389"/>
    <w:rsid w:val="00C272E2"/>
    <w:rsid w:val="00C6737C"/>
    <w:rsid w:val="00CF0029"/>
    <w:rsid w:val="00CF28C9"/>
    <w:rsid w:val="00D2369D"/>
    <w:rsid w:val="00D262E3"/>
    <w:rsid w:val="00D27EE4"/>
    <w:rsid w:val="00D55AFA"/>
    <w:rsid w:val="00D627DE"/>
    <w:rsid w:val="00D817DF"/>
    <w:rsid w:val="00E03AC3"/>
    <w:rsid w:val="00E507EF"/>
    <w:rsid w:val="00E51B31"/>
    <w:rsid w:val="00E772D2"/>
    <w:rsid w:val="00EB48C7"/>
    <w:rsid w:val="00EE68D1"/>
    <w:rsid w:val="00EF2AC9"/>
    <w:rsid w:val="00F92532"/>
    <w:rsid w:val="00FA2438"/>
    <w:rsid w:val="00FC09F5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5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9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3</cp:revision>
  <cp:lastPrinted>2024-03-13T09:49:00Z</cp:lastPrinted>
  <dcterms:created xsi:type="dcterms:W3CDTF">2024-06-20T10:36:00Z</dcterms:created>
  <dcterms:modified xsi:type="dcterms:W3CDTF">2024-06-21T06:22:00Z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