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5CFB" w14:textId="5F0DC570" w:rsidR="00AE3F4A" w:rsidRPr="005A251A" w:rsidRDefault="00AE3F4A" w:rsidP="0016149F">
      <w:pPr>
        <w:pStyle w:val="NormalWeb"/>
        <w:spacing w:before="0" w:beforeAutospacing="0" w:after="160" w:afterAutospacing="0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</w:p>
    <w:p w14:paraId="65757396" w14:textId="7641C116" w:rsidR="0016149F" w:rsidRPr="005A251A" w:rsidRDefault="0016149F" w:rsidP="00AE3F4A">
      <w:pPr>
        <w:pStyle w:val="NormalWeb"/>
        <w:spacing w:before="0" w:beforeAutospacing="0" w:after="160" w:afterAutospacing="0"/>
        <w:rPr>
          <w:rFonts w:ascii="Tahoma" w:eastAsia="Times New Roman" w:hAnsi="Tahoma" w:cs="Tahoma"/>
          <w:color w:val="000000" w:themeColor="text1"/>
        </w:rPr>
      </w:pPr>
      <w:bookmarkStart w:id="0" w:name="_GoBack"/>
      <w:r w:rsidRPr="005A251A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สมาคมธนาคารไทย และสมาคมสถาบันการเงินของรัฐ สนับสนุน</w:t>
      </w:r>
      <w:r w:rsidR="00F9635D" w:rsidRPr="005A251A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การ</w:t>
      </w:r>
      <w:r w:rsidR="005B521B" w:rsidRPr="005A251A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ยกระดับมาตรการจัดการภัยทุจริตทางการเงิน</w:t>
      </w:r>
    </w:p>
    <w:bookmarkEnd w:id="0"/>
    <w:p w14:paraId="65E03807" w14:textId="573D8AEE" w:rsidR="0016149F" w:rsidRPr="005A251A" w:rsidRDefault="0016149F" w:rsidP="00AE3F4A">
      <w:pPr>
        <w:pStyle w:val="NormalWeb"/>
        <w:spacing w:before="0" w:beforeAutospacing="0" w:after="160" w:afterAutospacing="0"/>
        <w:ind w:firstLine="465"/>
        <w:rPr>
          <w:rFonts w:ascii="Tahoma" w:eastAsia="Times New Roman" w:hAnsi="Tahoma" w:cs="Tahoma"/>
          <w:color w:val="000000" w:themeColor="text1"/>
          <w:sz w:val="30"/>
          <w:szCs w:val="30"/>
        </w:rPr>
      </w:pP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ตามที่ธนาคารแห่งประเทศไทย (ธปท.) ได้ออกการ</w:t>
      </w:r>
      <w:r w:rsidR="004F663C"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ยกระดับมาตรการจัดการภัยทุจริตทางการเงิน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โดยมุ่งการป้องกันและจัดการกับปัญหาบัญชีม้า เพื่อไม่ให้เป็นเครื่องมือสำหรับมิจฉาชีพในการรับ-ส่งเงินที่ได้จากการหลอกลวงประชาชนรวมถึงการสร้างภูมิคุ้มกันภัยทางการเงินให้กับประชาชน ไม่ให้ตกเป็นเหยื่อของมิจฉาชีพ</w:t>
      </w:r>
      <w:r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นั้น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>  </w:t>
      </w:r>
    </w:p>
    <w:p w14:paraId="65D24C04" w14:textId="238AB479" w:rsidR="0016149F" w:rsidRPr="005A251A" w:rsidRDefault="0016149F" w:rsidP="00BB1164">
      <w:pPr>
        <w:pStyle w:val="NormalWeb"/>
        <w:spacing w:before="0" w:beforeAutospacing="0" w:after="160" w:afterAutospacing="0"/>
        <w:ind w:firstLine="465"/>
        <w:rPr>
          <w:rFonts w:ascii="Tahoma" w:eastAsia="Times New Roman" w:hAnsi="Tahoma" w:cs="Tahoma"/>
          <w:color w:val="000000" w:themeColor="text1"/>
          <w:sz w:val="30"/>
          <w:szCs w:val="30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ประธานสมาคมธนาคารไทย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เปิดเผยว่า สมาคมธนาคารไทยและธนาคารสมาชิก ตระหนักถึงปัญหาภัยคุกคามทางการเงินที่ทวีความรุนแรง ส่งผลกระทบเป็นวงกว้างต่อประชาชนและเศรษฐกิจของประเทศ จึงร่วมมือกับหน่วยงานที่เกี่ยวข้องทั้งภาครัฐและเอกชนยกระดับมาตรการจัดการภัยคุกคามทางการเงิน และการจัดการบัญชีม้าอย่างต่อเนื่อง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มีแนวทางปฏิบัติงานที่มีประสิทธิภาพ มีความเข้มข้นมากยิ่งขึ้น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สอดรับกับรูปแบบภัยการเงินที่มีการปรับเปลี่ยนตลอดเวลา เพื่อดูแลลูกค้าและสร้างความเชื่อมั่นต่อระบบการเงินของประเทศ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โดยสมาคมธนาคารไทย และธนาคารสมาชิก พร้อมสนับสนุน</w:t>
      </w:r>
      <w:r w:rsidR="00716491"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การยกระดับมาตรการจัดการภัยทุจริตทางการเงิน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ของธปท.</w:t>
      </w:r>
      <w:r w:rsidR="00A01D26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โดย</w:t>
      </w:r>
      <w:r w:rsidR="003C7D87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จัดทำแนว</w:t>
      </w:r>
      <w:r w:rsidR="00CC7714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ทาง</w:t>
      </w:r>
      <w:r w:rsidR="003C7D87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ป</w:t>
      </w:r>
      <w:r w:rsidR="00BB3F0C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ฎิบัติภาคธนาคารร่วมกัน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A01D26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ผ่านความ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ร่วมมือกับหน่วยงานที่เกี่ยวข้อง ดำเนินมาตรการป้องกันบัญชีม้าที่จะเปิดใหม่ และการขยายผลตรวจจับบัญชีม้าที่มีอยู่เดิม</w:t>
      </w:r>
      <w:r w:rsidR="000366C4"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="0061458E" w:rsidRPr="005A251A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ซึ่งจะยกระดับการป้องกันบัญชีม้า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2 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ส่วน ดังนี้</w:t>
      </w:r>
      <w:r w:rsidRPr="005A251A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14:paraId="4FBB2FBC" w14:textId="77777777" w:rsidR="0016149F" w:rsidRPr="005A251A" w:rsidRDefault="0016149F" w:rsidP="0016149F">
      <w:pPr>
        <w:numPr>
          <w:ilvl w:val="0"/>
          <w:numId w:val="3"/>
        </w:numPr>
        <w:spacing w:after="0" w:line="240" w:lineRule="auto"/>
        <w:ind w:left="825"/>
        <w:jc w:val="thaiDistribute"/>
        <w:textAlignment w:val="baseline"/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>มาตรการป้องกันบัญชีม้าเปิดใหม่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โดยจะมีการประเมินความเสี่ยงของบุคคลที่มาเปิดบัญชีเงินฝากกับธนาคารว่า มีแนวโน้มจะนำบัญชีไปใช้ทุจริตหรือไม่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เช่น การเข้มงวดในการเปิดบัญชีใหม่สำหรับกลุ่มบุคคลที่อยู่ในรายชื่อบุคคลมีความเสี่ยงสูง หรือกลุ่มบุคคลที่มีข้อสงสัยว่า อาจเป็นบัญชีม้า หรือ เคยเป็นบัญชีม้ามาก่อน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</w:p>
    <w:p w14:paraId="5B2329EB" w14:textId="12FABFF1" w:rsidR="0016149F" w:rsidRPr="005A251A" w:rsidRDefault="0016149F" w:rsidP="0016149F">
      <w:pPr>
        <w:numPr>
          <w:ilvl w:val="0"/>
          <w:numId w:val="3"/>
        </w:numPr>
        <w:spacing w:after="0" w:line="240" w:lineRule="auto"/>
        <w:ind w:left="825"/>
        <w:jc w:val="thaiDistribute"/>
        <w:textAlignment w:val="baseline"/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 xml:space="preserve">มาตรการขยายผลการตรวจจับและการจัดการบัญชีม้าให้มีความเข้มข้นมากยิ่งขึ้น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ทั้งกระบวนการ</w:t>
      </w:r>
      <w:r w:rsidR="00BB3F0C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แลกเปลี่ยนข้อมูลบัญชีที่อาจเป็นบัญชีม้าข้ามธนาคาร การ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ตรวจสอบข้อเท็จจริงเกี่ยวกับลูกค้าที่มีบัญชีกับธนาคาร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( กระบวนการ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CDD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)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 </w:t>
      </w:r>
      <w:r w:rsidR="00BB3F0C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และ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การแลกเปลี่ยนข้อมูลจากหน่วยงานราชการกับธนาคาร เป็นต้น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เพื่อให้แต่ละธนาคารนำข้อมูลดังกล่าวมาประกอบการตรวจจับบัญชีต้องสงสัยได้อย่างมีประสิทธิภาพมากยิ่งขึ้น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   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เมื่อธนาคารตรวจพบบัญชีต้องสงสัย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จะดำเนินการตามมาตรการขั้นต่ำ โดยระงับการทำธุรกรรมผ่านช่องทางออนไลน์ทันที เพื่อให้เจ้าของบัญชียืนยันตัวตน และ แสดงหลักฐานว่าเป็นผู้ใช้บัญชีจริง และไม่ได้นำบัญชีไปใช้ทำทุจริต  พร้อมนำส่งข้อมูลบัญชีต้องสงสัยไปยังหน่วยงานราชการต่างๆ ที่เกี่ยวข้อง เพื่อพิจารณาและออกคำสั่งทางปกครองเพื่อดำเนินการกับบัญชีต้องสงสัยต่อไป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 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 xml:space="preserve">โดยปัจจุบันธนาคารได้ปิดช่องทางออนไลน์ของบัญชีต้องสงสัยไปแล้วกว่า 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14:ligatures w14:val="none"/>
        </w:rPr>
        <w:t xml:space="preserve">300,000 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>บัญชี</w:t>
      </w:r>
    </w:p>
    <w:p w14:paraId="642B9F0A" w14:textId="77777777" w:rsidR="0016149F" w:rsidRPr="005A251A" w:rsidRDefault="0016149F" w:rsidP="0016149F">
      <w:pPr>
        <w:spacing w:after="0" w:line="240" w:lineRule="auto"/>
        <w:ind w:left="825"/>
        <w:jc w:val="thaiDistribute"/>
        <w:textAlignment w:val="baseline"/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</w:pPr>
    </w:p>
    <w:p w14:paraId="7FAB3EB7" w14:textId="77777777" w:rsidR="0016149F" w:rsidRPr="005A251A" w:rsidRDefault="0016149F" w:rsidP="0016149F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</w:pPr>
    </w:p>
    <w:p w14:paraId="77AC471E" w14:textId="794EDC98" w:rsidR="00995F99" w:rsidRPr="005A251A" w:rsidRDefault="0016149F" w:rsidP="00995F99">
      <w:pPr>
        <w:spacing w:after="0" w:line="240" w:lineRule="auto"/>
        <w:ind w:firstLine="465"/>
        <w:jc w:val="thaiDistribute"/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</w:pP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สมาคมธนาคารไทยและธนาคารสมาชิก ขอให้ประชาชนตระหนักถึงผลกระทบจากการเปิดบัญชีม้า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หรือยอมให้ผู้อื่นใช้บัญชีของตนเป็นบัญชีม้าว่า มีโทษตามกฎหมาย อีกทั้ง ภาคธนาคารมีมาตรการจัดการที่เข้มงวด เช่น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การพิจารณาระงับการใช้งานผ่านช่องทางอิเล็กทรอนิกส์ทั้งหมดทันที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และพิจารณาไม่อนุญาตให้เปิดบัญชีใหม่ ตลอดจนมาตรการอื่นที่จะมีการกำหนดเพิ่มเติม</w:t>
      </w:r>
      <w:r w:rsidR="00287E1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</w:t>
      </w:r>
      <w:r w:rsidR="001E030E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รวมถึง</w:t>
      </w:r>
      <w:r w:rsidR="00157DCF"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การ</w:t>
      </w:r>
      <w:r w:rsidR="00A1309C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ออก</w:t>
      </w:r>
      <w:r w:rsidR="005955D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ผลิต</w:t>
      </w:r>
      <w:r w:rsidR="00A1309C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ภัณฑ์หรือพัฒนา</w:t>
      </w:r>
      <w:r w:rsidR="00157DCF"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กำหนดฟังก์</w:t>
      </w:r>
      <w:r w:rsidR="00164A3B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ชั่นการ</w:t>
      </w:r>
      <w:r w:rsidR="00157DCF"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ใช้งานของโมบายแบงกิ้งเพิ่มเติมเพื่อป้องกันความเสี่ยงให้กับลูกค้า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ในอนาคต โดย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ภาคธนาคารและหน่วยงานที่เกี่ยวข้องจะพิจารณาอย่างรอบคอบ ไม่ให้ส่งผลกระทบต่อการใช้บริการ หรือ การทำธุรกรรมของลูกค้าทั่วไป โดยปริมาณธุรกรรมที่ต้องสงสัย นับเป็นส่วนน้อยเมื่อเทียบกับธุรกรรมทั้งหมดในระบบของธนาคาร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 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โดยสมาคมธนาคารไทยและธนาคารสมาชิกเชื่อมั่นว่า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 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มาตรการดังกล่าวจะทำให้สามารถตรวจจับบัญชีม้าในระบบ และลดบัญชี</w:t>
      </w:r>
      <w:r w:rsidR="00995F99"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ม้าเกิดใหม่ได้อย่างมีประสิทธิภา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พ</w:t>
      </w:r>
    </w:p>
    <w:p w14:paraId="6171B55E" w14:textId="4C8C75CE" w:rsidR="00995F99" w:rsidRPr="005A251A" w:rsidRDefault="00BB3F0C" w:rsidP="00995F99">
      <w:pPr>
        <w:spacing w:after="0" w:line="240" w:lineRule="auto"/>
        <w:ind w:firstLine="465"/>
        <w:jc w:val="thaiDistribute"/>
        <w:rPr>
          <w:rFonts w:ascii="Tahoma" w:eastAsia="Times New Roman" w:hAnsi="Tahoma" w:cs="Tahoma"/>
          <w:color w:val="000000" w:themeColor="text1"/>
          <w:kern w:val="0"/>
          <w:szCs w:val="24"/>
          <w14:ligatures w14:val="none"/>
        </w:rPr>
      </w:pP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ทั้งนี้ สมาคมธนาคารไทย อยู่ระหว่างประสานงาน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กับหน่วยงานที่เกี่ยวข้องอย่างใกล้ชิดและต่อเนื่อง ทั้งหน่วยงานภาครัฐ</w:t>
      </w:r>
      <w:r w:rsidR="00872F2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และ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เอกชน </w:t>
      </w:r>
      <w:r w:rsidR="00872F2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ประกอบด้วย กระทรวงดิจิทัลเพื่อเศรษฐกิจและสังคม สำนักงานป้องกันและปราบปรามการฟอกเงิน (ปปง.) สำนักงานตำรวจแห่งขาติ </w:t>
      </w: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 </w:t>
      </w:r>
      <w:r w:rsidR="00872F2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ธปท.</w:t>
      </w: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สำนักงานคณะกรรมการกำ</w:t>
      </w:r>
      <w:r w:rsidR="00741E7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กับหลักทรัพย์และตลาดหลักทรัพย์(</w:t>
      </w: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ก.</w:t>
      </w:r>
      <w:r w:rsidR="00741E7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ล.</w:t>
      </w: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ต.) ผู้ประกอบธุรกิจสินทรัพย์ดิจิทัล  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รวมถึงผู้ให้บริการเครือข่ายโทรศัพท์มือถือ (</w:t>
      </w:r>
      <w:r w:rsidR="00995F99"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Te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>lco</w:t>
      </w:r>
      <w:r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) 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 เ</w:t>
      </w:r>
      <w:r w:rsidR="00872F2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พื่อพัฒนาแนวทางในการจัดการภัยคุก</w:t>
      </w:r>
      <w:r w:rsidR="00995F99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 xml:space="preserve">คามทางการเงินในทุกด้านอย่างมีประสิทธิภาพ </w:t>
      </w:r>
      <w:r w:rsidR="00872F27" w:rsidRPr="005A251A">
        <w:rPr>
          <w:rFonts w:ascii="Cordia New" w:eastAsia="Times New Roman" w:hAnsi="Cordia New" w:cs="Cordia New" w:hint="cs"/>
          <w:color w:val="000000" w:themeColor="text1"/>
          <w:kern w:val="0"/>
          <w:sz w:val="30"/>
          <w:cs/>
          <w14:ligatures w14:val="none"/>
        </w:rPr>
        <w:t>ไม่ให้ประชาชนตกเป็นเหยื่อของมิจฉาชีพ</w:t>
      </w:r>
    </w:p>
    <w:p w14:paraId="025408C2" w14:textId="6366E509" w:rsidR="00995F99" w:rsidRPr="005A251A" w:rsidRDefault="00995F99" w:rsidP="00995F99">
      <w:pPr>
        <w:spacing w:after="0" w:line="240" w:lineRule="auto"/>
        <w:ind w:firstLine="465"/>
        <w:jc w:val="thaiDistribute"/>
        <w:rPr>
          <w:rFonts w:ascii="Tahoma" w:eastAsia="Times New Roman" w:hAnsi="Tahoma" w:cs="Tahoma"/>
          <w:color w:val="000000" w:themeColor="text1"/>
          <w:kern w:val="0"/>
          <w:szCs w:val="24"/>
          <w14:ligatures w14:val="none"/>
        </w:rPr>
      </w:pPr>
    </w:p>
    <w:p w14:paraId="780B7E0E" w14:textId="445F7337" w:rsidR="00B16D0D" w:rsidRPr="005A251A" w:rsidRDefault="00B16D0D" w:rsidP="00995F99">
      <w:pPr>
        <w:spacing w:after="0" w:line="240" w:lineRule="auto"/>
        <w:ind w:firstLine="465"/>
        <w:jc w:val="thaiDistribute"/>
        <w:rPr>
          <w:rFonts w:ascii="Tahoma" w:eastAsia="Times New Roman" w:hAnsi="Tahoma" w:cs="Tahoma"/>
          <w:color w:val="000000" w:themeColor="text1"/>
          <w:kern w:val="0"/>
          <w:szCs w:val="24"/>
          <w:cs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>นายวิทัย รัตนากร ประธานกรรมการสมาคมสถาบันการเงินของรัฐ (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14:ligatures w14:val="none"/>
        </w:rPr>
        <w:t>GFA</w:t>
      </w: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 xml:space="preserve">)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กล่าวว่า ตามที่ธนาคารแห่งประเทศไทยได้กำหนดให้ทุกธนาคารดำเนินนโยบายมาตรการบริหารจัดการภัยทุจริตทางการเงินนั้น สถาบันการเงินของรัฐทุกแห่ง ได้ปรับปรุงการให้บริการทางการเงิน ด้วยแนวทางปฏิบัติที่สอดคล้องตามมาตรการ และเป็นมาตรฐานเดียวกันกับสมาคมธนาคารไทย ทั้งด้านธรรมาภิบาลและด้านการบริหารจัดการภัยทุจริต เพื่อให้มีมาตรการป้องกัน ตรวจจับภัยทุจริตทางการเงิน ตอบสนองและรับมือต่อเหตุการณ์ที่เกิดขึ้นได้อย่างทันท่วงที ซึ่งได้มีการร่วมหารือ การให้คำปรึกษา ถ่ายทอดความรู้และประสบการณ์ระหว่างธนาคารสมาชิกตลอดที่ผ่านมา </w:t>
      </w:r>
    </w:p>
    <w:p w14:paraId="6BEFDE50" w14:textId="77777777" w:rsidR="00B16D0D" w:rsidRPr="005A251A" w:rsidRDefault="00B16D0D" w:rsidP="00B16D0D">
      <w:pPr>
        <w:spacing w:after="0" w:line="240" w:lineRule="auto"/>
        <w:ind w:firstLine="465"/>
        <w:jc w:val="thaiDistribute"/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</w:pP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อย่างไรก็ตาม สถาบันการเงินของรัฐ ยังมีกลุ่มลูกค้าบางส่วนที่แตกต่างจากธนาคารพาณิชย์ ที่ต้องให้การดูแลและให้ความสำคัญเป็นพิเศษ เช่น กลุ่มลูกค้าฐานรากและภาคเกษตรที่เข้าไม่ถึงข้อมูลข่าวสารหรือการประชาสัมพันธ์การแจ้งภัยทุจริตทางการเงิน สมาคมสถาบันการเงินของรัฐ จึงมีแผนในการพัฒนาและยกระดับมาตรการด้านความปลอดภัยของ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Mobile Banking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หรือผลิตภัณฑ์ทางการเงิน ให้สอดคล้องกับมาตรการบริหารจัดการภัยทุจริตทางการเงิน ด้วยการจำกัดการโอนเงินเฉพาะระหว่างบัญชีของตนเอง บุคคลในครอบครัว และการสแกนจ่ายภายในวงเงินที่จำกัด เป็นต้น ซึ่งเหมาะสำหรับผู้ที่กังวลภัยจากมิจฉาชีพที่หลอกให้โหลดแอปดูดเงิน การข่มขู่หรือหลอกลวงให้โอนเงิน การหลอกให้ลงทุน หรือผู้ที่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lastRenderedPageBreak/>
        <w:t xml:space="preserve">ไม่กล้าใช้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Mobile Banking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โดยมีแผนจะสามารถดำเนินการให้แล้วเสร็จ ภายในระยะเวลา 3 ถึง 6 เดือน ตัวอย่างเช่น ธนาคารออมสินจะออก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Function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 xml:space="preserve">ใหม่ ที่เรียกว่า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14:ligatures w14:val="none"/>
        </w:rPr>
        <w:t xml:space="preserve">MyMo Secure Plus </w:t>
      </w:r>
      <w:r w:rsidRPr="005A251A">
        <w:rPr>
          <w:rFonts w:ascii="Cordia New" w:eastAsia="Times New Roman" w:hAnsi="Cordia New" w:cs="Cordia New"/>
          <w:color w:val="000000" w:themeColor="text1"/>
          <w:kern w:val="0"/>
          <w:sz w:val="30"/>
          <w:cs/>
          <w14:ligatures w14:val="none"/>
        </w:rPr>
        <w:t>ที่จะเปิดให้บริการในเดือนมิถุนายนนี้</w:t>
      </w:r>
    </w:p>
    <w:p w14:paraId="6C309B9F" w14:textId="77777777" w:rsidR="00B16D0D" w:rsidRPr="005A251A" w:rsidRDefault="00B16D0D" w:rsidP="00B16D0D">
      <w:pPr>
        <w:spacing w:after="0" w:line="240" w:lineRule="auto"/>
        <w:ind w:firstLine="465"/>
        <w:jc w:val="thaiDistribute"/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</w:pPr>
    </w:p>
    <w:p w14:paraId="1FCF06A5" w14:textId="77777777" w:rsidR="00B16D0D" w:rsidRPr="005A251A" w:rsidRDefault="00B16D0D" w:rsidP="00F24F69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>สมาคมธนาคารไทย</w:t>
      </w:r>
    </w:p>
    <w:p w14:paraId="643EA05C" w14:textId="77777777" w:rsidR="00B16D0D" w:rsidRPr="005A251A" w:rsidRDefault="00B16D0D" w:rsidP="00F24F69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 xml:space="preserve">สมาคมสถาบันการเงินของรัฐ </w:t>
      </w:r>
    </w:p>
    <w:p w14:paraId="096E104C" w14:textId="2B763E6E" w:rsidR="00F24F69" w:rsidRPr="005A251A" w:rsidRDefault="00B16D0D" w:rsidP="00F24F69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Cs w:val="24"/>
          <w14:ligatures w14:val="none"/>
        </w:rPr>
      </w:pPr>
      <w:r w:rsidRPr="005A251A">
        <w:rPr>
          <w:rFonts w:ascii="Cordia New" w:eastAsia="Times New Roman" w:hAnsi="Cordia New" w:cs="Cordia New"/>
          <w:b/>
          <w:bCs/>
          <w:color w:val="000000" w:themeColor="text1"/>
          <w:kern w:val="0"/>
          <w:sz w:val="30"/>
          <w:cs/>
          <w14:ligatures w14:val="none"/>
        </w:rPr>
        <w:t>14 มิถุนายน 2567</w:t>
      </w:r>
    </w:p>
    <w:p w14:paraId="2F830473" w14:textId="15B3652D" w:rsidR="001A1141" w:rsidRPr="005A251A" w:rsidRDefault="001A1141" w:rsidP="00467CF8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kern w:val="0"/>
          <w:szCs w:val="24"/>
          <w14:ligatures w14:val="none"/>
        </w:rPr>
      </w:pPr>
    </w:p>
    <w:sectPr w:rsidR="001A1141" w:rsidRPr="005A251A" w:rsidSect="00FA5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041" w:bottom="426" w:left="1440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BE66" w14:textId="77777777" w:rsidR="005C4538" w:rsidRDefault="005C4538" w:rsidP="006B1B20">
      <w:pPr>
        <w:spacing w:after="0" w:line="240" w:lineRule="auto"/>
      </w:pPr>
      <w:r>
        <w:separator/>
      </w:r>
    </w:p>
  </w:endnote>
  <w:endnote w:type="continuationSeparator" w:id="0">
    <w:p w14:paraId="5DE95B07" w14:textId="77777777" w:rsidR="005C4538" w:rsidRDefault="005C4538" w:rsidP="006B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E4D2" w14:textId="77777777" w:rsidR="003E2F87" w:rsidRDefault="003E2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47211"/>
      <w:docPartObj>
        <w:docPartGallery w:val="Page Numbers (Bottom of Page)"/>
        <w:docPartUnique/>
      </w:docPartObj>
    </w:sdtPr>
    <w:sdtEndPr/>
    <w:sdtContent>
      <w:p w14:paraId="0083CF6B" w14:textId="27FBBB7D" w:rsidR="006B1B20" w:rsidRDefault="006B1B2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27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FA41F4" w14:textId="77777777" w:rsidR="006B1B20" w:rsidRDefault="006B1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8B3E" w14:textId="77777777" w:rsidR="003E2F87" w:rsidRDefault="003E2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67C7" w14:textId="77777777" w:rsidR="005C4538" w:rsidRDefault="005C4538" w:rsidP="006B1B20">
      <w:pPr>
        <w:spacing w:after="0" w:line="240" w:lineRule="auto"/>
      </w:pPr>
      <w:r>
        <w:separator/>
      </w:r>
    </w:p>
  </w:footnote>
  <w:footnote w:type="continuationSeparator" w:id="0">
    <w:p w14:paraId="1B338432" w14:textId="77777777" w:rsidR="005C4538" w:rsidRDefault="005C4538" w:rsidP="006B1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2351" w14:textId="5B936F05" w:rsidR="003E2F87" w:rsidRDefault="003E2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E0C2" w14:textId="4216EE27" w:rsidR="00176433" w:rsidRDefault="00176433" w:rsidP="00176433">
    <w:pPr>
      <w:jc w:val="center"/>
      <w:rPr>
        <w:rFonts w:ascii="Cordia New" w:hAnsi="Cordia New" w:cs="Cordia New"/>
        <w:b/>
        <w:bCs/>
        <w:color w:val="262626" w:themeColor="text1" w:themeTint="D9"/>
        <w:spacing w:val="-4"/>
        <w:kern w:val="24"/>
        <w:sz w:val="30"/>
      </w:rPr>
    </w:pPr>
    <w:r>
      <w:rPr>
        <w:rFonts w:ascii="Cordia New" w:hAnsi="Cordia New" w:cs="Cordia New"/>
        <w:b/>
        <w:bCs/>
        <w:noProof/>
        <w:color w:val="262626" w:themeColor="text1" w:themeTint="D9"/>
        <w:spacing w:val="-4"/>
        <w:kern w:val="24"/>
        <w:sz w:val="30"/>
      </w:rPr>
      <w:drawing>
        <wp:inline distT="0" distB="0" distL="0" distR="0" wp14:anchorId="74EF3F5A" wp14:editId="195E4779">
          <wp:extent cx="898145" cy="8636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B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82" cy="894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dia New" w:hAnsi="Cordia New" w:cs="Cordia New"/>
        <w:b/>
        <w:bCs/>
        <w:color w:val="262626" w:themeColor="text1" w:themeTint="D9"/>
        <w:spacing w:val="-4"/>
        <w:kern w:val="24"/>
        <w:sz w:val="30"/>
        <w:cs/>
      </w:rPr>
      <w:t xml:space="preserve">    </w:t>
    </w:r>
    <w:r>
      <w:rPr>
        <w:noProof/>
      </w:rPr>
      <w:drawing>
        <wp:inline distT="0" distB="0" distL="0" distR="0" wp14:anchorId="50E8B676" wp14:editId="0AACADFA">
          <wp:extent cx="806993" cy="793750"/>
          <wp:effectExtent l="0" t="0" r="0" b="6350"/>
          <wp:docPr id="53" name="Picture 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951" cy="83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CAB7" w14:textId="7F88BD1C" w:rsidR="00176433" w:rsidRDefault="00176433">
    <w:pPr>
      <w:pStyle w:val="Header"/>
    </w:pPr>
  </w:p>
  <w:p w14:paraId="7F58E326" w14:textId="77777777" w:rsidR="006C414B" w:rsidRDefault="006C4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631B" w14:textId="2F25E373" w:rsidR="003E2F87" w:rsidRDefault="003E2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7C"/>
    <w:multiLevelType w:val="hybridMultilevel"/>
    <w:tmpl w:val="022808F2"/>
    <w:lvl w:ilvl="0" w:tplc="286AAF9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DCA6173"/>
    <w:multiLevelType w:val="multilevel"/>
    <w:tmpl w:val="9FA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04FC0"/>
    <w:multiLevelType w:val="hybridMultilevel"/>
    <w:tmpl w:val="DD8E39FC"/>
    <w:lvl w:ilvl="0" w:tplc="65D2B19A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BD"/>
    <w:rsid w:val="00000E84"/>
    <w:rsid w:val="000027BC"/>
    <w:rsid w:val="0001778E"/>
    <w:rsid w:val="000250D6"/>
    <w:rsid w:val="000366C4"/>
    <w:rsid w:val="00043C89"/>
    <w:rsid w:val="0004709A"/>
    <w:rsid w:val="00054F1D"/>
    <w:rsid w:val="00064D2A"/>
    <w:rsid w:val="00072E2A"/>
    <w:rsid w:val="000740A8"/>
    <w:rsid w:val="00075E45"/>
    <w:rsid w:val="0008245E"/>
    <w:rsid w:val="00094F92"/>
    <w:rsid w:val="00096B3C"/>
    <w:rsid w:val="000A77C2"/>
    <w:rsid w:val="000B24D0"/>
    <w:rsid w:val="000C205A"/>
    <w:rsid w:val="000C5B68"/>
    <w:rsid w:val="000C7DA7"/>
    <w:rsid w:val="000D571A"/>
    <w:rsid w:val="000E0D75"/>
    <w:rsid w:val="000E6CEC"/>
    <w:rsid w:val="000F56A3"/>
    <w:rsid w:val="00103BDB"/>
    <w:rsid w:val="00107742"/>
    <w:rsid w:val="00132BB0"/>
    <w:rsid w:val="00133C83"/>
    <w:rsid w:val="0015134B"/>
    <w:rsid w:val="001527CD"/>
    <w:rsid w:val="00157DCF"/>
    <w:rsid w:val="0016149F"/>
    <w:rsid w:val="00162316"/>
    <w:rsid w:val="00164A3B"/>
    <w:rsid w:val="00176433"/>
    <w:rsid w:val="00185F9E"/>
    <w:rsid w:val="00193729"/>
    <w:rsid w:val="00193D4B"/>
    <w:rsid w:val="001946A5"/>
    <w:rsid w:val="00197735"/>
    <w:rsid w:val="00197B8E"/>
    <w:rsid w:val="001A1141"/>
    <w:rsid w:val="001B24DF"/>
    <w:rsid w:val="001C4182"/>
    <w:rsid w:val="001C716E"/>
    <w:rsid w:val="001D1786"/>
    <w:rsid w:val="001D677B"/>
    <w:rsid w:val="001D6AC4"/>
    <w:rsid w:val="001E030E"/>
    <w:rsid w:val="001E06E5"/>
    <w:rsid w:val="001E1847"/>
    <w:rsid w:val="001E3053"/>
    <w:rsid w:val="00213D89"/>
    <w:rsid w:val="002165E9"/>
    <w:rsid w:val="002240E3"/>
    <w:rsid w:val="002318F2"/>
    <w:rsid w:val="00233EAC"/>
    <w:rsid w:val="00246213"/>
    <w:rsid w:val="002513F1"/>
    <w:rsid w:val="00261F55"/>
    <w:rsid w:val="002634C2"/>
    <w:rsid w:val="00265417"/>
    <w:rsid w:val="00271BA2"/>
    <w:rsid w:val="002832B8"/>
    <w:rsid w:val="00287E17"/>
    <w:rsid w:val="00290E9D"/>
    <w:rsid w:val="002A7634"/>
    <w:rsid w:val="002B2032"/>
    <w:rsid w:val="002B4A3C"/>
    <w:rsid w:val="002C0B46"/>
    <w:rsid w:val="002C211C"/>
    <w:rsid w:val="002C215B"/>
    <w:rsid w:val="002C7590"/>
    <w:rsid w:val="002D04B5"/>
    <w:rsid w:val="002D21EF"/>
    <w:rsid w:val="002D7792"/>
    <w:rsid w:val="002E2606"/>
    <w:rsid w:val="002F3FCA"/>
    <w:rsid w:val="003008C5"/>
    <w:rsid w:val="00313F00"/>
    <w:rsid w:val="0031453F"/>
    <w:rsid w:val="00327DAD"/>
    <w:rsid w:val="0033376C"/>
    <w:rsid w:val="003566D0"/>
    <w:rsid w:val="00363ED6"/>
    <w:rsid w:val="00364D96"/>
    <w:rsid w:val="00370050"/>
    <w:rsid w:val="00376720"/>
    <w:rsid w:val="003834C0"/>
    <w:rsid w:val="00394EBE"/>
    <w:rsid w:val="0039586A"/>
    <w:rsid w:val="00396188"/>
    <w:rsid w:val="003A2106"/>
    <w:rsid w:val="003C2D28"/>
    <w:rsid w:val="003C7D87"/>
    <w:rsid w:val="003D4D90"/>
    <w:rsid w:val="003E0DEE"/>
    <w:rsid w:val="003E2F87"/>
    <w:rsid w:val="003F1F94"/>
    <w:rsid w:val="003F33E3"/>
    <w:rsid w:val="003F500C"/>
    <w:rsid w:val="00401346"/>
    <w:rsid w:val="0040593A"/>
    <w:rsid w:val="0041058B"/>
    <w:rsid w:val="00420885"/>
    <w:rsid w:val="004238EF"/>
    <w:rsid w:val="00430D99"/>
    <w:rsid w:val="00433BEC"/>
    <w:rsid w:val="00436FD7"/>
    <w:rsid w:val="00442322"/>
    <w:rsid w:val="004427D6"/>
    <w:rsid w:val="004508A5"/>
    <w:rsid w:val="004665EB"/>
    <w:rsid w:val="00467CF8"/>
    <w:rsid w:val="004726C6"/>
    <w:rsid w:val="00477B23"/>
    <w:rsid w:val="00493375"/>
    <w:rsid w:val="004A105E"/>
    <w:rsid w:val="004A2211"/>
    <w:rsid w:val="004A3A26"/>
    <w:rsid w:val="004A7260"/>
    <w:rsid w:val="004B43E8"/>
    <w:rsid w:val="004C457B"/>
    <w:rsid w:val="004D6024"/>
    <w:rsid w:val="004F031F"/>
    <w:rsid w:val="004F23AD"/>
    <w:rsid w:val="004F663C"/>
    <w:rsid w:val="00502C8D"/>
    <w:rsid w:val="00505180"/>
    <w:rsid w:val="005527B2"/>
    <w:rsid w:val="00554737"/>
    <w:rsid w:val="0056127C"/>
    <w:rsid w:val="00567728"/>
    <w:rsid w:val="00570EE1"/>
    <w:rsid w:val="00571981"/>
    <w:rsid w:val="00585FF0"/>
    <w:rsid w:val="005955D7"/>
    <w:rsid w:val="005A1CE0"/>
    <w:rsid w:val="005A251A"/>
    <w:rsid w:val="005B4329"/>
    <w:rsid w:val="005B521B"/>
    <w:rsid w:val="005B5DF0"/>
    <w:rsid w:val="005C4538"/>
    <w:rsid w:val="005C68ED"/>
    <w:rsid w:val="005D49F9"/>
    <w:rsid w:val="005D59B1"/>
    <w:rsid w:val="005D7239"/>
    <w:rsid w:val="005F35BD"/>
    <w:rsid w:val="005F615E"/>
    <w:rsid w:val="005F6360"/>
    <w:rsid w:val="005F773E"/>
    <w:rsid w:val="0061458E"/>
    <w:rsid w:val="00616DA0"/>
    <w:rsid w:val="006338DB"/>
    <w:rsid w:val="006343F2"/>
    <w:rsid w:val="006422C0"/>
    <w:rsid w:val="006425E0"/>
    <w:rsid w:val="00654BB1"/>
    <w:rsid w:val="006703FF"/>
    <w:rsid w:val="00681420"/>
    <w:rsid w:val="00682107"/>
    <w:rsid w:val="006A4CC9"/>
    <w:rsid w:val="006B1B20"/>
    <w:rsid w:val="006B3EE1"/>
    <w:rsid w:val="006B6C22"/>
    <w:rsid w:val="006C24B3"/>
    <w:rsid w:val="006C414B"/>
    <w:rsid w:val="006E05F6"/>
    <w:rsid w:val="006E2421"/>
    <w:rsid w:val="006E343D"/>
    <w:rsid w:val="006E34C8"/>
    <w:rsid w:val="006F4647"/>
    <w:rsid w:val="006F4EED"/>
    <w:rsid w:val="00702F5B"/>
    <w:rsid w:val="00703B4E"/>
    <w:rsid w:val="00706291"/>
    <w:rsid w:val="00716432"/>
    <w:rsid w:val="00716491"/>
    <w:rsid w:val="00722DC1"/>
    <w:rsid w:val="0072373F"/>
    <w:rsid w:val="0073241B"/>
    <w:rsid w:val="0073282B"/>
    <w:rsid w:val="00741E77"/>
    <w:rsid w:val="00746F37"/>
    <w:rsid w:val="0075253E"/>
    <w:rsid w:val="00763151"/>
    <w:rsid w:val="00764644"/>
    <w:rsid w:val="0078278B"/>
    <w:rsid w:val="007856B6"/>
    <w:rsid w:val="007B45FE"/>
    <w:rsid w:val="007D4E45"/>
    <w:rsid w:val="007D5C89"/>
    <w:rsid w:val="007D7DF8"/>
    <w:rsid w:val="007E581B"/>
    <w:rsid w:val="007F03B4"/>
    <w:rsid w:val="008007DE"/>
    <w:rsid w:val="00800DF1"/>
    <w:rsid w:val="0081749D"/>
    <w:rsid w:val="00817576"/>
    <w:rsid w:val="008244CC"/>
    <w:rsid w:val="00824930"/>
    <w:rsid w:val="00837A43"/>
    <w:rsid w:val="00843956"/>
    <w:rsid w:val="008450B4"/>
    <w:rsid w:val="0085544C"/>
    <w:rsid w:val="0086207F"/>
    <w:rsid w:val="0086777A"/>
    <w:rsid w:val="00872CEC"/>
    <w:rsid w:val="00872F27"/>
    <w:rsid w:val="0087757B"/>
    <w:rsid w:val="00886BA3"/>
    <w:rsid w:val="00896C17"/>
    <w:rsid w:val="008A245E"/>
    <w:rsid w:val="008A708A"/>
    <w:rsid w:val="008B457F"/>
    <w:rsid w:val="008C073F"/>
    <w:rsid w:val="008C3483"/>
    <w:rsid w:val="008C543B"/>
    <w:rsid w:val="008E0085"/>
    <w:rsid w:val="008E695D"/>
    <w:rsid w:val="008F0E0D"/>
    <w:rsid w:val="009148E4"/>
    <w:rsid w:val="0091563B"/>
    <w:rsid w:val="00927E36"/>
    <w:rsid w:val="00934213"/>
    <w:rsid w:val="00937506"/>
    <w:rsid w:val="00942D09"/>
    <w:rsid w:val="00956981"/>
    <w:rsid w:val="00985098"/>
    <w:rsid w:val="0099551C"/>
    <w:rsid w:val="00995F99"/>
    <w:rsid w:val="009A2E41"/>
    <w:rsid w:val="009A7829"/>
    <w:rsid w:val="009B5A07"/>
    <w:rsid w:val="009D73A0"/>
    <w:rsid w:val="009F6C5E"/>
    <w:rsid w:val="00A01D26"/>
    <w:rsid w:val="00A100F2"/>
    <w:rsid w:val="00A10818"/>
    <w:rsid w:val="00A1128B"/>
    <w:rsid w:val="00A1309C"/>
    <w:rsid w:val="00A14B9B"/>
    <w:rsid w:val="00A14D2E"/>
    <w:rsid w:val="00A14FB4"/>
    <w:rsid w:val="00A3558A"/>
    <w:rsid w:val="00A4752A"/>
    <w:rsid w:val="00A526BF"/>
    <w:rsid w:val="00A57510"/>
    <w:rsid w:val="00A57842"/>
    <w:rsid w:val="00A70D10"/>
    <w:rsid w:val="00A72A5E"/>
    <w:rsid w:val="00A73801"/>
    <w:rsid w:val="00A73F24"/>
    <w:rsid w:val="00A90577"/>
    <w:rsid w:val="00A9486A"/>
    <w:rsid w:val="00AA18C5"/>
    <w:rsid w:val="00AB3F61"/>
    <w:rsid w:val="00AC613E"/>
    <w:rsid w:val="00AC6385"/>
    <w:rsid w:val="00AC66C7"/>
    <w:rsid w:val="00AE3F4A"/>
    <w:rsid w:val="00AF3A43"/>
    <w:rsid w:val="00AF3B18"/>
    <w:rsid w:val="00AF5F3A"/>
    <w:rsid w:val="00B13863"/>
    <w:rsid w:val="00B16D0D"/>
    <w:rsid w:val="00B20007"/>
    <w:rsid w:val="00B23A63"/>
    <w:rsid w:val="00B243EC"/>
    <w:rsid w:val="00B4213B"/>
    <w:rsid w:val="00B46561"/>
    <w:rsid w:val="00B52248"/>
    <w:rsid w:val="00B55121"/>
    <w:rsid w:val="00B55255"/>
    <w:rsid w:val="00B569A1"/>
    <w:rsid w:val="00B670D0"/>
    <w:rsid w:val="00B7424C"/>
    <w:rsid w:val="00B82CC4"/>
    <w:rsid w:val="00B95237"/>
    <w:rsid w:val="00BB1164"/>
    <w:rsid w:val="00BB3F0C"/>
    <w:rsid w:val="00BB438B"/>
    <w:rsid w:val="00BB4E20"/>
    <w:rsid w:val="00BB516E"/>
    <w:rsid w:val="00BD65FB"/>
    <w:rsid w:val="00BE29FF"/>
    <w:rsid w:val="00C02EB7"/>
    <w:rsid w:val="00C14A18"/>
    <w:rsid w:val="00C25A14"/>
    <w:rsid w:val="00C308CA"/>
    <w:rsid w:val="00C35496"/>
    <w:rsid w:val="00C36845"/>
    <w:rsid w:val="00C869B3"/>
    <w:rsid w:val="00C97FB0"/>
    <w:rsid w:val="00CC097B"/>
    <w:rsid w:val="00CC7714"/>
    <w:rsid w:val="00CD1461"/>
    <w:rsid w:val="00CF2BA4"/>
    <w:rsid w:val="00CF6DF4"/>
    <w:rsid w:val="00D1339C"/>
    <w:rsid w:val="00D36714"/>
    <w:rsid w:val="00D4588F"/>
    <w:rsid w:val="00D474F3"/>
    <w:rsid w:val="00D5093E"/>
    <w:rsid w:val="00D50DE3"/>
    <w:rsid w:val="00D60514"/>
    <w:rsid w:val="00D62272"/>
    <w:rsid w:val="00D74037"/>
    <w:rsid w:val="00D7769F"/>
    <w:rsid w:val="00D82E7D"/>
    <w:rsid w:val="00D85097"/>
    <w:rsid w:val="00D92755"/>
    <w:rsid w:val="00D96EBE"/>
    <w:rsid w:val="00DA2910"/>
    <w:rsid w:val="00DA3168"/>
    <w:rsid w:val="00DB4A30"/>
    <w:rsid w:val="00DC2AD3"/>
    <w:rsid w:val="00DC635F"/>
    <w:rsid w:val="00DD3E18"/>
    <w:rsid w:val="00DD7DE4"/>
    <w:rsid w:val="00DE44A9"/>
    <w:rsid w:val="00DE570B"/>
    <w:rsid w:val="00DE6E19"/>
    <w:rsid w:val="00DF1125"/>
    <w:rsid w:val="00DF5905"/>
    <w:rsid w:val="00E11CF7"/>
    <w:rsid w:val="00E3115C"/>
    <w:rsid w:val="00E400AF"/>
    <w:rsid w:val="00E4256F"/>
    <w:rsid w:val="00E60DC8"/>
    <w:rsid w:val="00E6186C"/>
    <w:rsid w:val="00E724D0"/>
    <w:rsid w:val="00E80C56"/>
    <w:rsid w:val="00E80FAF"/>
    <w:rsid w:val="00E8755B"/>
    <w:rsid w:val="00E87E4C"/>
    <w:rsid w:val="00E95277"/>
    <w:rsid w:val="00EA17D5"/>
    <w:rsid w:val="00EA2A93"/>
    <w:rsid w:val="00EA2C74"/>
    <w:rsid w:val="00EA305C"/>
    <w:rsid w:val="00EB2D69"/>
    <w:rsid w:val="00EB5062"/>
    <w:rsid w:val="00EC2DA8"/>
    <w:rsid w:val="00EC7D25"/>
    <w:rsid w:val="00ED585D"/>
    <w:rsid w:val="00ED67CA"/>
    <w:rsid w:val="00ED767C"/>
    <w:rsid w:val="00EE2FA1"/>
    <w:rsid w:val="00EE7B01"/>
    <w:rsid w:val="00EF4D52"/>
    <w:rsid w:val="00EF64ED"/>
    <w:rsid w:val="00F00D76"/>
    <w:rsid w:val="00F06792"/>
    <w:rsid w:val="00F13D0B"/>
    <w:rsid w:val="00F22A38"/>
    <w:rsid w:val="00F24F69"/>
    <w:rsid w:val="00F25454"/>
    <w:rsid w:val="00F3453A"/>
    <w:rsid w:val="00F36600"/>
    <w:rsid w:val="00F40941"/>
    <w:rsid w:val="00F4222C"/>
    <w:rsid w:val="00F425D4"/>
    <w:rsid w:val="00F42E31"/>
    <w:rsid w:val="00F5089C"/>
    <w:rsid w:val="00F55209"/>
    <w:rsid w:val="00F5579C"/>
    <w:rsid w:val="00F55DF0"/>
    <w:rsid w:val="00F70C8B"/>
    <w:rsid w:val="00F75327"/>
    <w:rsid w:val="00F87F23"/>
    <w:rsid w:val="00F9635D"/>
    <w:rsid w:val="00FA3FC7"/>
    <w:rsid w:val="00FA418D"/>
    <w:rsid w:val="00FA4EA2"/>
    <w:rsid w:val="00FA57AC"/>
    <w:rsid w:val="00FB580D"/>
    <w:rsid w:val="00FC76A3"/>
    <w:rsid w:val="00FD72C3"/>
    <w:rsid w:val="00FD741C"/>
    <w:rsid w:val="00FE07C4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40DCE"/>
  <w15:chartTrackingRefBased/>
  <w15:docId w15:val="{87F2A6C2-C6A0-0D4B-B98A-74BEEFB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5B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5B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5B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F35B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F35B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F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5BD"/>
    <w:rPr>
      <w:b/>
      <w:bCs/>
      <w:smallCaps/>
      <w:color w:val="0F4761" w:themeColor="accent1" w:themeShade="BF"/>
      <w:spacing w:val="5"/>
    </w:rPr>
  </w:style>
  <w:style w:type="character" w:customStyle="1" w:styleId="s22">
    <w:name w:val="s22"/>
    <w:basedOn w:val="DefaultParagraphFont"/>
    <w:rsid w:val="00E87E4C"/>
  </w:style>
  <w:style w:type="character" w:customStyle="1" w:styleId="apple-converted-space">
    <w:name w:val="apple-converted-space"/>
    <w:basedOn w:val="DefaultParagraphFont"/>
    <w:rsid w:val="00E87E4C"/>
  </w:style>
  <w:style w:type="paragraph" w:customStyle="1" w:styleId="s7">
    <w:name w:val="s7"/>
    <w:basedOn w:val="Normal"/>
    <w:rsid w:val="004665E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customStyle="1" w:styleId="s6">
    <w:name w:val="s6"/>
    <w:basedOn w:val="DefaultParagraphFont"/>
    <w:rsid w:val="004665EB"/>
  </w:style>
  <w:style w:type="paragraph" w:customStyle="1" w:styleId="s2">
    <w:name w:val="s2"/>
    <w:basedOn w:val="Normal"/>
    <w:rsid w:val="004665E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0D571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4933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20"/>
  </w:style>
  <w:style w:type="paragraph" w:styleId="Footer">
    <w:name w:val="footer"/>
    <w:basedOn w:val="Normal"/>
    <w:link w:val="FooterChar"/>
    <w:uiPriority w:val="99"/>
    <w:unhideWhenUsed/>
    <w:rsid w:val="006B1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20"/>
  </w:style>
  <w:style w:type="character" w:customStyle="1" w:styleId="s8">
    <w:name w:val="s8"/>
    <w:basedOn w:val="DefaultParagraphFont"/>
    <w:rsid w:val="000C5B68"/>
  </w:style>
  <w:style w:type="character" w:customStyle="1" w:styleId="s9">
    <w:name w:val="s9"/>
    <w:basedOn w:val="DefaultParagraphFont"/>
    <w:rsid w:val="000C5B68"/>
  </w:style>
  <w:style w:type="paragraph" w:customStyle="1" w:styleId="s10">
    <w:name w:val="s10"/>
    <w:basedOn w:val="Normal"/>
    <w:rsid w:val="000C5B6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paragraph" w:customStyle="1" w:styleId="s11">
    <w:name w:val="s11"/>
    <w:basedOn w:val="Normal"/>
    <w:rsid w:val="000C5B6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customStyle="1" w:styleId="s12">
    <w:name w:val="s12"/>
    <w:basedOn w:val="DefaultParagraphFont"/>
    <w:rsid w:val="000C5B68"/>
  </w:style>
  <w:style w:type="paragraph" w:customStyle="1" w:styleId="s14">
    <w:name w:val="s14"/>
    <w:basedOn w:val="Normal"/>
    <w:rsid w:val="000C5B6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  <w:style w:type="character" w:customStyle="1" w:styleId="s13">
    <w:name w:val="s13"/>
    <w:basedOn w:val="DefaultParagraphFont"/>
    <w:rsid w:val="000C5B68"/>
  </w:style>
  <w:style w:type="paragraph" w:customStyle="1" w:styleId="s15">
    <w:name w:val="s15"/>
    <w:basedOn w:val="Normal"/>
    <w:rsid w:val="000C5B6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341F-2E09-4B22-954C-8859F025C6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799a265-e452-471a-9f71-28c814d4acbc}" enabled="1" method="Standard" siteId="{45202dee-4088-4e8c-8ebd-c01f56740e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Ranon Keowsuddhi</dc:creator>
  <cp:keywords/>
  <dc:description/>
  <cp:lastModifiedBy>Chutharat Sema</cp:lastModifiedBy>
  <cp:revision>2</cp:revision>
  <cp:lastPrinted>2024-06-14T06:01:00Z</cp:lastPrinted>
  <dcterms:created xsi:type="dcterms:W3CDTF">2024-06-14T06:28:00Z</dcterms:created>
  <dcterms:modified xsi:type="dcterms:W3CDTF">2024-06-14T06:28:00Z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971eaab883104afb9aef57e73f76b734fa2946a690e3e3164e0fbe4ff6845d8f</vt:lpwstr>
  </property>
</Properties>
</file>