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1A" w:rsidRPr="007F0139" w:rsidRDefault="00EF4802" w:rsidP="007F0139">
      <w:pPr>
        <w:spacing w:after="240" w:line="240" w:lineRule="auto"/>
        <w:ind w:left="1" w:hanging="3"/>
        <w:jc w:val="thaiDistribute"/>
        <w:rPr>
          <w:rFonts w:ascii="Cordia New" w:eastAsia="Cordia New" w:hAnsi="Cordia New" w:cs="Cordia New"/>
          <w:sz w:val="30"/>
          <w:szCs w:val="30"/>
          <w:u w:val="single"/>
          <w:cs/>
        </w:rPr>
      </w:pPr>
      <w:r w:rsidRPr="00821F7A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2890" cy="570230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E7" w:rsidRPr="00A257D7" w:rsidRDefault="0024558A" w:rsidP="00A257D7">
      <w:pPr>
        <w:spacing w:after="240" w:line="240" w:lineRule="auto"/>
        <w:ind w:left="1" w:hanging="3"/>
        <w:jc w:val="right"/>
        <w:rPr>
          <w:rFonts w:ascii="Cordia New" w:eastAsia="Cordia New" w:hAnsi="Cordia New" w:cs="Cordia New"/>
          <w:b/>
          <w:sz w:val="32"/>
          <w:szCs w:val="32"/>
        </w:rPr>
      </w:pPr>
      <w:r w:rsidRPr="00583C8C">
        <w:rPr>
          <w:rFonts w:ascii="Cordia New" w:eastAsia="Cordia New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744B5B" w:rsidRPr="0007057E" w:rsidRDefault="004B24E7" w:rsidP="00744B5B">
      <w:pPr>
        <w:ind w:left="1" w:hanging="3"/>
        <w:jc w:val="thaiDistribute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กรุงไทย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พลิกโอกาส</w:t>
      </w:r>
      <w:r w:rsid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การลงทุน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ล็อ</w:t>
      </w:r>
      <w:proofErr w:type="spellEnd"/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กดอกเบี้ย</w:t>
      </w:r>
      <w:r w:rsidR="004920AF"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สูง 3.0</w:t>
      </w:r>
      <w:r w:rsidR="004920AF"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% </w:t>
      </w:r>
      <w:r w:rsidR="004920AF"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กับ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หุ้นกู้อนุพันธ์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กรุงไทย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Bonus Callable Note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พร้อม</w:t>
      </w:r>
      <w:r w:rsidR="00FD78BF"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โอกาส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รับ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ผลตอบแทน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โบนัสปีแรก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</w:p>
    <w:p w:rsidR="00583C8C" w:rsidRPr="000162EC" w:rsidRDefault="00583C8C" w:rsidP="00583C8C">
      <w:pPr>
        <w:ind w:left="-2" w:firstLineChars="0" w:firstLine="722"/>
        <w:jc w:val="thaiDistribute"/>
        <w:rPr>
          <w:rFonts w:ascii="Cordia New" w:eastAsia="Cordia New" w:hAnsi="Cordia New" w:cs="Cordia New"/>
          <w:b/>
          <w:color w:val="000000"/>
          <w:spacing w:val="-6"/>
          <w:position w:val="0"/>
          <w:sz w:val="32"/>
          <w:szCs w:val="32"/>
        </w:rPr>
      </w:pP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  <w:cs/>
        </w:rPr>
        <w:t>ธนาคารกรุงไทย</w:t>
      </w:r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เปิด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  <w:cs/>
        </w:rPr>
        <w:t xml:space="preserve">ขาย </w:t>
      </w:r>
      <w:r w:rsidRPr="000162EC">
        <w:rPr>
          <w:rFonts w:ascii="Cordia New" w:hAnsi="Cordia New" w:cs="Cordia New"/>
          <w:b/>
          <w:bCs/>
          <w:color w:val="000000"/>
          <w:spacing w:val="-6"/>
          <w:position w:val="0"/>
          <w:sz w:val="32"/>
          <w:szCs w:val="32"/>
          <w:cs/>
        </w:rPr>
        <w:t>“</w:t>
      </w:r>
      <w:r w:rsidRPr="000162EC">
        <w:rPr>
          <w:rFonts w:ascii="Cordia New" w:eastAsia="Cordia New" w:hAnsi="Cordia New" w:cs="Cordia New"/>
          <w:b/>
          <w:bCs/>
          <w:color w:val="000000"/>
          <w:spacing w:val="-6"/>
          <w:position w:val="0"/>
          <w:sz w:val="32"/>
          <w:szCs w:val="32"/>
          <w:cs/>
        </w:rPr>
        <w:t>หุ้นกู้อนุพันธ์</w:t>
      </w:r>
      <w:r w:rsidRPr="000162EC">
        <w:rPr>
          <w:rFonts w:ascii="Cordia New" w:eastAsia="Cordia New" w:hAnsi="Cordia New" w:cs="Cordia New" w:hint="cs"/>
          <w:b/>
          <w:bCs/>
          <w:color w:val="000000"/>
          <w:spacing w:val="-6"/>
          <w:position w:val="0"/>
          <w:sz w:val="32"/>
          <w:szCs w:val="32"/>
          <w:cs/>
        </w:rPr>
        <w:t xml:space="preserve">กรุงไทย </w:t>
      </w:r>
      <w:r w:rsidRPr="000162EC">
        <w:rPr>
          <w:rFonts w:ascii="Cordia New" w:eastAsia="Cordia New" w:hAnsi="Cordia New" w:cs="Cordia New"/>
          <w:b/>
          <w:bCs/>
          <w:color w:val="000000"/>
          <w:spacing w:val="-6"/>
          <w:position w:val="0"/>
          <w:sz w:val="32"/>
          <w:szCs w:val="32"/>
        </w:rPr>
        <w:t>Bonus Callable Note</w:t>
      </w:r>
      <w:r w:rsidRPr="000162EC">
        <w:rPr>
          <w:rFonts w:ascii="Cordia New" w:eastAsia="Cordia New" w:hAnsi="Cordia New" w:cs="Cordia New" w:hint="cs"/>
          <w:b/>
          <w:bCs/>
          <w:color w:val="000000"/>
          <w:spacing w:val="-6"/>
          <w:position w:val="0"/>
          <w:sz w:val="32"/>
          <w:szCs w:val="32"/>
          <w:cs/>
        </w:rPr>
        <w:t xml:space="preserve"> อายุ </w:t>
      </w:r>
      <w:r w:rsidRPr="000162EC">
        <w:rPr>
          <w:rFonts w:ascii="Cordia New" w:eastAsia="Cordia New" w:hAnsi="Cordia New" w:cs="Cordia New"/>
          <w:b/>
          <w:bCs/>
          <w:color w:val="000000"/>
          <w:spacing w:val="-6"/>
          <w:position w:val="0"/>
          <w:sz w:val="32"/>
          <w:szCs w:val="32"/>
        </w:rPr>
        <w:t xml:space="preserve">13 </w:t>
      </w:r>
      <w:r w:rsidRPr="000162EC">
        <w:rPr>
          <w:rFonts w:ascii="Cordia New" w:eastAsia="Cordia New" w:hAnsi="Cordia New" w:cs="Cordia New" w:hint="cs"/>
          <w:b/>
          <w:bCs/>
          <w:color w:val="000000"/>
          <w:spacing w:val="-6"/>
          <w:position w:val="0"/>
          <w:sz w:val="32"/>
          <w:szCs w:val="32"/>
          <w:cs/>
        </w:rPr>
        <w:t>ปี</w:t>
      </w:r>
      <w:r w:rsidRPr="000162EC">
        <w:rPr>
          <w:rFonts w:ascii="Cordia New" w:eastAsia="Cordia New" w:hAnsi="Cordia New" w:cs="Cordia New"/>
          <w:b/>
          <w:bCs/>
          <w:color w:val="000000"/>
          <w:spacing w:val="-6"/>
          <w:position w:val="0"/>
          <w:sz w:val="32"/>
          <w:szCs w:val="32"/>
        </w:rPr>
        <w:t>”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  <w:cs/>
        </w:rPr>
        <w:t xml:space="preserve"> </w:t>
      </w:r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จ่ายผลตอบแทนทุกปี สูง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  <w:cs/>
        </w:rPr>
        <w:t xml:space="preserve"> 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</w:rPr>
        <w:t>3.0%</w:t>
      </w:r>
      <w:r w:rsidR="000D3DCE" w:rsidRPr="000162EC">
        <w:rPr>
          <w:rFonts w:ascii="Cordia New" w:eastAsia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ต่อปี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</w:rPr>
        <w:t xml:space="preserve"> 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  <w:cs/>
        </w:rPr>
        <w:t>พร้อมโอกาสรับ</w:t>
      </w:r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ผลตอบแทน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  <w:cs/>
        </w:rPr>
        <w:t>โบนัสปีแรก</w:t>
      </w:r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 xml:space="preserve"> </w:t>
      </w:r>
      <w:r w:rsidR="004B24E7"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เปิดโอกา</w:t>
      </w:r>
      <w:proofErr w:type="spellStart"/>
      <w:r w:rsidR="004B24E7"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ส</w:t>
      </w:r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ล</w:t>
      </w:r>
      <w:proofErr w:type="spellEnd"/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็อกผลตอบแทน</w:t>
      </w:r>
      <w:r w:rsidR="004920AF"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ระยะยาว</w:t>
      </w:r>
      <w:r w:rsidR="005712BD"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ตอบโจทย์ภาวะดอกเบี้ยขาลง</w:t>
      </w:r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 xml:space="preserve"> สร้างความมั่งคั่งอย่างต่อเนื่อง</w:t>
      </w:r>
      <w:r w:rsidR="004920AF"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 xml:space="preserve"> </w:t>
      </w:r>
      <w:r w:rsidRPr="000162EC">
        <w:rPr>
          <w:rFonts w:ascii="Cordia New" w:hAnsi="Cordia New" w:cs="Cordia New" w:hint="cs"/>
          <w:color w:val="000000"/>
          <w:spacing w:val="-6"/>
          <w:position w:val="0"/>
          <w:sz w:val="32"/>
          <w:szCs w:val="32"/>
          <w:cs/>
        </w:rPr>
        <w:t>โดยธนาคารจะชำระคืนเงินต้น</w:t>
      </w:r>
      <w:r w:rsidRPr="000162EC">
        <w:rPr>
          <w:rFonts w:ascii="Cordia New" w:hAnsi="Cordia New" w:cs="Cordia New"/>
          <w:color w:val="000000"/>
          <w:spacing w:val="-6"/>
          <w:position w:val="0"/>
          <w:sz w:val="32"/>
          <w:szCs w:val="32"/>
          <w:cs/>
        </w:rPr>
        <w:t xml:space="preserve"> </w:t>
      </w:r>
      <w:r w:rsidRPr="000162EC">
        <w:rPr>
          <w:rFonts w:ascii="Cordia New" w:eastAsia="Cordia New" w:hAnsi="Cordia New" w:cs="Cordia New"/>
          <w:color w:val="000000"/>
          <w:spacing w:val="-6"/>
          <w:position w:val="0"/>
          <w:sz w:val="32"/>
          <w:szCs w:val="32"/>
        </w:rPr>
        <w:t>100</w:t>
      </w:r>
      <w:r w:rsidRPr="000162EC">
        <w:rPr>
          <w:rFonts w:ascii="Cordia New" w:eastAsia="Cordia New" w:hAnsi="Cordia New" w:cs="Cordia New"/>
          <w:color w:val="000000"/>
          <w:spacing w:val="-6"/>
          <w:position w:val="0"/>
          <w:sz w:val="32"/>
          <w:szCs w:val="32"/>
          <w:cs/>
        </w:rPr>
        <w:t>%</w:t>
      </w:r>
      <w:r w:rsidRPr="000162EC">
        <w:rPr>
          <w:rFonts w:ascii="Cordia New" w:eastAsia="Cordia New" w:hAnsi="Cordia New" w:cs="Cordia New" w:hint="cs"/>
          <w:color w:val="000000"/>
          <w:spacing w:val="-6"/>
          <w:position w:val="0"/>
          <w:sz w:val="32"/>
          <w:szCs w:val="32"/>
          <w:cs/>
        </w:rPr>
        <w:t xml:space="preserve"> เมื่อถือครองครบกำหนดหรือเมื่อธนาคารใช้สิทธิไถ่ถอนก่อนกำหนด เริ่มไถ่ถอนได้ตั้งแต่ปีที่ 5 และทุกปีหลังจากนั้น</w:t>
      </w:r>
      <w:r w:rsidRPr="000162EC">
        <w:rPr>
          <w:rFonts w:ascii="Cordia New" w:eastAsia="Cordia New" w:hAnsi="Cordia New" w:cs="Cordia New"/>
          <w:color w:val="000000"/>
          <w:spacing w:val="-6"/>
          <w:position w:val="0"/>
          <w:sz w:val="32"/>
          <w:szCs w:val="32"/>
          <w:cs/>
        </w:rPr>
        <w:t xml:space="preserve"> </w:t>
      </w:r>
    </w:p>
    <w:p w:rsidR="00583C8C" w:rsidRPr="0007057E" w:rsidRDefault="00583C8C" w:rsidP="00583C8C">
      <w:pPr>
        <w:ind w:left="-2" w:firstLineChars="0" w:firstLine="722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นายรวินท</w:t>
      </w:r>
      <w:proofErr w:type="spellStart"/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ร์</w:t>
      </w:r>
      <w:proofErr w:type="spellEnd"/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บุญ</w:t>
      </w:r>
      <w:proofErr w:type="spellStart"/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ญา</w:t>
      </w:r>
      <w:proofErr w:type="spellEnd"/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นุสาสน์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ผู้บริหาร</w:t>
      </w:r>
      <w:r w:rsidRPr="0007057E">
        <w:rPr>
          <w:rFonts w:ascii="Cordia New" w:hAnsi="Cordia New" w:cs="Cordia New"/>
          <w:color w:val="000000"/>
          <w:sz w:val="32"/>
          <w:szCs w:val="32"/>
          <w:cs/>
        </w:rPr>
        <w:t xml:space="preserve">สายงานธุรกิจตลาดเงินตลาดทุน ธนาคารกรุงไทย กล่าวว่า </w:t>
      </w:r>
      <w:r w:rsidR="00BD35C8"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 </w:t>
      </w:r>
      <w:r w:rsidR="004920AF" w:rsidRPr="0007057E">
        <w:rPr>
          <w:rFonts w:ascii="Cordia New" w:hAnsi="Cordia New" w:cs="Cordia New"/>
          <w:color w:val="000000"/>
          <w:sz w:val="32"/>
          <w:szCs w:val="32"/>
          <w:cs/>
        </w:rPr>
        <w:t>ธนาคาร</w:t>
      </w:r>
      <w:r w:rsidR="004920AF"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เล็งเห็นว่า 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>จากการที่แนวโน้มภาวะตลาดดอกเบี้ยมี</w:t>
      </w:r>
      <w:r w:rsidR="004920AF" w:rsidRPr="0007057E">
        <w:rPr>
          <w:rFonts w:ascii="Cordia New" w:hAnsi="Cordia New" w:cs="Cordia New" w:hint="cs"/>
          <w:color w:val="000000"/>
          <w:sz w:val="32"/>
          <w:szCs w:val="32"/>
          <w:cs/>
        </w:rPr>
        <w:t>มีโอกาส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>ปรับตัวลดลง การเปิดโอกาสให้ผู้ลงทุนได้</w:t>
      </w:r>
      <w:proofErr w:type="spellStart"/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>ล็</w:t>
      </w:r>
      <w:proofErr w:type="spellEnd"/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>อกผลตอบแทนสูงระยะยาวเป็นสิ่งสำคัญที่จะสามารถตอบโจทย์การลงทุนของผู้ลงทุน</w:t>
      </w:r>
      <w:r w:rsidR="004920AF" w:rsidRPr="0007057E">
        <w:rPr>
          <w:rFonts w:ascii="Cordia New" w:hAnsi="Cordia New" w:cs="Cordia New" w:hint="cs"/>
          <w:color w:val="000000"/>
          <w:sz w:val="32"/>
          <w:szCs w:val="32"/>
          <w:cs/>
        </w:rPr>
        <w:t>ได้</w:t>
      </w:r>
      <w:r w:rsidR="004B24E7"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ธนาคารจึงได้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ออกและเสนอขายหุ้นกู้อนุพันธ์ </w:t>
      </w:r>
      <w:r w:rsidRPr="0007057E">
        <w:rPr>
          <w:rFonts w:ascii="Cordia New" w:hAnsi="Cordia New" w:cs="Cordia New"/>
          <w:color w:val="000000"/>
          <w:sz w:val="32"/>
          <w:szCs w:val="32"/>
        </w:rPr>
        <w:t xml:space="preserve">Bonus Callable Note 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อายุ 13 </w:t>
      </w:r>
      <w:r w:rsidR="004B24E7" w:rsidRPr="0007057E">
        <w:rPr>
          <w:rFonts w:ascii="Cordia New" w:hAnsi="Cordia New" w:cs="Cordia New" w:hint="cs"/>
          <w:color w:val="000000"/>
          <w:sz w:val="32"/>
          <w:szCs w:val="32"/>
          <w:cs/>
        </w:rPr>
        <w:t>ปี ซึ่ง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>เปิดโอกาสให้ผู้ลงทุนสา</w:t>
      </w:r>
      <w:r w:rsidR="004B24E7" w:rsidRPr="0007057E">
        <w:rPr>
          <w:rFonts w:ascii="Cordia New" w:hAnsi="Cordia New" w:cs="Cordia New" w:hint="cs"/>
          <w:color w:val="000000"/>
          <w:sz w:val="32"/>
          <w:szCs w:val="32"/>
          <w:cs/>
        </w:rPr>
        <w:t>มารถล็อกผลตอบแทนที่แน่นอนสูงถึง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>ปีละ 3.0</w:t>
      </w:r>
      <w:r w:rsidRPr="0007057E">
        <w:rPr>
          <w:rFonts w:ascii="Cordia New" w:hAnsi="Cordia New" w:cs="Cordia New"/>
          <w:color w:val="000000"/>
          <w:sz w:val="32"/>
          <w:szCs w:val="32"/>
        </w:rPr>
        <w:t xml:space="preserve">% 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โดยได้</w:t>
      </w:r>
      <w:r w:rsidR="004B24E7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รับผลตอบแทนทุกปี</w:t>
      </w:r>
      <w:r w:rsidR="004920AF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พร้อมโอกาสรับ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ผลตอบแทน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โบนัสในปีแรก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ช่วยเสริมสร้</w:t>
      </w:r>
      <w:r w:rsidR="004B24E7"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างพอร์ตการลงทุนให้แข็งแกร่ง 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>เหมาะสมกับผู้ลงทุนที่ต้องการผลตอบแทนที่แน่นอนสำหรับระยะยาว พร้อมสร้างความมั่นใจให้กับผู้ลงทุนด้วยอันดับเครดิตที่สูงถึงระดับ</w:t>
      </w:r>
      <w:r w:rsidRPr="0007057E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hAnsi="Cordia New" w:cs="Cordia New"/>
          <w:color w:val="000000"/>
          <w:sz w:val="32"/>
          <w:szCs w:val="32"/>
        </w:rPr>
        <w:t xml:space="preserve">AAA </w:t>
      </w:r>
      <w:r w:rsidRPr="0007057E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</w:p>
    <w:p w:rsidR="00583C8C" w:rsidRPr="0007057E" w:rsidRDefault="00583C8C" w:rsidP="00583C8C">
      <w:pPr>
        <w:ind w:leftChars="0" w:left="0" w:firstLineChars="0" w:firstLine="720"/>
        <w:jc w:val="thaiDistribute"/>
        <w:rPr>
          <w:rFonts w:ascii="Cordia New" w:eastAsia="Cordia New" w:hAnsi="Cordia New" w:cs="Cordia New"/>
          <w:color w:val="000000"/>
          <w:sz w:val="32"/>
          <w:szCs w:val="32"/>
        </w:rPr>
      </w:pP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หุ้นกู้อนุพันธ์กรุงไทย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Bonus Callable Note 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อายุ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13 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ปี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ประเภทไม่ด้อยสิทธิ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สกุลเงินบาท </w:t>
      </w:r>
      <w:r w:rsidR="004B24E7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               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ผลตอบแทนจากการลงทุน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อยู่ที่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 xml:space="preserve">3.0% </w:t>
      </w:r>
      <w:r w:rsidR="004B24E7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ต่อปี 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จ่ายผลตอบแทนทุกปี พร้อม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รับ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ผลตอบแทน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โบนัสในปีแรก หากเข้าเงื่อนไข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ผลตอบแทน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โบนัสที่กำหนด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สำหรับ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เงินต้น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จะ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รับคืนเต็มจำนวน เมื่อหุ้นกู้ฯ ครบกำหนด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หรือเมื่อธนาคาร</w:t>
      </w:r>
      <w:r w:rsidR="00122B13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ไถ่ถอนหุ้นกู้ฯ ก่อนครบกำหนด</w:t>
      </w:r>
      <w:r w:rsidR="004B24E7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โดยธนาคารมีสิทธิไถ่ถอนก่อนครบกำหนดได้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ตั้งแต่สิ้น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ปีที่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 xml:space="preserve">5 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และทุกปีหลังจากนั้น</w:t>
      </w:r>
    </w:p>
    <w:p w:rsidR="00583C8C" w:rsidRPr="0007057E" w:rsidRDefault="00583C8C" w:rsidP="00583C8C">
      <w:pPr>
        <w:ind w:leftChars="0" w:left="0" w:firstLineChars="0" w:firstLine="720"/>
        <w:jc w:val="thaiDistribute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ทั้งนี้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หุ้นกู้อนุพันธ์กรุงไทย</w:t>
      </w:r>
      <w:r w:rsidRPr="0007057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Bonus Callable Note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อายุ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13 </w:t>
      </w:r>
      <w:r w:rsidRPr="000705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ปี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มีระดับความเสี่ยงตราสาร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 xml:space="preserve">4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จะเสนอขายให้กับผู้ลงทุนสถาบันและผู้ลงทุนรายใหญ่ ลงทุนขั้นต่ำ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 xml:space="preserve">3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ล้านบาท เปิดจองซื้อตั้งแต่วันที่ </w:t>
      </w:r>
      <w:r w:rsidR="00FD78BF" w:rsidRPr="0007057E">
        <w:rPr>
          <w:rFonts w:ascii="Cordia New" w:eastAsia="Cordia New" w:hAnsi="Cordia New" w:cs="Cordia New"/>
          <w:color w:val="000000"/>
          <w:sz w:val="32"/>
          <w:szCs w:val="32"/>
        </w:rPr>
        <w:t xml:space="preserve">25-26 </w:t>
      </w:r>
      <w:r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เมษายน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 xml:space="preserve">2567 </w:t>
      </w:r>
      <w:r w:rsidR="004B24E7"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ผ่านธนาคารกรุงไทยทุกสาข</w:t>
      </w:r>
      <w:r w:rsidR="004B24E7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าทั่วประเทศ</w:t>
      </w:r>
    </w:p>
    <w:p w:rsidR="00583C8C" w:rsidRPr="0007057E" w:rsidRDefault="00583C8C" w:rsidP="00583C8C">
      <w:pPr>
        <w:ind w:leftChars="0" w:left="0" w:firstLineChars="0" w:firstLine="720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ผู้ลงทุนควรศึกษาข้อมูลเพิ่มเติมจากเอกสารประกอบการขาย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 xml:space="preserve">Factsheet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และหนังสือชี้ชวน สอบถามรายละเอียดเพิ่มเติมได้ที่ ธนาคารกรุงไทยทุกสาขา หรือโทร.</w:t>
      </w:r>
      <w:r w:rsidR="004B24E7" w:rsidRPr="0007057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02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208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4673 02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208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4817 02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208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4831 02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208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4840 02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208</w:t>
      </w:r>
      <w:r w:rsidRPr="0007057E">
        <w:rPr>
          <w:rFonts w:ascii="Cordia New" w:eastAsia="Cordia New" w:hAnsi="Cordia New" w:cs="Cordia New"/>
          <w:color w:val="000000"/>
          <w:sz w:val="32"/>
          <w:szCs w:val="32"/>
          <w:cs/>
        </w:rPr>
        <w:t>-</w:t>
      </w:r>
      <w:r w:rsidRPr="0007057E">
        <w:rPr>
          <w:rFonts w:ascii="Cordia New" w:eastAsia="Cordia New" w:hAnsi="Cordia New" w:cs="Cordia New"/>
          <w:color w:val="000000"/>
          <w:sz w:val="32"/>
          <w:szCs w:val="32"/>
        </w:rPr>
        <w:t>4824</w:t>
      </w:r>
    </w:p>
    <w:p w:rsidR="000D3DCE" w:rsidRDefault="00881704" w:rsidP="008939A0">
      <w:pPr>
        <w:spacing w:line="240" w:lineRule="auto"/>
        <w:ind w:leftChars="0" w:left="0" w:firstLineChars="0" w:firstLine="0"/>
        <w:jc w:val="thaiDistribute"/>
        <w:rPr>
          <w:rFonts w:ascii="Cordia New" w:eastAsia="Cordia New" w:hAnsi="Cordia New" w:cs="Cordia New"/>
          <w:bCs/>
          <w:color w:val="000000"/>
          <w:sz w:val="32"/>
          <w:szCs w:val="32"/>
        </w:rPr>
      </w:pPr>
      <w:bookmarkStart w:id="0" w:name="_GoBack"/>
      <w:bookmarkEnd w:id="0"/>
      <w:r w:rsidRPr="0007057E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ทีม</w:t>
      </w:r>
      <w:r w:rsidRPr="0007057E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Pr="0007057E">
        <w:rPr>
          <w:rFonts w:ascii="Cordia New" w:eastAsia="Cordia New" w:hAnsi="Cordia New" w:cs="Cordia New"/>
          <w:bCs/>
          <w:color w:val="000000"/>
          <w:sz w:val="32"/>
          <w:szCs w:val="32"/>
        </w:rPr>
        <w:t>Marketing Strategy</w:t>
      </w:r>
      <w:r w:rsidR="00260C2D" w:rsidRPr="0007057E">
        <w:rPr>
          <w:rFonts w:ascii="Cordia New" w:eastAsia="Cordia New" w:hAnsi="Cordia New" w:cs="Cordia New"/>
          <w:bCs/>
          <w:color w:val="000000"/>
          <w:sz w:val="32"/>
          <w:szCs w:val="32"/>
        </w:rPr>
        <w:t xml:space="preserve"> </w:t>
      </w:r>
      <w:r w:rsidRPr="0007057E">
        <w:rPr>
          <w:rFonts w:ascii="Cordia New" w:eastAsia="Cordia New" w:hAnsi="Cordia New" w:cs="Cordia New"/>
          <w:bCs/>
          <w:color w:val="000000"/>
          <w:sz w:val="32"/>
          <w:szCs w:val="32"/>
        </w:rPr>
        <w:t> </w:t>
      </w:r>
      <w:r w:rsidR="00260C2D" w:rsidRPr="0007057E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 xml:space="preserve"> </w:t>
      </w:r>
    </w:p>
    <w:p w:rsidR="00583C8C" w:rsidRPr="0007057E" w:rsidRDefault="000D3DCE" w:rsidP="008939A0">
      <w:pPr>
        <w:spacing w:line="240" w:lineRule="auto"/>
        <w:ind w:leftChars="0" w:left="0" w:firstLineChars="0" w:firstLine="0"/>
        <w:jc w:val="thaiDistribute"/>
        <w:rPr>
          <w:rFonts w:ascii="Cordia New" w:eastAsia="Cordia New" w:hAnsi="Cordia New" w:cs="Cordia New"/>
          <w:bCs/>
          <w:color w:val="000000"/>
          <w:sz w:val="32"/>
          <w:szCs w:val="32"/>
        </w:rPr>
      </w:pPr>
      <w:r>
        <w:rPr>
          <w:rFonts w:ascii="Cordia New" w:eastAsia="Cordia New" w:hAnsi="Cordia New" w:cs="Cordia New"/>
          <w:bCs/>
          <w:color w:val="000000"/>
          <w:sz w:val="32"/>
          <w:szCs w:val="32"/>
        </w:rPr>
        <w:t>22</w:t>
      </w:r>
      <w:r w:rsidR="0095135D" w:rsidRPr="0007057E">
        <w:rPr>
          <w:rFonts w:ascii="Cordia New" w:eastAsia="Cordia New" w:hAnsi="Cordia New" w:cs="Cordia New"/>
          <w:bCs/>
          <w:color w:val="000000"/>
          <w:sz w:val="32"/>
          <w:szCs w:val="32"/>
        </w:rPr>
        <w:t xml:space="preserve"> </w:t>
      </w:r>
      <w:r w:rsidR="00881704" w:rsidRPr="0007057E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เมษายน</w:t>
      </w:r>
      <w:r w:rsidR="00881704" w:rsidRPr="0007057E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 </w:t>
      </w:r>
      <w:r w:rsidR="00881704" w:rsidRPr="0007057E">
        <w:rPr>
          <w:rFonts w:ascii="Cordia New" w:eastAsia="Cordia New" w:hAnsi="Cordia New" w:cs="Cordia New"/>
          <w:bCs/>
          <w:color w:val="000000"/>
          <w:sz w:val="32"/>
          <w:szCs w:val="32"/>
        </w:rPr>
        <w:t>2567</w:t>
      </w:r>
    </w:p>
    <w:sectPr w:rsidR="00583C8C" w:rsidRPr="0007057E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1A"/>
    <w:rsid w:val="000162EC"/>
    <w:rsid w:val="00052230"/>
    <w:rsid w:val="0007057E"/>
    <w:rsid w:val="000938E5"/>
    <w:rsid w:val="000A7982"/>
    <w:rsid w:val="000C5D6E"/>
    <w:rsid w:val="000D3DCE"/>
    <w:rsid w:val="000E1DB2"/>
    <w:rsid w:val="000E24EE"/>
    <w:rsid w:val="001154E9"/>
    <w:rsid w:val="00122B13"/>
    <w:rsid w:val="0016404C"/>
    <w:rsid w:val="00165481"/>
    <w:rsid w:val="00193F68"/>
    <w:rsid w:val="001F34CA"/>
    <w:rsid w:val="00227C57"/>
    <w:rsid w:val="0024558A"/>
    <w:rsid w:val="002536A9"/>
    <w:rsid w:val="00260C2D"/>
    <w:rsid w:val="0027643C"/>
    <w:rsid w:val="00296C70"/>
    <w:rsid w:val="00301450"/>
    <w:rsid w:val="00326169"/>
    <w:rsid w:val="0033029F"/>
    <w:rsid w:val="00340D9D"/>
    <w:rsid w:val="003474E1"/>
    <w:rsid w:val="0036062D"/>
    <w:rsid w:val="00366000"/>
    <w:rsid w:val="003A4CB1"/>
    <w:rsid w:val="003B042D"/>
    <w:rsid w:val="003E65FE"/>
    <w:rsid w:val="004920AF"/>
    <w:rsid w:val="004A4235"/>
    <w:rsid w:val="004B24E7"/>
    <w:rsid w:val="004B4AFF"/>
    <w:rsid w:val="004D7FA2"/>
    <w:rsid w:val="005712BD"/>
    <w:rsid w:val="00583C8C"/>
    <w:rsid w:val="005872F6"/>
    <w:rsid w:val="00595998"/>
    <w:rsid w:val="0063655F"/>
    <w:rsid w:val="006C40AD"/>
    <w:rsid w:val="006D7E3C"/>
    <w:rsid w:val="00700B11"/>
    <w:rsid w:val="007259D7"/>
    <w:rsid w:val="00744B5B"/>
    <w:rsid w:val="007623DD"/>
    <w:rsid w:val="00780BFA"/>
    <w:rsid w:val="007A469E"/>
    <w:rsid w:val="007C48D5"/>
    <w:rsid w:val="007F0139"/>
    <w:rsid w:val="007F325E"/>
    <w:rsid w:val="007F7FA4"/>
    <w:rsid w:val="00821F7A"/>
    <w:rsid w:val="00854DAD"/>
    <w:rsid w:val="00881704"/>
    <w:rsid w:val="00884ED6"/>
    <w:rsid w:val="00892727"/>
    <w:rsid w:val="008939A0"/>
    <w:rsid w:val="008C3EE7"/>
    <w:rsid w:val="008E05EE"/>
    <w:rsid w:val="0095135D"/>
    <w:rsid w:val="00974992"/>
    <w:rsid w:val="009A1D11"/>
    <w:rsid w:val="009A61DF"/>
    <w:rsid w:val="009D0823"/>
    <w:rsid w:val="00A13E55"/>
    <w:rsid w:val="00A257D7"/>
    <w:rsid w:val="00A73249"/>
    <w:rsid w:val="00AE08BF"/>
    <w:rsid w:val="00AF1221"/>
    <w:rsid w:val="00B65E44"/>
    <w:rsid w:val="00BA6A92"/>
    <w:rsid w:val="00BC7FD7"/>
    <w:rsid w:val="00BD35C8"/>
    <w:rsid w:val="00BE247E"/>
    <w:rsid w:val="00C60855"/>
    <w:rsid w:val="00C6374B"/>
    <w:rsid w:val="00CA275D"/>
    <w:rsid w:val="00CC07B2"/>
    <w:rsid w:val="00D2402E"/>
    <w:rsid w:val="00D9751A"/>
    <w:rsid w:val="00DF4EF2"/>
    <w:rsid w:val="00E5439A"/>
    <w:rsid w:val="00E543EF"/>
    <w:rsid w:val="00EA6DB5"/>
    <w:rsid w:val="00EB1744"/>
    <w:rsid w:val="00EB59C8"/>
    <w:rsid w:val="00EF23E7"/>
    <w:rsid w:val="00EF4802"/>
    <w:rsid w:val="00F20DC0"/>
    <w:rsid w:val="00FC5528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815A"/>
  <w15:docId w15:val="{91BAE2DD-B1B1-204D-9A64-7B9BFAD5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160" w:line="288" w:lineRule="auto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bdr w:val="nil"/>
    </w:rPr>
  </w:style>
  <w:style w:type="character" w:customStyle="1" w:styleId="Link">
    <w:name w:val="Link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yperlink0">
    <w:name w:val="Hyperlink.0"/>
    <w:rPr>
      <w:w w:val="100"/>
      <w:position w:val="-1"/>
      <w:u w:val="single" w:color="212529"/>
      <w:effect w:val="none"/>
      <w:shd w:val="clear" w:color="auto" w:fill="FFFFFF"/>
      <w:vertAlign w:val="baseline"/>
      <w:cs w:val="0"/>
      <w:em w:val="none"/>
    </w:rPr>
  </w:style>
  <w:style w:type="paragraph" w:styleId="HTMLPreformatted">
    <w:name w:val="HTML Preformatted"/>
    <w:basedOn w:val="Normal"/>
    <w:qFormat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rPr>
      <w:rFonts w:ascii="Tahoma" w:eastAsia="Times New Roman" w:hAnsi="Tahoma" w:cs="Tahoma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9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74992"/>
    <w:rPr>
      <w:rFonts w:ascii="Segoe UI" w:hAnsi="Segoe UI" w:cs="Angsana New"/>
      <w:position w:val="-1"/>
      <w:sz w:val="18"/>
      <w:szCs w:val="22"/>
    </w:rPr>
  </w:style>
  <w:style w:type="paragraph" w:styleId="Revision">
    <w:name w:val="Revision"/>
    <w:hidden/>
    <w:uiPriority w:val="99"/>
    <w:semiHidden/>
    <w:rsid w:val="0095135D"/>
    <w:rPr>
      <w:rFonts w:cs="Angsana New"/>
      <w:position w:val="-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jk9mSb5DirRbfVFfEg/aGIHhlw==">CgMxLjA4AHIhMUNyTmdEQzVvMUI3Mm1oamZDR1pNUmEteHJabEhUR3cz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96FCA7-0758-47AC-AD4A-4B8309DF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cp:lastModifiedBy>Admin</cp:lastModifiedBy>
  <cp:revision>3</cp:revision>
  <cp:lastPrinted>2024-04-22T06:03:00Z</cp:lastPrinted>
  <dcterms:created xsi:type="dcterms:W3CDTF">2024-04-22T07:19:00Z</dcterms:created>
  <dcterms:modified xsi:type="dcterms:W3CDTF">2024-04-22T08:22:00Z</dcterms:modified>
</cp:coreProperties>
</file>