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CD20" w14:textId="26B40694" w:rsidR="00E14EDF" w:rsidRPr="00EF087E" w:rsidRDefault="000F5E90" w:rsidP="00EF087E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EF087E">
        <w:rPr>
          <w:rFonts w:asciiTheme="majorBidi" w:hAnsiTheme="majorBidi" w:cstheme="majorBidi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54EDA0E" wp14:editId="5D1020F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7FFFEFE" w14:textId="539C950D" w:rsidR="00E14EDF" w:rsidRPr="00EF087E" w:rsidRDefault="00850A5B" w:rsidP="00EF087E">
      <w:pPr>
        <w:pStyle w:val="Default"/>
        <w:spacing w:before="0" w:afterLines="120" w:after="288" w:line="240" w:lineRule="auto"/>
        <w:ind w:left="7200"/>
        <w:jc w:val="thaiDistribute"/>
        <w:rPr>
          <w:rFonts w:asciiTheme="majorBidi" w:hAnsiTheme="majorBidi" w:cstheme="majorBidi"/>
          <w:b/>
          <w:bCs/>
          <w:sz w:val="32"/>
          <w:szCs w:val="32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F087E">
        <w:rPr>
          <w:rFonts w:asciiTheme="majorBidi" w:hAnsiTheme="majorBidi" w:cstheme="majorBidi"/>
          <w:b/>
          <w:bCs/>
          <w:sz w:val="32"/>
          <w:szCs w:val="32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</w:t>
      </w:r>
      <w:r w:rsidR="000F5E90" w:rsidRPr="00EF087E">
        <w:rPr>
          <w:rFonts w:asciiTheme="majorBidi" w:hAnsiTheme="majorBidi" w:cstheme="majorBidi"/>
          <w:b/>
          <w:bCs/>
          <w:sz w:val="32"/>
          <w:szCs w:val="32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14:paraId="573D5C88" w14:textId="27A44653" w:rsidR="00AA37B4" w:rsidRPr="00EF087E" w:rsidRDefault="00AA37B4" w:rsidP="00EF087E">
      <w:pPr>
        <w:pStyle w:val="Default"/>
        <w:spacing w:before="0" w:afterLines="120" w:after="288" w:line="240" w:lineRule="auto"/>
        <w:jc w:val="thaiDistribute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 xml:space="preserve">กรุงไทย เตรียมขาย 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 xml:space="preserve">IPO 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“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>Singtel DR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” หุ้นโครงสร้างพื้นฐาน</w:t>
      </w:r>
      <w:r w:rsidR="00850A5B"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ดิจิทัลยักษ์ใหญ่แห่งอาเซียน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850A5B"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พลิก</w:t>
      </w:r>
      <w:r w:rsidR="00300D48"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การ</w:t>
      </w:r>
      <w:r w:rsidR="00850A5B"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 xml:space="preserve">ลงทุนหุ้นนอก ให้เป็นเรื่องง่ายและงอกเงย 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 xml:space="preserve">25 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 xml:space="preserve">- 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 xml:space="preserve">27 </w:t>
      </w:r>
      <w:r w:rsidRPr="00EF087E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มี.ค. นี้</w:t>
      </w:r>
    </w:p>
    <w:p w14:paraId="0DB7E968" w14:textId="3ED78ECF" w:rsidR="00860FBA" w:rsidRPr="00EF087E" w:rsidRDefault="00860FBA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</w:pP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ธนาคารกรุงไทย “พลิกการลงทุนหุ้นนอก ให้เป็นเรื่องง่าย</w:t>
      </w:r>
      <w:r w:rsidR="00B90052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และงอกเงย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” เตรียมเสนอขาย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DR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ใหม่ อ้างอิงหุ้น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Singtel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โครงสร้างพื้นฐานด้าน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Digital Economy </w:t>
      </w:r>
      <w:r w:rsidR="00B90052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ยักษ์ใหญ</w:t>
      </w:r>
      <w:r w:rsidR="00850A5B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่</w:t>
      </w:r>
      <w:r w:rsidR="00B90052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ของอาเซียน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จดทะเบียนในตลาดหลักทรัพย์สิงคโปร์ เปิด</w:t>
      </w:r>
      <w:r w:rsidR="00850A5B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โอกาสให้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ผู้ลงทุนเข้าถึงหุ้นชั้นนำของสิงคโปร์ เปิดจองซื้อ 25 - 27 มีนาคม 2567</w:t>
      </w:r>
    </w:p>
    <w:p w14:paraId="3C5FD91E" w14:textId="074E369D" w:rsidR="00AA37B4" w:rsidRPr="00EF087E" w:rsidRDefault="00AA37B4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</w:rPr>
      </w:pPr>
      <w:r w:rsidRPr="00EF087E">
        <w:rPr>
          <w:rFonts w:asciiTheme="majorBidi" w:hAnsiTheme="majorBidi" w:cstheme="majorBidi"/>
          <w:b/>
          <w:bCs/>
          <w:color w:val="222222"/>
          <w:sz w:val="30"/>
          <w:szCs w:val="30"/>
          <w:shd w:val="clear" w:color="auto" w:fill="FFFFFF"/>
          <w:cs/>
        </w:rPr>
        <w:t>นายรวินทร์ บุญญานุสาสน์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ผู้บริหารสายงานธุรกิจตลาดเงินตลาดทุน ธนาคารกรุงไทย เปิดเผยว่า ธนาคารเดินหน้าพัฒนาผลิตภัณฑ์และบริการทางการเงิน เพื่อตอบโจทย์ความต้องการของลูกค้าแบบครบวงจร ทั้งการออมและการลงทุนแบบไร้ขีดจำกัด</w:t>
      </w:r>
      <w:r w:rsidR="00541057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ล่าสุด เพื่อตอกย้ำความเป็นผู้นำผลิตภัณฑ์ตราสารแสดงสิทธิในหลักทรัพย์ต่างประเทศ 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DR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)</w:t>
      </w:r>
      <w:r w:rsidRPr="00EF087E">
        <w:rPr>
          <w:rFonts w:asciiTheme="majorBidi" w:hAnsiTheme="majorBidi" w:cstheme="majorBidi"/>
          <w:color w:val="222222"/>
          <w:sz w:val="30"/>
          <w:szCs w:val="30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เตรียมออกตราสารแสดงสิทธิในหลักทรัพย์ต่างประเทศของบริษัท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Singapore Telecommunications Limited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Singtel DR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) ขยายตลาดให้นักลงทุนไทยได้ลงทุนในหุ้นสิงคโปร์เพิ่มเติม นอกเหนือจากตลาดหุ้นสหรัฐและตลาดหุ้นจีน</w:t>
      </w:r>
    </w:p>
    <w:p w14:paraId="41B1C6A2" w14:textId="11BD09A1" w:rsidR="00AA37B4" w:rsidRPr="00EF087E" w:rsidRDefault="00AA37B4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</w:rPr>
      </w:pPr>
      <w:r w:rsidRPr="00EF087E">
        <w:rPr>
          <w:rFonts w:asciiTheme="majorBidi" w:hAnsiTheme="majorBidi" w:cstheme="majorBidi"/>
          <w:b/>
          <w:bCs/>
          <w:color w:val="222222"/>
          <w:sz w:val="30"/>
          <w:szCs w:val="30"/>
          <w:shd w:val="clear" w:color="auto" w:fill="FFFFFF"/>
        </w:rPr>
        <w:t>Singapore Telecommunications Limited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ผู้ให้บริการโครงสร้างพื้นฐานด้านโทรคมนาคมรายใหญ่สุดในสิงคโปร์ ด้วยมูลค่าตลาดกว่า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1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04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ล้านล้านบาท (ข้อมูล ณ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29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ก.พ.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67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) และมีแผนยุทธศาสตร์การลงทุนในผู้ให้บริการเครือข่ายเคลื่อนที่ทั้งในทวีปเอเชีย ออสเตรเลีย และแอฟริกา ซึ่งครองฐานลูกค้ามากกว่า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770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ล้านรายใน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21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ประเทศ เช่น อินเดีย 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Bharti Airtel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) อินโดนีเซีย (</w:t>
      </w:r>
      <w:proofErr w:type="spellStart"/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Telkomsel</w:t>
      </w:r>
      <w:proofErr w:type="spellEnd"/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) ไทย 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Advanced Info Service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) (อ้างอิงข้อมูลจาก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2023 Singtel Annual Report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) ซึ่งประเทศที่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Singtel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ไปลงทุนถือเป็นตลาดที่มีแนวโน้มการขยายตัวทางเศรษฐกิจและประชากรที่ดี มีความต้องการบริการเครือข่ายอินเทอร์เน็ตอีกมาก ซึ่งเป็นปัจจัยสนับสนุนธุรกิจโทรคมนาคมได้เป็นอย่างดี</w:t>
      </w:r>
    </w:p>
    <w:p w14:paraId="2C741FAD" w14:textId="05FF4D7F" w:rsidR="00AA37B4" w:rsidRPr="00EF087E" w:rsidRDefault="00AA37B4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</w:rPr>
      </w:pP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นอกจากนี้ ธุรกิจของ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Singtel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ครอบคลุมธุรกิจโครงสร้างพื้นฐานด้านดิจิทัลที่ให้บริการเครือข่าย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5G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และ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Data Cent</w:t>
      </w:r>
      <w:r w:rsidR="00850A5B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er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ซึ่งเปิดโอกาสให้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Singtel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เก็บเกี่ยวประโยชน์จากการเติบโตด้านดิจิทัลในยุค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5G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ในอนาคต อีกทั้งล่าสุด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Singtel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ยังเป็นผู้นำหลักในการขับเคลื่อนนโยบายรัฐบาลสิงคโปร์ 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National AI Strategy 2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0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) เพื่อนำ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AI Platform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มาให้บริการภาครัฐและเอกชนในอาเซียน</w:t>
      </w:r>
      <w:r w:rsidR="00850A5B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โดย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การพัฒนา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AI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ผ่านความร่วมมือกับบริษัท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NVIDIA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ซึ่งเป็นพาร์ทเนอร์ธุรกิจคลาวด์</w:t>
      </w:r>
    </w:p>
    <w:p w14:paraId="06656C14" w14:textId="0094CF7E" w:rsidR="00AA37B4" w:rsidRPr="00EF087E" w:rsidRDefault="00AA37B4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</w:rPr>
      </w:pP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“ปัจจุบัน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DR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ถือเป็นตัวเลือกการลงทุนต่างประเทศที่ได้รับความนิยมจากนักลงทุนเพิ่มขึ้นอย่างต่อเนื่อง เพราะ เป็นเครื่องมือที่ทำให้นักลงทุนไทยเข้าถึงการลงทุนหลักทรัพย์ต่างประเทศชั้นนำได้สะดวกและรวดเร็ว ผ่านตลาดหลักทรัพย์แห่งประเทศไทย นักลงทุนมาสามารถซื้อขายผ่านบัญชีหลักทรัพย์ที่มีอยู่ได้ทันที อีกทั้ง</w:t>
      </w:r>
      <w:r w:rsidR="0081135F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ยังซื้อขายเป็นเงินบา</w:t>
      </w:r>
      <w:r w:rsidR="00B90052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ท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มีค่าธรรมเนียม</w:t>
      </w:r>
      <w:r w:rsidR="00B90052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และภาษี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เทียบเท่าการซื้อขายหุ้นไทย”</w:t>
      </w:r>
    </w:p>
    <w:p w14:paraId="6462AE29" w14:textId="77777777" w:rsidR="00EF087E" w:rsidRDefault="00EF087E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</w:pPr>
    </w:p>
    <w:p w14:paraId="4368A2CD" w14:textId="77777777" w:rsidR="00EF087E" w:rsidRDefault="00EF087E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</w:pPr>
    </w:p>
    <w:p w14:paraId="596EA5EF" w14:textId="38C046CB" w:rsidR="00B07B11" w:rsidRPr="00EF087E" w:rsidRDefault="00AA37B4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</w:pP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lastRenderedPageBreak/>
        <w:t>ธนาคารกรุงไทย เตรียมเปิดให้นักลงทุน ร่วมเป็นเจ้าของหุ้นโครงสร้างพื้นฐาน</w:t>
      </w:r>
      <w:r w:rsidR="00300D48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ด้านดิจิทัล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="00300D48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“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Singtel DR</w:t>
      </w:r>
      <w:r w:rsidR="00300D48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”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 ระหว่างวันที่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25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-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27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มีนาคม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2567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(ถึงเวลา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16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น.) ผ่านบริษัทหลักทรัพย์ เมย์แบงก์ (ประเทศไทย) จำกัด (มหาชน) ในฐานะผู้จัดการการจัดจำหน่ายและรับประกันการจำหน่าย ช่วงราคาเสนอขายที่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4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-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9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บาทต่อหน่วย จองขั้นต่ำ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1,000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หน่วย ทวีคูณครั้งละ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100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หน่วย นักลงทุนจะชำระเงินค่าจองซื้อที่ราคา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9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บาทต่อหน่วย ซึ่งเป็นราคาเสนอขายสูงสุดของช่วงราคาเสนอขายเบื้องต้น และจะได้รับคืนส่วนต่างค่าจองซื้อคืนภายหลังการเสนอขาย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IPO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แล้วเสร็จ</w:t>
      </w:r>
      <w:r w:rsidR="009D0D6E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หากราคา</w:t>
      </w:r>
      <w:r w:rsidR="00B07B11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                      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เสนอขายสุดท้ายต่ำกว่าราคา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9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.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00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บาทต่อหน่วย โดยมีรายละเอียดการคืนเงินส่วนต่างเป็นไปตามหนังสือชี้ชวน ทั้งนี้ </w:t>
      </w:r>
      <w:r w:rsidR="009D0D6E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        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ธนาคาร</w:t>
      </w:r>
      <w:r w:rsidR="009D0D6E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จะประกาศราคาจองซื้อสุดท้าย</w:t>
      </w:r>
      <w:r w:rsidR="009D0D6E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Final</w:t>
      </w:r>
      <w:r w:rsidR="009D0D6E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Price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)</w:t>
      </w:r>
      <w:r w:rsidR="009D0D6E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ให้นักลงทุนทราบทางเว็บไซต์ธนาคาร</w:t>
      </w:r>
    </w:p>
    <w:p w14:paraId="4FB5D272" w14:textId="203A7023" w:rsidR="00AA37B4" w:rsidRPr="00EF087E" w:rsidRDefault="00AA37B4" w:rsidP="00EF087E">
      <w:pPr>
        <w:pStyle w:val="Default"/>
        <w:spacing w:before="0" w:afterLines="120" w:after="288" w:line="240" w:lineRule="auto"/>
        <w:ind w:firstLine="720"/>
        <w:jc w:val="thaiDistribute"/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</w:pP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นักลงทุนสามารถแจ้งความประสงค์จองซื้อหลักทรัพย์ได้ง่ายๆ</w:t>
      </w:r>
      <w:r w:rsidR="0081135F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ผ่าน แอปพลิเคชัน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Maybank Investment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หรือติดต่อฝ่ายลูกค้าสัมพันธ์ โทร.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02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-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658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-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5050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ทั้งนี้ คาดว่าจะเปิดซื้อขายวันแรกผ่านตลาดหลักทรัพย์แห่งประเทศไทย (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SET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) </w:t>
      </w:r>
      <w:r w:rsidR="00300D48"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ใน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วันที่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1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เมษายน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2567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โดยธนาคารกรุงไทยเป็นผู้ดูแสสภาพคล่องภายหลังจากเข้าตลาดฯ ผู้ที่สนใจสอบถามรายละเอียดเพิ่มเติมได้ที่ธนาคารกรุงไทยทุกสาขาหรือ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Krungthai Contact Center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 xml:space="preserve">โทร.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02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-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111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-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 xml:space="preserve">1111 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  <w:cs/>
        </w:rPr>
        <w:t>หรือ</w:t>
      </w:r>
      <w:r w:rsidRPr="00EF087E">
        <w:rPr>
          <w:rFonts w:asciiTheme="majorBidi" w:hAnsiTheme="majorBidi" w:cstheme="majorBidi"/>
          <w:color w:val="222222"/>
          <w:sz w:val="30"/>
          <w:szCs w:val="30"/>
          <w:shd w:val="clear" w:color="auto" w:fill="FFFFFF"/>
        </w:rPr>
        <w:t> </w:t>
      </w:r>
      <w:hyperlink r:id="rId5" w:tgtFrame="_blank" w:history="1">
        <w:r w:rsidRPr="00EF087E">
          <w:rPr>
            <w:rStyle w:val="Hyperlink"/>
            <w:rFonts w:asciiTheme="majorBidi" w:hAnsiTheme="majorBidi" w:cstheme="majorBidi"/>
            <w:color w:val="1155CC"/>
            <w:sz w:val="30"/>
            <w:szCs w:val="30"/>
            <w:shd w:val="clear" w:color="auto" w:fill="FFFFFF"/>
          </w:rPr>
          <w:t>www</w:t>
        </w:r>
        <w:r w:rsidRPr="00EF087E">
          <w:rPr>
            <w:rStyle w:val="Hyperlink"/>
            <w:rFonts w:asciiTheme="majorBidi" w:hAnsiTheme="majorBidi" w:cstheme="majorBidi"/>
            <w:color w:val="1155CC"/>
            <w:sz w:val="30"/>
            <w:szCs w:val="30"/>
            <w:shd w:val="clear" w:color="auto" w:fill="FFFFFF"/>
            <w:cs/>
          </w:rPr>
          <w:t>.</w:t>
        </w:r>
        <w:r w:rsidRPr="00EF087E">
          <w:rPr>
            <w:rStyle w:val="Hyperlink"/>
            <w:rFonts w:asciiTheme="majorBidi" w:hAnsiTheme="majorBidi" w:cstheme="majorBidi"/>
            <w:color w:val="1155CC"/>
            <w:sz w:val="30"/>
            <w:szCs w:val="30"/>
            <w:shd w:val="clear" w:color="auto" w:fill="FFFFFF"/>
          </w:rPr>
          <w:t>krungthai</w:t>
        </w:r>
        <w:r w:rsidRPr="00EF087E">
          <w:rPr>
            <w:rStyle w:val="Hyperlink"/>
            <w:rFonts w:asciiTheme="majorBidi" w:hAnsiTheme="majorBidi" w:cstheme="majorBidi"/>
            <w:color w:val="1155CC"/>
            <w:sz w:val="30"/>
            <w:szCs w:val="30"/>
            <w:shd w:val="clear" w:color="auto" w:fill="FFFFFF"/>
            <w:cs/>
          </w:rPr>
          <w:t>.</w:t>
        </w:r>
        <w:r w:rsidRPr="00EF087E">
          <w:rPr>
            <w:rStyle w:val="Hyperlink"/>
            <w:rFonts w:asciiTheme="majorBidi" w:hAnsiTheme="majorBidi" w:cstheme="majorBidi"/>
            <w:color w:val="1155CC"/>
            <w:sz w:val="30"/>
            <w:szCs w:val="30"/>
            <w:shd w:val="clear" w:color="auto" w:fill="FFFFFF"/>
          </w:rPr>
          <w:t>com</w:t>
        </w:r>
      </w:hyperlink>
    </w:p>
    <w:p w14:paraId="68C8C6ED" w14:textId="77777777" w:rsidR="00AA37B4" w:rsidRPr="00EF087E" w:rsidRDefault="00AA37B4" w:rsidP="00EF087E">
      <w:pPr>
        <w:pStyle w:val="Default"/>
        <w:spacing w:before="0" w:afterLines="120" w:after="288" w:line="240" w:lineRule="auto"/>
        <w:ind w:firstLine="720"/>
        <w:rPr>
          <w:rFonts w:asciiTheme="majorBidi" w:hAnsiTheme="majorBidi" w:cstheme="majorBidi"/>
          <w:b/>
          <w:bCs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176BB5" w14:textId="77777777" w:rsidR="00860FBA" w:rsidRPr="00EF087E" w:rsidRDefault="00860FBA" w:rsidP="00EF087E">
      <w:pPr>
        <w:pStyle w:val="Default"/>
        <w:spacing w:before="0" w:line="240" w:lineRule="auto"/>
        <w:rPr>
          <w:rFonts w:asciiTheme="majorBidi" w:hAnsiTheme="majorBidi" w:cstheme="majorBid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F087E">
        <w:rPr>
          <w:rFonts w:asciiTheme="majorBidi" w:hAnsiTheme="majorBidi" w:cstheme="majorBidi"/>
          <w:b/>
          <w:bCs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ทีม </w:t>
      </w:r>
      <w:r w:rsidRPr="00EF087E">
        <w:rPr>
          <w:rFonts w:asciiTheme="majorBidi" w:hAnsiTheme="majorBidi" w:cstheme="majorBid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Marketing Strategy</w:t>
      </w:r>
      <w:bookmarkStart w:id="0" w:name="_GoBack"/>
      <w:bookmarkEnd w:id="0"/>
    </w:p>
    <w:p w14:paraId="21D15C57" w14:textId="43C887E7" w:rsidR="00860FBA" w:rsidRPr="00EF087E" w:rsidRDefault="00300D48" w:rsidP="00EF087E">
      <w:pPr>
        <w:pStyle w:val="Default"/>
        <w:spacing w:before="0" w:line="240" w:lineRule="auto"/>
        <w:rPr>
          <w:rFonts w:asciiTheme="majorBidi" w:hAnsiTheme="majorBidi" w:cstheme="majorBid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F087E">
        <w:rPr>
          <w:rFonts w:asciiTheme="majorBidi" w:hAnsiTheme="majorBidi" w:cstheme="majorBid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Pr="00EF087E">
        <w:rPr>
          <w:rFonts w:asciiTheme="majorBidi" w:hAnsiTheme="majorBidi" w:cstheme="majorBidi"/>
          <w:b/>
          <w:bCs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มีนาคม</w:t>
      </w:r>
      <w:r w:rsidR="00860FBA" w:rsidRPr="00EF087E">
        <w:rPr>
          <w:rFonts w:asciiTheme="majorBidi" w:hAnsiTheme="majorBidi" w:cstheme="majorBidi"/>
          <w:b/>
          <w:bCs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2567</w:t>
      </w:r>
    </w:p>
    <w:p w14:paraId="66DA3FE5" w14:textId="77777777" w:rsidR="00AA37B4" w:rsidRPr="00EF087E" w:rsidRDefault="00AA37B4" w:rsidP="00EF087E">
      <w:pPr>
        <w:pStyle w:val="Default"/>
        <w:spacing w:before="0" w:afterLines="120" w:after="288" w:line="240" w:lineRule="auto"/>
        <w:ind w:left="2160" w:firstLine="720"/>
        <w:jc w:val="thaiDistribute"/>
        <w:rPr>
          <w:rFonts w:asciiTheme="majorBidi" w:hAnsiTheme="majorBidi" w:cstheme="majorBidi"/>
          <w:b/>
          <w:bCs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05E5D0" w14:textId="77777777" w:rsidR="00AA37B4" w:rsidRPr="00EF087E" w:rsidRDefault="00AA37B4" w:rsidP="00EF087E">
      <w:pPr>
        <w:pStyle w:val="Default"/>
        <w:spacing w:before="0" w:afterLines="120" w:after="288" w:line="240" w:lineRule="auto"/>
        <w:ind w:left="2160" w:firstLine="720"/>
        <w:jc w:val="thaiDistribute"/>
        <w:rPr>
          <w:rFonts w:asciiTheme="majorBidi" w:hAnsiTheme="majorBidi" w:cstheme="majorBidi"/>
          <w:b/>
          <w:bCs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75947B" w14:textId="77777777" w:rsidR="00AA37B4" w:rsidRPr="00EF087E" w:rsidRDefault="00AA37B4" w:rsidP="00EF087E">
      <w:pPr>
        <w:pStyle w:val="Default"/>
        <w:spacing w:before="0" w:afterLines="120" w:after="288" w:line="240" w:lineRule="auto"/>
        <w:ind w:left="2160" w:firstLine="720"/>
        <w:jc w:val="thaiDistribute"/>
        <w:rPr>
          <w:rFonts w:asciiTheme="majorBidi" w:hAnsiTheme="majorBidi" w:cstheme="majorBidi"/>
          <w:b/>
          <w:bCs/>
          <w:sz w:val="32"/>
          <w:szCs w:val="32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AA37B4" w:rsidRPr="00EF087E" w:rsidSect="0001298E">
      <w:pgSz w:w="11906" w:h="16838"/>
      <w:pgMar w:top="907" w:right="1191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1298E"/>
    <w:rsid w:val="0002479A"/>
    <w:rsid w:val="00033B5A"/>
    <w:rsid w:val="00052B95"/>
    <w:rsid w:val="00090437"/>
    <w:rsid w:val="000E6D1E"/>
    <w:rsid w:val="000F1764"/>
    <w:rsid w:val="000F5E90"/>
    <w:rsid w:val="00105557"/>
    <w:rsid w:val="0013778B"/>
    <w:rsid w:val="001A4C5C"/>
    <w:rsid w:val="001B173E"/>
    <w:rsid w:val="001D27D7"/>
    <w:rsid w:val="00237986"/>
    <w:rsid w:val="0024062B"/>
    <w:rsid w:val="002B19A7"/>
    <w:rsid w:val="002C1724"/>
    <w:rsid w:val="002E7038"/>
    <w:rsid w:val="002F59D0"/>
    <w:rsid w:val="00300D48"/>
    <w:rsid w:val="00300EA3"/>
    <w:rsid w:val="00327AB1"/>
    <w:rsid w:val="003A163A"/>
    <w:rsid w:val="003B46FD"/>
    <w:rsid w:val="004778D3"/>
    <w:rsid w:val="004779D5"/>
    <w:rsid w:val="00487C78"/>
    <w:rsid w:val="00541057"/>
    <w:rsid w:val="00555969"/>
    <w:rsid w:val="00582850"/>
    <w:rsid w:val="005B0DCB"/>
    <w:rsid w:val="005B2542"/>
    <w:rsid w:val="005C706B"/>
    <w:rsid w:val="00611150"/>
    <w:rsid w:val="0063183B"/>
    <w:rsid w:val="00666B7D"/>
    <w:rsid w:val="00683F26"/>
    <w:rsid w:val="00687E10"/>
    <w:rsid w:val="006931F1"/>
    <w:rsid w:val="007526F0"/>
    <w:rsid w:val="00796FED"/>
    <w:rsid w:val="007A11FD"/>
    <w:rsid w:val="007B533C"/>
    <w:rsid w:val="007B7DC8"/>
    <w:rsid w:val="007C63F3"/>
    <w:rsid w:val="007E3BCE"/>
    <w:rsid w:val="008002AC"/>
    <w:rsid w:val="0081135F"/>
    <w:rsid w:val="00837B4D"/>
    <w:rsid w:val="00850A5B"/>
    <w:rsid w:val="00860FBA"/>
    <w:rsid w:val="00892B57"/>
    <w:rsid w:val="0089502F"/>
    <w:rsid w:val="008A2BE6"/>
    <w:rsid w:val="008B265A"/>
    <w:rsid w:val="008D28CD"/>
    <w:rsid w:val="008E1739"/>
    <w:rsid w:val="0091174A"/>
    <w:rsid w:val="0091721F"/>
    <w:rsid w:val="00933709"/>
    <w:rsid w:val="00967DB7"/>
    <w:rsid w:val="00992146"/>
    <w:rsid w:val="009C1798"/>
    <w:rsid w:val="009D0D6E"/>
    <w:rsid w:val="009F2CFC"/>
    <w:rsid w:val="009F48BB"/>
    <w:rsid w:val="009F7B2F"/>
    <w:rsid w:val="00A20ABA"/>
    <w:rsid w:val="00A566F0"/>
    <w:rsid w:val="00A70224"/>
    <w:rsid w:val="00AA37B4"/>
    <w:rsid w:val="00AA7025"/>
    <w:rsid w:val="00AC4A24"/>
    <w:rsid w:val="00B07B11"/>
    <w:rsid w:val="00B2195E"/>
    <w:rsid w:val="00B24B24"/>
    <w:rsid w:val="00B61A5E"/>
    <w:rsid w:val="00B77A7A"/>
    <w:rsid w:val="00B90052"/>
    <w:rsid w:val="00B92A07"/>
    <w:rsid w:val="00BB2CCA"/>
    <w:rsid w:val="00BC3DD2"/>
    <w:rsid w:val="00C14395"/>
    <w:rsid w:val="00C37FD7"/>
    <w:rsid w:val="00C425A3"/>
    <w:rsid w:val="00C563A5"/>
    <w:rsid w:val="00CB4FBC"/>
    <w:rsid w:val="00DA3C7F"/>
    <w:rsid w:val="00DE27BD"/>
    <w:rsid w:val="00DE312C"/>
    <w:rsid w:val="00E14EDF"/>
    <w:rsid w:val="00E33A48"/>
    <w:rsid w:val="00E61BD3"/>
    <w:rsid w:val="00E668DC"/>
    <w:rsid w:val="00E74C43"/>
    <w:rsid w:val="00EB7AB0"/>
    <w:rsid w:val="00EC6261"/>
    <w:rsid w:val="00EF087E"/>
    <w:rsid w:val="00F126BB"/>
    <w:rsid w:val="00F30F17"/>
    <w:rsid w:val="00F60C9F"/>
    <w:rsid w:val="00F84FBB"/>
    <w:rsid w:val="00FC38A2"/>
    <w:rsid w:val="00FD10BB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A77B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customStyle="1" w:styleId="Body">
    <w:name w:val="Body"/>
    <w:rsid w:val="000F1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mdrgt07msgtextinner">
    <w:name w:val="mdrgt07msgtextinner"/>
    <w:basedOn w:val="DefaultParagraphFont"/>
    <w:rsid w:val="00837B4D"/>
  </w:style>
  <w:style w:type="paragraph" w:customStyle="1" w:styleId="mdrgt07read">
    <w:name w:val="mdrgt07read"/>
    <w:basedOn w:val="Normal"/>
    <w:rsid w:val="00837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drgt07date">
    <w:name w:val="mdrgt07date"/>
    <w:basedOn w:val="Normal"/>
    <w:rsid w:val="00837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F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3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109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44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2230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26704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083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88817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0856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31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208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857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2505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46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411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79489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6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202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0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8882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291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746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7198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642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2502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4460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79558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2665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646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6205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675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819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946915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83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198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962554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661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4710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265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681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66299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6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004492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4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971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5614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2294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66359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28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3433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571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0687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3346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0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7666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5111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1738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19737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152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7140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690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450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014295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277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618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094084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05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8280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ngthai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3</cp:revision>
  <cp:lastPrinted>2024-02-21T13:49:00Z</cp:lastPrinted>
  <dcterms:created xsi:type="dcterms:W3CDTF">2024-03-07T04:27:00Z</dcterms:created>
  <dcterms:modified xsi:type="dcterms:W3CDTF">2024-03-07T04:34:00Z</dcterms:modified>
</cp:coreProperties>
</file>