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EC47" w14:textId="77777777" w:rsidR="00575C21" w:rsidRPr="0030675C" w:rsidRDefault="00825F4A" w:rsidP="009D7F2B">
      <w:pPr>
        <w:tabs>
          <w:tab w:val="left" w:pos="5860"/>
          <w:tab w:val="right" w:pos="10204"/>
        </w:tabs>
        <w:spacing w:after="0" w:line="240" w:lineRule="auto"/>
        <w:rPr>
          <w:rFonts w:ascii="CordiaUPC" w:hAnsi="CordiaUPC" w:cs="CordiaUPC"/>
          <w:noProof/>
          <w:sz w:val="32"/>
          <w:szCs w:val="32"/>
        </w:rPr>
      </w:pPr>
      <w:r w:rsidRPr="0030675C">
        <w:rPr>
          <w:rFonts w:ascii="CordiaUPC" w:hAnsi="CordiaUPC" w:cs="CordiaUPC"/>
          <w:noProof/>
          <w:sz w:val="32"/>
          <w:szCs w:val="32"/>
        </w:rPr>
        <w:tab/>
      </w:r>
      <w:r w:rsidRPr="0030675C">
        <w:rPr>
          <w:rFonts w:ascii="CordiaUPC" w:hAnsi="CordiaUPC" w:cs="CordiaUPC"/>
          <w:noProof/>
          <w:sz w:val="32"/>
          <w:szCs w:val="32"/>
        </w:rPr>
        <w:tab/>
      </w:r>
    </w:p>
    <w:p w14:paraId="4D848A0B" w14:textId="7B0EDEA1" w:rsidR="00770135" w:rsidRPr="00110AEF" w:rsidRDefault="00713B71" w:rsidP="0030675C">
      <w:pPr>
        <w:spacing w:after="0" w:line="240" w:lineRule="auto"/>
        <w:ind w:firstLine="720"/>
        <w:jc w:val="right"/>
        <w:rPr>
          <w:rFonts w:ascii="CordiaUPC" w:eastAsia="Arial" w:hAnsi="CordiaUPC" w:cs="CordiaUPC"/>
          <w:sz w:val="28"/>
          <w:cs/>
        </w:rPr>
      </w:pPr>
      <w:r w:rsidRPr="00110AEF">
        <w:rPr>
          <w:rFonts w:ascii="CordiaUPC" w:eastAsia="Arial" w:hAnsi="CordiaUPC" w:cs="CordiaUPC" w:hint="cs"/>
          <w:sz w:val="28"/>
        </w:rPr>
        <w:t>16</w:t>
      </w:r>
      <w:r w:rsidRPr="00110AEF">
        <w:rPr>
          <w:rFonts w:ascii="CordiaUPC" w:eastAsia="Arial" w:hAnsi="CordiaUPC" w:cs="CordiaUPC" w:hint="cs"/>
          <w:sz w:val="28"/>
          <w:cs/>
        </w:rPr>
        <w:t xml:space="preserve"> กุมภาพันธ์ </w:t>
      </w:r>
      <w:r w:rsidRPr="00110AEF">
        <w:rPr>
          <w:rFonts w:ascii="CordiaUPC" w:eastAsia="Arial" w:hAnsi="CordiaUPC" w:cs="CordiaUPC" w:hint="cs"/>
          <w:sz w:val="28"/>
        </w:rPr>
        <w:t>2567</w:t>
      </w:r>
    </w:p>
    <w:p w14:paraId="18B2BCA6" w14:textId="77777777" w:rsidR="0030675C" w:rsidRPr="0030675C" w:rsidRDefault="0030675C" w:rsidP="0030675C">
      <w:pPr>
        <w:spacing w:after="0" w:line="240" w:lineRule="auto"/>
        <w:ind w:firstLine="720"/>
        <w:jc w:val="center"/>
        <w:rPr>
          <w:rFonts w:ascii="CordiaUPC" w:eastAsia="Arial" w:hAnsi="CordiaUPC" w:cs="CordiaUPC"/>
          <w:b/>
          <w:bCs/>
          <w:sz w:val="40"/>
          <w:szCs w:val="40"/>
        </w:rPr>
      </w:pPr>
      <w:bookmarkStart w:id="0" w:name="_Hlk150840156"/>
      <w:r w:rsidRPr="00110AEF">
        <w:rPr>
          <w:rFonts w:ascii="CordiaUPC" w:eastAsia="Arial" w:hAnsi="CordiaUPC" w:cs="CordiaUPC"/>
          <w:b/>
          <w:bCs/>
          <w:sz w:val="40"/>
          <w:szCs w:val="40"/>
          <w:cs/>
        </w:rPr>
        <w:t xml:space="preserve">สถานการณ์ตลาดที่อยู่อาศัย </w:t>
      </w:r>
    </w:p>
    <w:p w14:paraId="4CEA39F0" w14:textId="7E91100C" w:rsidR="000315A6" w:rsidRPr="00110AEF" w:rsidRDefault="0030675C" w:rsidP="0030675C">
      <w:pPr>
        <w:spacing w:after="0" w:line="240" w:lineRule="auto"/>
        <w:ind w:firstLine="720"/>
        <w:jc w:val="center"/>
        <w:rPr>
          <w:rFonts w:ascii="CordiaUPC" w:eastAsia="Arial" w:hAnsi="CordiaUPC" w:cs="CordiaUPC"/>
          <w:b/>
          <w:bCs/>
          <w:sz w:val="40"/>
          <w:szCs w:val="40"/>
          <w:cs/>
        </w:rPr>
      </w:pPr>
      <w:r w:rsidRPr="00110AEF">
        <w:rPr>
          <w:rFonts w:ascii="CordiaUPC" w:eastAsia="Arial" w:hAnsi="CordiaUPC" w:cs="CordiaUPC"/>
          <w:b/>
          <w:bCs/>
          <w:sz w:val="40"/>
          <w:szCs w:val="40"/>
          <w:cs/>
        </w:rPr>
        <w:t xml:space="preserve">ไตรมาส </w:t>
      </w:r>
      <w:r w:rsidR="00E37BD1">
        <w:rPr>
          <w:rFonts w:ascii="CordiaUPC" w:eastAsia="Arial" w:hAnsi="CordiaUPC" w:cs="CordiaUPC"/>
          <w:b/>
          <w:bCs/>
          <w:sz w:val="40"/>
          <w:szCs w:val="40"/>
        </w:rPr>
        <w:t>4</w:t>
      </w:r>
      <w:r w:rsidRPr="0030675C">
        <w:rPr>
          <w:rFonts w:ascii="CordiaUPC" w:eastAsia="Arial" w:hAnsi="CordiaUPC" w:cs="CordiaUPC"/>
          <w:b/>
          <w:bCs/>
          <w:sz w:val="40"/>
          <w:szCs w:val="40"/>
        </w:rPr>
        <w:t xml:space="preserve">/2566 </w:t>
      </w:r>
      <w:bookmarkEnd w:id="0"/>
      <w:r w:rsidRPr="00110AEF">
        <w:rPr>
          <w:rFonts w:ascii="CordiaUPC" w:eastAsia="Arial" w:hAnsi="CordiaUPC" w:cs="CordiaUPC"/>
          <w:b/>
          <w:bCs/>
          <w:sz w:val="40"/>
          <w:szCs w:val="40"/>
          <w:cs/>
        </w:rPr>
        <w:t>และ</w:t>
      </w:r>
      <w:bookmarkStart w:id="1" w:name="_Hlk150840197"/>
      <w:r w:rsidRPr="00110AEF">
        <w:rPr>
          <w:rFonts w:ascii="CordiaUPC" w:eastAsia="Arial" w:hAnsi="CordiaUPC" w:cs="CordiaUPC"/>
          <w:b/>
          <w:bCs/>
          <w:sz w:val="40"/>
          <w:szCs w:val="40"/>
          <w:cs/>
        </w:rPr>
        <w:t xml:space="preserve">ทิศทางตลาดปี </w:t>
      </w:r>
      <w:r w:rsidRPr="0030675C">
        <w:rPr>
          <w:rFonts w:ascii="CordiaUPC" w:eastAsia="Arial" w:hAnsi="CordiaUPC" w:cs="CordiaUPC"/>
          <w:b/>
          <w:bCs/>
          <w:sz w:val="40"/>
          <w:szCs w:val="40"/>
        </w:rPr>
        <w:t>2567</w:t>
      </w:r>
      <w:bookmarkEnd w:id="1"/>
    </w:p>
    <w:p w14:paraId="460C0015" w14:textId="77777777" w:rsidR="00770135" w:rsidRDefault="00770135" w:rsidP="00247D71">
      <w:pPr>
        <w:spacing w:after="0" w:line="240" w:lineRule="auto"/>
        <w:rPr>
          <w:rFonts w:ascii="CordiaUPC" w:eastAsia="Arial" w:hAnsi="CordiaUPC" w:cs="CordiaUPC"/>
          <w:sz w:val="32"/>
          <w:szCs w:val="32"/>
        </w:rPr>
      </w:pPr>
    </w:p>
    <w:p w14:paraId="4519075E" w14:textId="28B8A4A3" w:rsidR="00247D71" w:rsidRPr="00247D71" w:rsidRDefault="00247D71" w:rsidP="00247D71">
      <w:pPr>
        <w:spacing w:after="0" w:line="240" w:lineRule="auto"/>
        <w:rPr>
          <w:rFonts w:ascii="CordiaUPC" w:eastAsia="Arial" w:hAnsi="CordiaUPC" w:cs="CordiaUPC"/>
          <w:b/>
          <w:bCs/>
          <w:sz w:val="32"/>
          <w:szCs w:val="32"/>
        </w:rPr>
      </w:pPr>
      <w:r w:rsidRPr="00110AEF">
        <w:rPr>
          <w:rFonts w:ascii="CordiaUPC" w:eastAsia="Arial" w:hAnsi="CordiaUPC" w:cs="CordiaUPC"/>
          <w:b/>
          <w:bCs/>
          <w:sz w:val="32"/>
          <w:szCs w:val="32"/>
          <w:cs/>
        </w:rPr>
        <w:t>สถานการณ์ตลาดที่อยู่อาศัย ไตรมาส</w:t>
      </w:r>
      <w:r w:rsidR="00E37BD1" w:rsidRPr="00110AEF">
        <w:rPr>
          <w:rFonts w:ascii="CordiaUPC" w:eastAsia="Arial" w:hAnsi="CordiaUPC" w:cs="CordiaUPC" w:hint="cs"/>
          <w:b/>
          <w:bCs/>
          <w:sz w:val="32"/>
          <w:szCs w:val="32"/>
          <w:cs/>
        </w:rPr>
        <w:t xml:space="preserve"> </w:t>
      </w:r>
      <w:r w:rsidR="00E37BD1">
        <w:rPr>
          <w:rFonts w:ascii="CordiaUPC" w:eastAsia="Arial" w:hAnsi="CordiaUPC" w:cs="CordiaUPC"/>
          <w:b/>
          <w:bCs/>
          <w:sz w:val="32"/>
          <w:szCs w:val="32"/>
        </w:rPr>
        <w:t>4</w:t>
      </w:r>
      <w:r w:rsidR="004A3553">
        <w:rPr>
          <w:rFonts w:ascii="CordiaUPC" w:eastAsia="Arial" w:hAnsi="CordiaUPC" w:cs="CordiaUPC"/>
          <w:b/>
          <w:bCs/>
          <w:sz w:val="32"/>
          <w:szCs w:val="32"/>
        </w:rPr>
        <w:t xml:space="preserve"> </w:t>
      </w:r>
      <w:r w:rsidR="004A3553" w:rsidRPr="00110AEF">
        <w:rPr>
          <w:rFonts w:ascii="CordiaUPC" w:eastAsia="Arial" w:hAnsi="CordiaUPC" w:cs="CordiaUPC" w:hint="cs"/>
          <w:b/>
          <w:bCs/>
          <w:sz w:val="32"/>
          <w:szCs w:val="32"/>
          <w:cs/>
        </w:rPr>
        <w:t xml:space="preserve">และภาพรวม ปี </w:t>
      </w:r>
      <w:r w:rsidRPr="00536A34">
        <w:rPr>
          <w:rFonts w:ascii="CordiaUPC" w:eastAsia="Arial" w:hAnsi="CordiaUPC" w:cs="CordiaUPC"/>
          <w:b/>
          <w:bCs/>
          <w:sz w:val="32"/>
          <w:szCs w:val="32"/>
        </w:rPr>
        <w:t>2566</w:t>
      </w:r>
    </w:p>
    <w:p w14:paraId="089500B7" w14:textId="1DB81211" w:rsidR="00B41599" w:rsidRDefault="00770135" w:rsidP="00B41599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/>
          <w:sz w:val="32"/>
          <w:szCs w:val="32"/>
          <w:cs/>
        </w:rPr>
        <w:t>ศูนย์ข้อมูลอสังหาริมทรัพย์</w:t>
      </w:r>
      <w:r w:rsidR="00B519BD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4947D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ธนาคารอาคารสงเคราะห์ </w:t>
      </w:r>
      <w:r w:rsidR="00B519BD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แถลงตัวเลขสำคัญที่เป็นเครื่องชี้ภาวะเศรษฐกิจอสังหาริมทรัพย์เกี่ยวกับตลาดที่อยู่อาศัยของไตรมาส </w:t>
      </w:r>
      <w:r w:rsidR="00E37BD1" w:rsidRPr="00110AEF">
        <w:rPr>
          <w:rFonts w:ascii="CordiaUPC" w:eastAsia="Arial" w:hAnsi="CordiaUPC" w:cs="CordiaUPC" w:hint="cs"/>
          <w:sz w:val="32"/>
          <w:szCs w:val="32"/>
        </w:rPr>
        <w:t>4</w:t>
      </w:r>
      <w:r w:rsidR="00B519BD"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B519BD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ปี </w:t>
      </w:r>
      <w:r w:rsidR="00B519BD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B519BD" w:rsidRPr="00110AEF">
        <w:rPr>
          <w:rFonts w:ascii="CordiaUPC" w:eastAsia="Arial" w:hAnsi="CordiaUPC" w:cs="CordiaUPC" w:hint="cs"/>
          <w:sz w:val="32"/>
          <w:szCs w:val="32"/>
          <w:cs/>
        </w:rPr>
        <w:t>พบ</w:t>
      </w:r>
      <w:r w:rsidR="0044770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ว่า </w:t>
      </w:r>
      <w:r w:rsidR="006A5C8E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ด้านอุปสงค์ ในไตรมาส </w:t>
      </w:r>
      <w:r w:rsidR="00E37BD1" w:rsidRPr="00110AEF">
        <w:rPr>
          <w:rFonts w:ascii="CordiaUPC" w:eastAsia="Arial" w:hAnsi="CordiaUPC" w:cs="CordiaUPC" w:hint="cs"/>
          <w:sz w:val="32"/>
          <w:szCs w:val="32"/>
        </w:rPr>
        <w:t>4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6A5C8E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ปี 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="004F4257" w:rsidRPr="00110AEF">
        <w:rPr>
          <w:rFonts w:ascii="CordiaUPC" w:eastAsia="Arial" w:hAnsi="CordiaUPC" w:cs="CordiaUPC" w:hint="cs"/>
          <w:sz w:val="32"/>
          <w:szCs w:val="32"/>
          <w:cs/>
        </w:rPr>
        <w:t>การ</w:t>
      </w:r>
      <w:r w:rsidR="006A5C8E" w:rsidRPr="00110AEF">
        <w:rPr>
          <w:rFonts w:ascii="CordiaUPC" w:eastAsia="Arial" w:hAnsi="CordiaUPC" w:cs="CordiaUPC" w:hint="cs"/>
          <w:sz w:val="32"/>
          <w:szCs w:val="32"/>
          <w:cs/>
        </w:rPr>
        <w:t>โอนกรรมสิทธิ์ที่อยู่อาศัยทั่วประเทศ</w:t>
      </w:r>
      <w:r w:rsidR="004F4257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E37BD1" w:rsidRPr="00110AEF">
        <w:rPr>
          <w:rFonts w:ascii="CordiaUPC" w:eastAsia="Arial" w:hAnsi="CordiaUPC" w:cs="CordiaUPC" w:hint="cs"/>
          <w:sz w:val="32"/>
          <w:szCs w:val="32"/>
          <w:cs/>
        </w:rPr>
        <w:t>ลดลงทั้งจำนวนหน่วยและมูลค่า โดย</w:t>
      </w:r>
      <w:r w:rsidR="006A5C8E" w:rsidRPr="00110AEF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หน่วยโอนกรรมสิทธิ์ที่อยู่อาศัย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ทั่วประเทศ</w:t>
      </w:r>
      <w:r w:rsidR="004F4257" w:rsidRPr="00110AEF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  </w:t>
      </w:r>
      <w:r w:rsidR="00E37BD1" w:rsidRPr="00110AEF">
        <w:rPr>
          <w:rFonts w:ascii="CordiaUPC" w:eastAsia="Arial" w:hAnsi="CordiaUPC" w:cs="CordiaUPC"/>
          <w:sz w:val="32"/>
          <w:szCs w:val="32"/>
        </w:rPr>
        <w:t xml:space="preserve">96,163 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หน่วย ลดลงร้อยละ -</w:t>
      </w:r>
      <w:r w:rsidR="00E37BD1" w:rsidRPr="00110AEF">
        <w:rPr>
          <w:rFonts w:ascii="CordiaUPC" w:eastAsia="Arial" w:hAnsi="CordiaUPC" w:cs="CordiaUPC"/>
          <w:sz w:val="32"/>
          <w:szCs w:val="32"/>
        </w:rPr>
        <w:t xml:space="preserve">12.7 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เมื่อเทียบกับไตรมาส </w:t>
      </w:r>
      <w:r w:rsidR="00E37BD1" w:rsidRPr="00110AEF">
        <w:rPr>
          <w:rFonts w:ascii="CordiaUPC" w:eastAsia="Arial" w:hAnsi="CordiaUPC" w:cs="CordiaUPC"/>
          <w:sz w:val="32"/>
          <w:szCs w:val="32"/>
        </w:rPr>
        <w:t>4</w:t>
      </w:r>
      <w:r w:rsidR="004F4257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E37BD1" w:rsidRPr="00110AEF">
        <w:rPr>
          <w:rFonts w:ascii="CordiaUPC" w:eastAsia="Arial" w:hAnsi="CordiaUPC" w:cs="CordiaUPC"/>
          <w:sz w:val="32"/>
          <w:szCs w:val="32"/>
        </w:rPr>
        <w:t xml:space="preserve">2565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ที่มีจำนวน </w:t>
      </w:r>
      <w:r w:rsidR="00E37BD1" w:rsidRPr="00110AEF">
        <w:rPr>
          <w:rFonts w:ascii="CordiaUPC" w:eastAsia="Arial" w:hAnsi="CordiaUPC" w:cs="CordiaUPC"/>
          <w:sz w:val="32"/>
          <w:szCs w:val="32"/>
        </w:rPr>
        <w:t xml:space="preserve">110,210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</w:t>
      </w:r>
      <w:r w:rsidR="004F4257" w:rsidRPr="00110AEF">
        <w:rPr>
          <w:rFonts w:ascii="CordiaUPC" w:eastAsia="Arial" w:hAnsi="CordiaUPC" w:cs="CordiaUPC" w:hint="cs"/>
          <w:sz w:val="32"/>
          <w:szCs w:val="32"/>
          <w:cs/>
        </w:rPr>
        <w:t>โดย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แนวราบลดลงร้อยละ -</w:t>
      </w:r>
      <w:r w:rsidR="00E37BD1" w:rsidRPr="00110AEF">
        <w:rPr>
          <w:rFonts w:ascii="CordiaUPC" w:eastAsia="Arial" w:hAnsi="CordiaUPC" w:cs="CordiaUPC"/>
          <w:sz w:val="32"/>
          <w:szCs w:val="32"/>
        </w:rPr>
        <w:t xml:space="preserve">13.5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และ</w:t>
      </w:r>
      <w:r w:rsidR="004F4257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อาคารชุดลดลงร้อยละ -</w:t>
      </w:r>
      <w:r w:rsidR="00E37BD1" w:rsidRPr="00110AEF">
        <w:rPr>
          <w:rFonts w:ascii="CordiaUPC" w:eastAsia="Arial" w:hAnsi="CordiaUPC" w:cs="CordiaUPC"/>
          <w:sz w:val="32"/>
          <w:szCs w:val="32"/>
        </w:rPr>
        <w:t>11.0</w:t>
      </w:r>
      <w:r w:rsidR="00E37BD1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E37BD1" w:rsidRPr="00110AEF">
        <w:rPr>
          <w:rFonts w:ascii="CordiaUPC" w:eastAsia="Arial" w:hAnsi="CordiaUPC" w:cs="CordiaUPC" w:hint="cs"/>
          <w:sz w:val="32"/>
          <w:szCs w:val="32"/>
          <w:cs/>
        </w:rPr>
        <w:t>ขณะที่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มูลค่าโอนกรรมสิทธิ์ที่อยู่อาศัย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>ทั่วประเทศ</w:t>
      </w:r>
      <w:r w:rsidR="00E37BD1" w:rsidRPr="00110AEF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  </w:t>
      </w:r>
      <w:r w:rsidR="00E37BD1" w:rsidRPr="00E37BD1">
        <w:rPr>
          <w:rFonts w:ascii="CordiaUPC" w:eastAsia="Arial" w:hAnsi="CordiaUPC" w:cs="CordiaUPC"/>
          <w:sz w:val="32"/>
          <w:szCs w:val="32"/>
        </w:rPr>
        <w:t>279,875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  </w:t>
      </w:r>
      <w:r w:rsidR="00E37BD1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 ลดลงร้อยละ -</w:t>
      </w:r>
      <w:r w:rsidR="00E37BD1" w:rsidRPr="00E37BD1">
        <w:rPr>
          <w:rFonts w:ascii="CordiaUPC" w:eastAsia="Arial" w:hAnsi="CordiaUPC" w:cs="CordiaUPC"/>
          <w:sz w:val="32"/>
          <w:szCs w:val="32"/>
        </w:rPr>
        <w:t>9.7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 เมื่อเทียบกับไตรมาส </w:t>
      </w:r>
      <w:r w:rsidR="00E37BD1" w:rsidRPr="00E37BD1">
        <w:rPr>
          <w:rFonts w:ascii="CordiaUPC" w:eastAsia="Arial" w:hAnsi="CordiaUPC" w:cs="CordiaUPC"/>
          <w:sz w:val="32"/>
          <w:szCs w:val="32"/>
        </w:rPr>
        <w:t>4</w:t>
      </w:r>
      <w:r w:rsidR="00077920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E37BD1" w:rsidRPr="00E37BD1">
        <w:rPr>
          <w:rFonts w:ascii="CordiaUPC" w:eastAsia="Arial" w:hAnsi="CordiaUPC" w:cs="CordiaUPC"/>
          <w:sz w:val="32"/>
          <w:szCs w:val="32"/>
        </w:rPr>
        <w:t>2565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 ที่มีจำนวน </w:t>
      </w:r>
      <w:r w:rsidR="00E37BD1" w:rsidRPr="00E37BD1">
        <w:rPr>
          <w:rFonts w:ascii="CordiaUPC" w:eastAsia="Arial" w:hAnsi="CordiaUPC" w:cs="CordiaUPC"/>
          <w:sz w:val="32"/>
          <w:szCs w:val="32"/>
        </w:rPr>
        <w:t>309,830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E37BD1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 โดยแนวราบลดลงร้อยละ -</w:t>
      </w:r>
      <w:r w:rsidR="00E37BD1" w:rsidRPr="00E37BD1">
        <w:rPr>
          <w:rFonts w:ascii="CordiaUPC" w:eastAsia="Arial" w:hAnsi="CordiaUPC" w:cs="CordiaUPC"/>
          <w:sz w:val="32"/>
          <w:szCs w:val="32"/>
        </w:rPr>
        <w:t>8.0</w:t>
      </w:r>
      <w:r w:rsidR="00E37BD1" w:rsidRPr="00110AEF">
        <w:rPr>
          <w:rFonts w:ascii="CordiaUPC" w:eastAsia="Arial" w:hAnsi="CordiaUPC" w:cs="CordiaUPC"/>
          <w:sz w:val="32"/>
          <w:szCs w:val="32"/>
          <w:cs/>
        </w:rPr>
        <w:t xml:space="preserve"> และอาคารชุดลดลงร้อยละ -</w:t>
      </w:r>
      <w:r w:rsidR="00E37BD1" w:rsidRPr="00E37BD1">
        <w:rPr>
          <w:rFonts w:ascii="CordiaUPC" w:eastAsia="Arial" w:hAnsi="CordiaUPC" w:cs="CordiaUPC"/>
          <w:sz w:val="32"/>
          <w:szCs w:val="32"/>
        </w:rPr>
        <w:t>13.5</w:t>
      </w:r>
      <w:r w:rsidR="00077920">
        <w:rPr>
          <w:rFonts w:ascii="CordiaUPC" w:eastAsia="Arial" w:hAnsi="CordiaUPC" w:cs="CordiaUPC"/>
          <w:sz w:val="32"/>
          <w:szCs w:val="32"/>
        </w:rPr>
        <w:t xml:space="preserve"> </w:t>
      </w:r>
    </w:p>
    <w:p w14:paraId="295DF1A3" w14:textId="5E048AB9" w:rsidR="005E34B5" w:rsidRDefault="00B41599" w:rsidP="00B41599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การลดลงของมูลค่าการโอนกรรมสิทธิ์ได้ส่งผล</w:t>
      </w:r>
      <w:r w:rsidR="005E34B5" w:rsidRPr="00110AEF">
        <w:rPr>
          <w:rFonts w:ascii="CordiaUPC" w:eastAsia="Arial" w:hAnsi="CordiaUPC" w:cs="CordiaUPC" w:hint="cs"/>
          <w:sz w:val="32"/>
          <w:szCs w:val="32"/>
          <w:cs/>
        </w:rPr>
        <w:t>ให้มูลค่าสินเชื่อที่อยู่อาศัยปล่อยใหม่ลดลงเช่นกัน โดย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พบว่า</w:t>
      </w:r>
      <w:r w:rsidR="005E34B5" w:rsidRPr="00110AEF">
        <w:rPr>
          <w:rFonts w:ascii="CordiaUPC" w:eastAsia="Arial" w:hAnsi="CordiaUPC" w:cs="CordiaUPC"/>
          <w:sz w:val="32"/>
          <w:szCs w:val="32"/>
          <w:cs/>
        </w:rPr>
        <w:t xml:space="preserve">ไตรมาส </w:t>
      </w:r>
      <w:r w:rsidR="005E34B5" w:rsidRPr="00110AEF">
        <w:rPr>
          <w:rFonts w:ascii="CordiaUPC" w:eastAsia="Arial" w:hAnsi="CordiaUPC" w:cs="CordiaUPC"/>
          <w:sz w:val="32"/>
          <w:szCs w:val="32"/>
        </w:rPr>
        <w:t xml:space="preserve">4 </w:t>
      </w:r>
      <w:r w:rsidR="005E34B5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5E34B5" w:rsidRPr="00110AEF">
        <w:rPr>
          <w:rFonts w:ascii="CordiaUPC" w:eastAsia="Arial" w:hAnsi="CordiaUPC" w:cs="CordiaUPC"/>
          <w:sz w:val="32"/>
          <w:szCs w:val="32"/>
        </w:rPr>
        <w:t xml:space="preserve">2566 </w:t>
      </w:r>
      <w:r w:rsidR="005E34B5" w:rsidRPr="00110AEF">
        <w:rPr>
          <w:rFonts w:ascii="CordiaUPC" w:eastAsia="Arial" w:hAnsi="CordiaUPC" w:cs="CordiaUPC"/>
          <w:sz w:val="32"/>
          <w:szCs w:val="32"/>
          <w:cs/>
        </w:rPr>
        <w:t xml:space="preserve">มีจำนวน </w:t>
      </w:r>
      <w:r w:rsidR="005E34B5" w:rsidRPr="00110AEF">
        <w:rPr>
          <w:rFonts w:ascii="CordiaUPC" w:eastAsia="Arial" w:hAnsi="CordiaUPC" w:cs="CordiaUPC"/>
          <w:sz w:val="32"/>
          <w:szCs w:val="32"/>
        </w:rPr>
        <w:t>177</w:t>
      </w:r>
      <w:r w:rsidR="005E34B5" w:rsidRPr="00077920">
        <w:rPr>
          <w:rFonts w:ascii="CordiaUPC" w:eastAsia="Arial" w:hAnsi="CordiaUPC" w:cs="CordiaUPC"/>
          <w:sz w:val="32"/>
          <w:szCs w:val="32"/>
        </w:rPr>
        <w:t>,</w:t>
      </w:r>
      <w:r w:rsidR="005E34B5" w:rsidRPr="00110AEF">
        <w:rPr>
          <w:rFonts w:ascii="CordiaUPC" w:eastAsia="Arial" w:hAnsi="CordiaUPC" w:cs="CordiaUPC"/>
          <w:sz w:val="32"/>
          <w:szCs w:val="32"/>
        </w:rPr>
        <w:t xml:space="preserve">473 </w:t>
      </w:r>
      <w:r w:rsidR="005E34B5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5E34B5" w:rsidRPr="00110AEF">
        <w:rPr>
          <w:rFonts w:ascii="CordiaUPC" w:eastAsia="Arial" w:hAnsi="CordiaUPC" w:cs="CordiaUPC"/>
          <w:sz w:val="32"/>
          <w:szCs w:val="32"/>
          <w:cs/>
        </w:rPr>
        <w:t xml:space="preserve"> ลดลงร้อยละ -</w:t>
      </w:r>
      <w:r w:rsidR="005E34B5" w:rsidRPr="00110AEF">
        <w:rPr>
          <w:rFonts w:ascii="CordiaUPC" w:eastAsia="Arial" w:hAnsi="CordiaUPC" w:cs="CordiaUPC"/>
          <w:sz w:val="32"/>
          <w:szCs w:val="32"/>
        </w:rPr>
        <w:t xml:space="preserve">14.8  </w:t>
      </w:r>
      <w:r w:rsidR="005E34B5" w:rsidRPr="00110AEF">
        <w:rPr>
          <w:rFonts w:ascii="CordiaUPC" w:eastAsia="Arial" w:hAnsi="CordiaUPC" w:cs="CordiaUPC"/>
          <w:sz w:val="32"/>
          <w:szCs w:val="32"/>
          <w:cs/>
        </w:rPr>
        <w:t xml:space="preserve">เมื่อเทียบกับไตรมาส </w:t>
      </w:r>
      <w:r w:rsidR="005E34B5" w:rsidRPr="00110AEF">
        <w:rPr>
          <w:rFonts w:ascii="CordiaUPC" w:eastAsia="Arial" w:hAnsi="CordiaUPC" w:cs="CordiaUPC"/>
          <w:sz w:val="32"/>
          <w:szCs w:val="32"/>
        </w:rPr>
        <w:t xml:space="preserve">4 </w:t>
      </w:r>
      <w:r w:rsidR="005E34B5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5E34B5" w:rsidRPr="00110AEF">
        <w:rPr>
          <w:rFonts w:ascii="CordiaUPC" w:eastAsia="Arial" w:hAnsi="CordiaUPC" w:cs="CordiaUPC"/>
          <w:sz w:val="32"/>
          <w:szCs w:val="32"/>
        </w:rPr>
        <w:t xml:space="preserve">2565 </w:t>
      </w:r>
      <w:r w:rsidR="005E34B5" w:rsidRPr="00110AEF">
        <w:rPr>
          <w:rFonts w:ascii="CordiaUPC" w:eastAsia="Arial" w:hAnsi="CordiaUPC" w:cs="CordiaUPC"/>
          <w:sz w:val="32"/>
          <w:szCs w:val="32"/>
          <w:cs/>
        </w:rPr>
        <w:t xml:space="preserve">ที่มีจำนวน  </w:t>
      </w:r>
      <w:r w:rsidR="005E34B5" w:rsidRPr="00110AEF">
        <w:rPr>
          <w:rFonts w:ascii="CordiaUPC" w:eastAsia="Arial" w:hAnsi="CordiaUPC" w:cs="CordiaUPC"/>
          <w:sz w:val="32"/>
          <w:szCs w:val="32"/>
        </w:rPr>
        <w:t>208</w:t>
      </w:r>
      <w:r w:rsidR="005E34B5" w:rsidRPr="00077920">
        <w:rPr>
          <w:rFonts w:ascii="CordiaUPC" w:eastAsia="Arial" w:hAnsi="CordiaUPC" w:cs="CordiaUPC"/>
          <w:sz w:val="32"/>
          <w:szCs w:val="32"/>
        </w:rPr>
        <w:t>,</w:t>
      </w:r>
      <w:r w:rsidR="005E34B5" w:rsidRPr="00110AEF">
        <w:rPr>
          <w:rFonts w:ascii="CordiaUPC" w:eastAsia="Arial" w:hAnsi="CordiaUPC" w:cs="CordiaUPC"/>
          <w:sz w:val="32"/>
          <w:szCs w:val="32"/>
        </w:rPr>
        <w:t xml:space="preserve">339  </w:t>
      </w:r>
      <w:r w:rsidR="005E34B5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</w:p>
    <w:p w14:paraId="1172A43A" w14:textId="6B2A1950" w:rsidR="00E37BD1" w:rsidRPr="00110AEF" w:rsidRDefault="00E90B54" w:rsidP="003C75E2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  <w:cs/>
        </w:rPr>
      </w:pP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ขณะที่ด้านอุปทานในไตรมาส </w:t>
      </w:r>
      <w:r w:rsidRPr="00E90B54">
        <w:rPr>
          <w:rFonts w:ascii="CordiaUPC" w:eastAsia="Arial" w:hAnsi="CordiaUPC" w:cs="CordiaUPC"/>
          <w:sz w:val="32"/>
          <w:szCs w:val="32"/>
        </w:rPr>
        <w:t xml:space="preserve">4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Pr="00E90B54">
        <w:rPr>
          <w:rFonts w:ascii="CordiaUPC" w:eastAsia="Arial" w:hAnsi="CordiaUPC" w:cs="CordiaUPC"/>
          <w:sz w:val="32"/>
          <w:szCs w:val="32"/>
        </w:rPr>
        <w:t xml:space="preserve">2566 </w:t>
      </w:r>
      <w:r w:rsidRPr="00110AEF">
        <w:rPr>
          <w:rFonts w:ascii="CordiaUPC" w:eastAsia="Arial" w:hAnsi="CordiaUPC" w:cs="CordiaUPC"/>
          <w:sz w:val="32"/>
          <w:szCs w:val="32"/>
          <w:cs/>
        </w:rPr>
        <w:t>พบว่า จำนวนหน่วยที่ได้รับใบอนุญาตจัดสรรสำหรับที่อยู่อาศัย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ทั่วประเทศมีจำนวน </w:t>
      </w:r>
      <w:r w:rsidRPr="00E90B54">
        <w:rPr>
          <w:rFonts w:ascii="CordiaUPC" w:eastAsia="Arial" w:hAnsi="CordiaUPC" w:cs="CordiaUPC"/>
          <w:sz w:val="32"/>
          <w:szCs w:val="32"/>
        </w:rPr>
        <w:t xml:space="preserve">23,413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เพิ่มขึ้นร้อยละ </w:t>
      </w:r>
      <w:r w:rsidRPr="00E90B54">
        <w:rPr>
          <w:rFonts w:ascii="CordiaUPC" w:eastAsia="Arial" w:hAnsi="CordiaUPC" w:cs="CordiaUPC"/>
          <w:sz w:val="32"/>
          <w:szCs w:val="32"/>
        </w:rPr>
        <w:t xml:space="preserve">7.6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เมื่อเทียบกับไตรมาส </w:t>
      </w:r>
      <w:r w:rsidRPr="00E90B54">
        <w:rPr>
          <w:rFonts w:ascii="CordiaUPC" w:eastAsia="Arial" w:hAnsi="CordiaUPC" w:cs="CordiaUPC"/>
          <w:sz w:val="32"/>
          <w:szCs w:val="32"/>
        </w:rPr>
        <w:t xml:space="preserve">4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Pr="00E90B54">
        <w:rPr>
          <w:rFonts w:ascii="CordiaUPC" w:eastAsia="Arial" w:hAnsi="CordiaUPC" w:cs="CordiaUPC"/>
          <w:sz w:val="32"/>
          <w:szCs w:val="32"/>
        </w:rPr>
        <w:t xml:space="preserve">2565 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ที่มีจำนวน </w:t>
      </w:r>
      <w:r w:rsidRPr="00E90B54">
        <w:rPr>
          <w:rFonts w:ascii="CordiaUPC" w:eastAsia="Arial" w:hAnsi="CordiaUPC" w:cs="CordiaUPC"/>
          <w:sz w:val="32"/>
          <w:szCs w:val="32"/>
        </w:rPr>
        <w:t xml:space="preserve">21,759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 </w:t>
      </w:r>
      <w:r w:rsidR="00B41599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แต่ </w:t>
      </w:r>
      <w:r w:rsidR="00C05807" w:rsidRPr="00110AEF">
        <w:rPr>
          <w:rFonts w:ascii="CordiaUPC" w:eastAsia="Arial" w:hAnsi="CordiaUPC" w:cs="CordiaUPC" w:hint="cs"/>
          <w:sz w:val="32"/>
          <w:szCs w:val="32"/>
          <w:cs/>
        </w:rPr>
        <w:t>ประมาณการ</w:t>
      </w:r>
      <w:r w:rsidR="00BA3D3F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ว่า </w:t>
      </w:r>
      <w:r w:rsidR="00B41599" w:rsidRPr="00110AEF">
        <w:rPr>
          <w:rFonts w:ascii="CordiaUPC" w:eastAsia="Arial" w:hAnsi="CordiaUPC" w:cs="CordiaUPC"/>
          <w:sz w:val="32"/>
          <w:szCs w:val="32"/>
          <w:cs/>
        </w:rPr>
        <w:t>พื้นที่การออกใบอนุญาตก่อสร้างทั่วประเทศ</w:t>
      </w:r>
      <w:r w:rsidR="00BA3D3F" w:rsidRPr="00110AEF">
        <w:rPr>
          <w:rFonts w:ascii="CordiaUPC" w:eastAsia="Arial" w:hAnsi="CordiaUPC" w:cs="CordiaUPC" w:hint="cs"/>
          <w:sz w:val="32"/>
          <w:szCs w:val="32"/>
          <w:cs/>
        </w:rPr>
        <w:t>ใน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ไตรมาส </w:t>
      </w:r>
      <w:r w:rsidR="00C05807" w:rsidRPr="00110AEF">
        <w:rPr>
          <w:rFonts w:ascii="CordiaUPC" w:eastAsia="Arial" w:hAnsi="CordiaUPC" w:cs="CordiaUPC"/>
          <w:sz w:val="32"/>
          <w:szCs w:val="32"/>
        </w:rPr>
        <w:t xml:space="preserve">4 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C05807" w:rsidRPr="00110AEF">
        <w:rPr>
          <w:rFonts w:ascii="CordiaUPC" w:eastAsia="Arial" w:hAnsi="CordiaUPC" w:cs="CordiaUPC"/>
          <w:sz w:val="32"/>
          <w:szCs w:val="32"/>
        </w:rPr>
        <w:t xml:space="preserve">2566 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>มี</w:t>
      </w:r>
      <w:r w:rsidR="00B41599" w:rsidRPr="00110AEF">
        <w:rPr>
          <w:rFonts w:ascii="CordiaUPC" w:eastAsia="Arial" w:hAnsi="CordiaUPC" w:cs="CordiaUPC" w:hint="cs"/>
          <w:sz w:val="32"/>
          <w:szCs w:val="32"/>
          <w:cs/>
        </w:rPr>
        <w:t>จำนวน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BA3D3F">
        <w:rPr>
          <w:rFonts w:ascii="CordiaUPC" w:eastAsia="Arial" w:hAnsi="CordiaUPC" w:cs="CordiaUPC"/>
          <w:sz w:val="32"/>
          <w:szCs w:val="32"/>
        </w:rPr>
        <w:t>9</w:t>
      </w:r>
      <w:r w:rsidR="00C05807" w:rsidRPr="00C05807">
        <w:rPr>
          <w:rFonts w:ascii="CordiaUPC" w:eastAsia="Arial" w:hAnsi="CordiaUPC" w:cs="CordiaUPC"/>
          <w:sz w:val="32"/>
          <w:szCs w:val="32"/>
        </w:rPr>
        <w:t>,</w:t>
      </w:r>
      <w:r w:rsidR="00110AEF">
        <w:rPr>
          <w:rFonts w:ascii="CordiaUPC" w:eastAsia="Arial" w:hAnsi="CordiaUPC" w:cs="CordiaUPC"/>
          <w:sz w:val="32"/>
          <w:szCs w:val="32"/>
        </w:rPr>
        <w:t>483,777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 ตร.ม. ลดลงร้อยละ -</w:t>
      </w:r>
      <w:r w:rsidR="00110AEF">
        <w:rPr>
          <w:rFonts w:ascii="CordiaUPC" w:eastAsia="Arial" w:hAnsi="CordiaUPC" w:cs="CordiaUPC"/>
          <w:sz w:val="32"/>
          <w:szCs w:val="32"/>
        </w:rPr>
        <w:t>5.5</w:t>
      </w:r>
      <w:r w:rsidR="00C05807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เมื่อเทียบกับไตรมาส </w:t>
      </w:r>
      <w:r w:rsidR="00C05807" w:rsidRPr="00110AEF">
        <w:rPr>
          <w:rFonts w:ascii="CordiaUPC" w:eastAsia="Arial" w:hAnsi="CordiaUPC" w:cs="CordiaUPC"/>
          <w:sz w:val="32"/>
          <w:szCs w:val="32"/>
        </w:rPr>
        <w:t xml:space="preserve">4 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C05807" w:rsidRPr="00110AEF">
        <w:rPr>
          <w:rFonts w:ascii="CordiaUPC" w:eastAsia="Arial" w:hAnsi="CordiaUPC" w:cs="CordiaUPC"/>
          <w:sz w:val="32"/>
          <w:szCs w:val="32"/>
        </w:rPr>
        <w:t xml:space="preserve">2565 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ที่มีจำนวน </w:t>
      </w:r>
      <w:r w:rsidR="00BA3D3F">
        <w:rPr>
          <w:rFonts w:ascii="CordiaUPC" w:eastAsia="Arial" w:hAnsi="CordiaUPC" w:cs="CordiaUPC"/>
          <w:sz w:val="32"/>
          <w:szCs w:val="32"/>
        </w:rPr>
        <w:t>10</w:t>
      </w:r>
      <w:r w:rsidR="00C05807" w:rsidRPr="00C05807">
        <w:rPr>
          <w:rFonts w:ascii="CordiaUPC" w:eastAsia="Arial" w:hAnsi="CordiaUPC" w:cs="CordiaUPC"/>
          <w:sz w:val="32"/>
          <w:szCs w:val="32"/>
        </w:rPr>
        <w:t>,</w:t>
      </w:r>
      <w:r w:rsidR="00C05807" w:rsidRPr="00110AEF">
        <w:rPr>
          <w:rFonts w:ascii="CordiaUPC" w:eastAsia="Arial" w:hAnsi="CordiaUPC" w:cs="CordiaUPC"/>
          <w:sz w:val="32"/>
          <w:szCs w:val="32"/>
        </w:rPr>
        <w:t>040</w:t>
      </w:r>
      <w:r w:rsidR="00C05807" w:rsidRPr="00C05807">
        <w:rPr>
          <w:rFonts w:ascii="CordiaUPC" w:eastAsia="Arial" w:hAnsi="CordiaUPC" w:cs="CordiaUPC"/>
          <w:sz w:val="32"/>
          <w:szCs w:val="32"/>
        </w:rPr>
        <w:t>,</w:t>
      </w:r>
      <w:r w:rsidR="00BA3D3F">
        <w:rPr>
          <w:rFonts w:ascii="CordiaUPC" w:eastAsia="Arial" w:hAnsi="CordiaUPC" w:cs="CordiaUPC"/>
          <w:sz w:val="32"/>
          <w:szCs w:val="32"/>
        </w:rPr>
        <w:t>818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 xml:space="preserve"> ตร.ม. โดยพื้นที่ก่อสร้างแนวราบลดลงร้อยละ -</w:t>
      </w:r>
      <w:r w:rsidR="00C05807" w:rsidRPr="00110AEF">
        <w:rPr>
          <w:rFonts w:ascii="CordiaUPC" w:eastAsia="Arial" w:hAnsi="CordiaUPC" w:cs="CordiaUPC"/>
          <w:sz w:val="32"/>
          <w:szCs w:val="32"/>
        </w:rPr>
        <w:t xml:space="preserve">4.5 </w:t>
      </w:r>
      <w:r w:rsidR="00C05807" w:rsidRPr="00110AEF">
        <w:rPr>
          <w:rFonts w:ascii="CordiaUPC" w:eastAsia="Arial" w:hAnsi="CordiaUPC" w:cs="CordiaUPC"/>
          <w:sz w:val="32"/>
          <w:szCs w:val="32"/>
          <w:cs/>
        </w:rPr>
        <w:t>และอาคารชุดลดลงร้อยละ -</w:t>
      </w:r>
      <w:r w:rsidR="00110AEF">
        <w:rPr>
          <w:rFonts w:ascii="CordiaUPC" w:eastAsia="Arial" w:hAnsi="CordiaUPC" w:cs="CordiaUPC"/>
          <w:sz w:val="32"/>
          <w:szCs w:val="32"/>
        </w:rPr>
        <w:t>15.4</w:t>
      </w:r>
      <w:r w:rsidR="00B41599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3C75E2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แต่อุปทานการเปิดตัวโครงการที่อยู่อาศัยใหม่ </w:t>
      </w:r>
      <w:r w:rsidR="003C75E2" w:rsidRPr="00110AEF">
        <w:rPr>
          <w:rFonts w:ascii="CordiaUPC" w:eastAsia="Arial" w:hAnsi="CordiaUPC" w:cs="CordiaUPC"/>
          <w:sz w:val="32"/>
          <w:szCs w:val="32"/>
          <w:cs/>
        </w:rPr>
        <w:t xml:space="preserve">ไตรมาส </w:t>
      </w:r>
      <w:r w:rsidR="003C75E2" w:rsidRPr="00110AEF">
        <w:rPr>
          <w:rFonts w:ascii="CordiaUPC" w:eastAsia="Arial" w:hAnsi="CordiaUPC" w:cs="CordiaUPC"/>
          <w:sz w:val="32"/>
          <w:szCs w:val="32"/>
        </w:rPr>
        <w:t xml:space="preserve">4 </w:t>
      </w:r>
      <w:r w:rsidR="003C75E2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3C75E2" w:rsidRPr="00110AEF">
        <w:rPr>
          <w:rFonts w:ascii="CordiaUPC" w:eastAsia="Arial" w:hAnsi="CordiaUPC" w:cs="CordiaUPC"/>
          <w:sz w:val="32"/>
          <w:szCs w:val="32"/>
        </w:rPr>
        <w:t xml:space="preserve">2566 </w:t>
      </w:r>
      <w:r w:rsidR="003C75E2" w:rsidRPr="00110AEF">
        <w:rPr>
          <w:rFonts w:ascii="CordiaUPC" w:eastAsia="Arial" w:hAnsi="CordiaUPC" w:cs="CordiaUPC" w:hint="cs"/>
          <w:sz w:val="32"/>
          <w:szCs w:val="32"/>
          <w:cs/>
        </w:rPr>
        <w:t>ใน</w:t>
      </w:r>
      <w:r w:rsidR="003C75E2" w:rsidRPr="00110AEF">
        <w:rPr>
          <w:rFonts w:ascii="CordiaUPC" w:eastAsia="Arial" w:hAnsi="CordiaUPC" w:cs="CordiaUPC"/>
          <w:sz w:val="32"/>
          <w:szCs w:val="32"/>
          <w:cs/>
        </w:rPr>
        <w:t xml:space="preserve">กรุงเทพฯ-ปริมณฑล จำนวน  </w:t>
      </w:r>
      <w:r w:rsidR="003C75E2" w:rsidRPr="00110AEF">
        <w:rPr>
          <w:rFonts w:ascii="CordiaUPC" w:eastAsia="Arial" w:hAnsi="CordiaUPC" w:cs="CordiaUPC"/>
          <w:sz w:val="32"/>
          <w:szCs w:val="32"/>
        </w:rPr>
        <w:t>31</w:t>
      </w:r>
      <w:r w:rsidR="003C75E2" w:rsidRPr="003C75E2">
        <w:rPr>
          <w:rFonts w:ascii="CordiaUPC" w:eastAsia="Arial" w:hAnsi="CordiaUPC" w:cs="CordiaUPC"/>
          <w:sz w:val="32"/>
          <w:szCs w:val="32"/>
        </w:rPr>
        <w:t>,</w:t>
      </w:r>
      <w:r w:rsidR="003C75E2" w:rsidRPr="00110AEF">
        <w:rPr>
          <w:rFonts w:ascii="CordiaUPC" w:eastAsia="Arial" w:hAnsi="CordiaUPC" w:cs="CordiaUPC"/>
          <w:sz w:val="32"/>
          <w:szCs w:val="32"/>
        </w:rPr>
        <w:t xml:space="preserve">774 </w:t>
      </w:r>
      <w:r w:rsidR="003C75E2"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เพิ่มขึ้นร้อยละ </w:t>
      </w:r>
      <w:r w:rsidR="003C75E2" w:rsidRPr="00110AEF">
        <w:rPr>
          <w:rFonts w:ascii="CordiaUPC" w:eastAsia="Arial" w:hAnsi="CordiaUPC" w:cs="CordiaUPC"/>
          <w:sz w:val="32"/>
          <w:szCs w:val="32"/>
        </w:rPr>
        <w:t xml:space="preserve">14.5 </w:t>
      </w:r>
      <w:r w:rsidR="003C75E2" w:rsidRPr="00110AEF">
        <w:rPr>
          <w:rFonts w:ascii="CordiaUPC" w:eastAsia="Arial" w:hAnsi="CordiaUPC" w:cs="CordiaUPC"/>
          <w:sz w:val="32"/>
          <w:szCs w:val="32"/>
          <w:cs/>
        </w:rPr>
        <w:t xml:space="preserve">เมื่อเทียบกับช่วงเวลาเดียวกันของปีก่อนที่มีจำนวน  </w:t>
      </w:r>
      <w:r w:rsidR="003C75E2" w:rsidRPr="00110AEF">
        <w:rPr>
          <w:rFonts w:ascii="CordiaUPC" w:eastAsia="Arial" w:hAnsi="CordiaUPC" w:cs="CordiaUPC"/>
          <w:sz w:val="32"/>
          <w:szCs w:val="32"/>
        </w:rPr>
        <w:t>27</w:t>
      </w:r>
      <w:r w:rsidR="003C75E2" w:rsidRPr="003C75E2">
        <w:rPr>
          <w:rFonts w:ascii="CordiaUPC" w:eastAsia="Arial" w:hAnsi="CordiaUPC" w:cs="CordiaUPC"/>
          <w:sz w:val="32"/>
          <w:szCs w:val="32"/>
        </w:rPr>
        <w:t>,</w:t>
      </w:r>
      <w:r w:rsidR="003C75E2" w:rsidRPr="00110AEF">
        <w:rPr>
          <w:rFonts w:ascii="CordiaUPC" w:eastAsia="Arial" w:hAnsi="CordiaUPC" w:cs="CordiaUPC"/>
          <w:sz w:val="32"/>
          <w:szCs w:val="32"/>
        </w:rPr>
        <w:t>751</w:t>
      </w:r>
      <w:r w:rsidR="003C75E2" w:rsidRPr="00110AEF">
        <w:rPr>
          <w:rFonts w:ascii="CordiaUPC" w:eastAsia="Arial" w:hAnsi="CordiaUPC" w:cs="CordiaUPC"/>
          <w:sz w:val="32"/>
          <w:szCs w:val="32"/>
          <w:cs/>
        </w:rPr>
        <w:t xml:space="preserve"> หน่วย</w:t>
      </w:r>
      <w:r w:rsidR="003C75E2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ซึ่งเป็นไตรมาสแรกท</w:t>
      </w:r>
      <w:r w:rsidR="00110AEF">
        <w:rPr>
          <w:rFonts w:ascii="CordiaUPC" w:eastAsia="Arial" w:hAnsi="CordiaUPC" w:cs="CordiaUPC" w:hint="cs"/>
          <w:sz w:val="32"/>
          <w:szCs w:val="32"/>
          <w:cs/>
        </w:rPr>
        <w:t>ี่มี</w:t>
      </w:r>
      <w:r w:rsidR="003C75E2" w:rsidRPr="00110AEF">
        <w:rPr>
          <w:rFonts w:ascii="CordiaUPC" w:eastAsia="Arial" w:hAnsi="CordiaUPC" w:cs="CordiaUPC" w:hint="cs"/>
          <w:sz w:val="32"/>
          <w:szCs w:val="32"/>
          <w:cs/>
        </w:rPr>
        <w:t>การขยายตัวครั้งแรก</w:t>
      </w:r>
    </w:p>
    <w:p w14:paraId="0F8E25A2" w14:textId="18CC0DC9" w:rsidR="007A04C1" w:rsidRDefault="00077920" w:rsidP="007A04C1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/>
          <w:b/>
          <w:bCs/>
          <w:sz w:val="32"/>
          <w:szCs w:val="32"/>
          <w:cs/>
        </w:rPr>
        <w:t>ดร.วิชัย วิรัตกพันธ์ ผู้ตรวจการธนาคาร และ รักษาการผู้อำนวยการศูนย์ข้อมูลอสังหาริมทรัพย์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Pr="00110AEF">
        <w:rPr>
          <w:rFonts w:ascii="CordiaUPC" w:eastAsia="Arial" w:hAnsi="CordiaUPC" w:cs="CordiaUPC"/>
          <w:sz w:val="32"/>
          <w:szCs w:val="32"/>
          <w:cs/>
        </w:rPr>
        <w:t>ได้ให้ความเห็นว่า</w:t>
      </w:r>
      <w:r w:rsidR="00F16DF7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ในปี </w:t>
      </w:r>
      <w:r w:rsidR="00F16DF7" w:rsidRPr="00110AEF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F16DF7" w:rsidRPr="00110AEF">
        <w:rPr>
          <w:rFonts w:ascii="CordiaUPC" w:eastAsia="Arial" w:hAnsi="CordiaUPC" w:cs="CordiaUPC"/>
          <w:sz w:val="32"/>
          <w:szCs w:val="32"/>
          <w:cs/>
        </w:rPr>
        <w:t>เศรษฐกิจไทยเผชิญความเสี่ยงจากเศรษฐกิจโลกชะลอตัว สงครามการค้า ปัญหาหนี้ครัวเรือน</w:t>
      </w:r>
      <w:r w:rsidR="00EC5AC9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อยู่ในระดับสูงถึงร้อยละ </w:t>
      </w:r>
      <w:r w:rsidR="00EC5AC9">
        <w:rPr>
          <w:rFonts w:ascii="CordiaUPC" w:eastAsia="Arial" w:hAnsi="CordiaUPC" w:cs="CordiaUPC"/>
          <w:sz w:val="32"/>
          <w:szCs w:val="32"/>
        </w:rPr>
        <w:t xml:space="preserve">90.9 </w:t>
      </w:r>
      <w:r w:rsidR="00EC5AC9" w:rsidRPr="00110AEF">
        <w:rPr>
          <w:rFonts w:ascii="CordiaUPC" w:eastAsia="Arial" w:hAnsi="CordiaUPC" w:cs="CordiaUPC"/>
          <w:sz w:val="32"/>
          <w:szCs w:val="32"/>
          <w:cs/>
        </w:rPr>
        <w:t xml:space="preserve">ของ </w:t>
      </w:r>
      <w:r w:rsidR="00EC5AC9" w:rsidRPr="00F16DF7">
        <w:rPr>
          <w:rFonts w:ascii="CordiaUPC" w:eastAsia="Arial" w:hAnsi="CordiaUPC" w:cs="CordiaUPC"/>
          <w:sz w:val="32"/>
          <w:szCs w:val="32"/>
        </w:rPr>
        <w:t xml:space="preserve">GDP </w:t>
      </w:r>
      <w:r w:rsidR="007A04C1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ประกอบกับค่าครองชีพที่สูงขึ้นตั้งแต่ปี </w:t>
      </w:r>
      <w:r w:rsidR="007A04C1">
        <w:rPr>
          <w:rFonts w:ascii="CordiaUPC" w:eastAsia="Arial" w:hAnsi="CordiaUPC" w:cs="CordiaUPC"/>
          <w:sz w:val="32"/>
          <w:szCs w:val="32"/>
        </w:rPr>
        <w:t xml:space="preserve">2565 </w:t>
      </w:r>
      <w:r w:rsidR="007A04C1" w:rsidRPr="00110AEF">
        <w:rPr>
          <w:rFonts w:ascii="CordiaUPC" w:eastAsia="Arial" w:hAnsi="CordiaUPC" w:cs="CordiaUPC" w:hint="cs"/>
          <w:sz w:val="32"/>
          <w:szCs w:val="32"/>
          <w:cs/>
        </w:rPr>
        <w:t>ปัจจัยลบเหล่านี้ส่งผลโดยตรงต่ออุปสงค์โดยทำ</w:t>
      </w:r>
      <w:r w:rsidR="00EC5AC9" w:rsidRPr="00110AEF">
        <w:rPr>
          <w:rFonts w:ascii="CordiaUPC" w:eastAsia="Arial" w:hAnsi="CordiaUPC" w:cs="CordiaUPC" w:hint="cs"/>
          <w:sz w:val="32"/>
          <w:szCs w:val="32"/>
          <w:cs/>
        </w:rPr>
        <w:t>ให้ความสามารถในการซื้อที่อยู่อาศัยและการขอสินเชื่อของ</w:t>
      </w:r>
      <w:r w:rsidR="00F16DF7" w:rsidRPr="00110AEF">
        <w:rPr>
          <w:rFonts w:ascii="CordiaUPC" w:eastAsia="Arial" w:hAnsi="CordiaUPC" w:cs="CordiaUPC"/>
          <w:sz w:val="32"/>
          <w:szCs w:val="32"/>
          <w:cs/>
        </w:rPr>
        <w:t>ประชาชน</w:t>
      </w:r>
      <w:r w:rsidR="00EC5AC9" w:rsidRPr="00110AEF">
        <w:rPr>
          <w:rFonts w:ascii="CordiaUPC" w:eastAsia="Arial" w:hAnsi="CordiaUPC" w:cs="CordiaUPC" w:hint="cs"/>
          <w:sz w:val="32"/>
          <w:szCs w:val="32"/>
          <w:cs/>
        </w:rPr>
        <w:t>ลดลง</w:t>
      </w:r>
      <w:r w:rsidR="007A04C1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="007A04C1" w:rsidRPr="00110AEF">
        <w:rPr>
          <w:rFonts w:ascii="CordiaUPC" w:eastAsia="Arial" w:hAnsi="CordiaUPC" w:cs="CordiaUPC" w:hint="cs"/>
          <w:sz w:val="32"/>
          <w:szCs w:val="32"/>
          <w:cs/>
        </w:rPr>
        <w:t>โดยพบว่า จำนวนหน่วยโอนกรรมสิทธิ์</w:t>
      </w:r>
      <w:r w:rsidR="00A65022" w:rsidRPr="00110AEF">
        <w:rPr>
          <w:rFonts w:ascii="CordiaUPC" w:eastAsia="Arial" w:hAnsi="CordiaUPC" w:cs="CordiaUPC" w:hint="cs"/>
          <w:sz w:val="32"/>
          <w:szCs w:val="32"/>
          <w:cs/>
        </w:rPr>
        <w:t>ทั่วประเทศ</w:t>
      </w:r>
      <w:r w:rsidR="00981DF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มีจำนวน </w:t>
      </w:r>
      <w:r w:rsidR="00981DF8">
        <w:rPr>
          <w:rFonts w:ascii="CordiaUPC" w:eastAsia="Arial" w:hAnsi="CordiaUPC" w:cs="CordiaUPC"/>
          <w:sz w:val="32"/>
          <w:szCs w:val="32"/>
        </w:rPr>
        <w:t xml:space="preserve">366,825 </w:t>
      </w:r>
      <w:r w:rsidR="00981DF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หน่วย มูลค่า </w:t>
      </w:r>
      <w:r w:rsidR="00981DF8">
        <w:rPr>
          <w:rFonts w:ascii="CordiaUPC" w:eastAsia="Arial" w:hAnsi="CordiaUPC" w:cs="CordiaUPC"/>
          <w:sz w:val="32"/>
          <w:szCs w:val="32"/>
        </w:rPr>
        <w:t xml:space="preserve">1.05 </w:t>
      </w:r>
      <w:r w:rsidR="00981DF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ล้านล้านบาท ลดลงร้อยละ </w:t>
      </w:r>
      <w:r w:rsidR="00981DF8">
        <w:rPr>
          <w:rFonts w:ascii="CordiaUPC" w:eastAsia="Arial" w:hAnsi="CordiaUPC" w:cs="CordiaUPC"/>
          <w:sz w:val="32"/>
          <w:szCs w:val="32"/>
        </w:rPr>
        <w:t xml:space="preserve">-6.6 </w:t>
      </w:r>
      <w:r w:rsidR="00981DF8" w:rsidRPr="00110AEF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981DF8">
        <w:rPr>
          <w:rFonts w:ascii="CordiaUPC" w:eastAsia="Arial" w:hAnsi="CordiaUPC" w:cs="CordiaUPC"/>
          <w:sz w:val="32"/>
          <w:szCs w:val="32"/>
        </w:rPr>
        <w:t xml:space="preserve"> </w:t>
      </w:r>
      <w:r w:rsidR="00981DF8" w:rsidRPr="00110AEF">
        <w:rPr>
          <w:rFonts w:ascii="CordiaUPC" w:eastAsia="Arial" w:hAnsi="CordiaUPC" w:cs="CordiaUPC" w:hint="cs"/>
          <w:sz w:val="32"/>
          <w:szCs w:val="32"/>
        </w:rPr>
        <w:t>-</w:t>
      </w:r>
      <w:r w:rsidR="00981DF8">
        <w:rPr>
          <w:rFonts w:ascii="CordiaUPC" w:eastAsia="Arial" w:hAnsi="CordiaUPC" w:cs="CordiaUPC"/>
          <w:sz w:val="32"/>
          <w:szCs w:val="32"/>
        </w:rPr>
        <w:t>1.7</w:t>
      </w:r>
      <w:r w:rsidR="00981DF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เมื่อ</w:t>
      </w:r>
      <w:r w:rsidR="00F61FFF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เทียบกับปีก่อน </w:t>
      </w:r>
      <w:r w:rsidR="00981DF8" w:rsidRPr="00110AEF">
        <w:rPr>
          <w:rFonts w:ascii="CordiaUPC" w:eastAsia="Arial" w:hAnsi="CordiaUPC" w:cs="CordiaUPC" w:hint="cs"/>
          <w:sz w:val="32"/>
          <w:szCs w:val="32"/>
          <w:cs/>
        </w:rPr>
        <w:t>ตามลำดับ</w:t>
      </w:r>
      <w:r w:rsidR="00981DF8">
        <w:rPr>
          <w:rFonts w:ascii="CordiaUPC" w:eastAsia="Arial" w:hAnsi="CordiaUPC" w:cs="CordiaUPC"/>
          <w:sz w:val="32"/>
          <w:szCs w:val="32"/>
        </w:rPr>
        <w:t xml:space="preserve"> </w:t>
      </w:r>
      <w:r w:rsidR="00981DF8" w:rsidRPr="00110AEF">
        <w:rPr>
          <w:rFonts w:ascii="CordiaUPC" w:eastAsia="Arial" w:hAnsi="CordiaUPC" w:cs="CordiaUPC" w:hint="cs"/>
          <w:sz w:val="32"/>
          <w:szCs w:val="32"/>
          <w:cs/>
        </w:rPr>
        <w:t>ส่งผลให้มูลค่าสินเชื่อ</w:t>
      </w:r>
      <w:r w:rsidR="00F61FFF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ที่อยู่อาศัยบุคคลปล่อยใหม่มีจำนวน </w:t>
      </w:r>
      <w:r w:rsidR="00F61FFF">
        <w:rPr>
          <w:rFonts w:ascii="CordiaUPC" w:eastAsia="Arial" w:hAnsi="CordiaUPC" w:cs="CordiaUPC"/>
          <w:sz w:val="32"/>
          <w:szCs w:val="32"/>
        </w:rPr>
        <w:t xml:space="preserve">678,347 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="00F61FFF" w:rsidRPr="00110AEF">
        <w:rPr>
          <w:rFonts w:ascii="CordiaUPC" w:eastAsia="Arial" w:hAnsi="CordiaUPC" w:cs="CordiaUPC" w:hint="cs"/>
          <w:sz w:val="32"/>
          <w:szCs w:val="32"/>
          <w:cs/>
        </w:rPr>
        <w:t>ล้านบาท ลดลง</w:t>
      </w:r>
      <w:r w:rsidR="00110AEF">
        <w:rPr>
          <w:rFonts w:ascii="CordiaUPC" w:eastAsia="Arial" w:hAnsi="CordiaUPC" w:cs="CordiaUPC" w:hint="cs"/>
          <w:sz w:val="32"/>
          <w:szCs w:val="32"/>
          <w:cs/>
        </w:rPr>
        <w:t>ร้อยละ</w:t>
      </w:r>
      <w:r w:rsidR="00F61FFF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-</w:t>
      </w:r>
      <w:r w:rsidR="00F61FFF">
        <w:rPr>
          <w:rFonts w:ascii="CordiaUPC" w:eastAsia="Arial" w:hAnsi="CordiaUPC" w:cs="CordiaUPC"/>
          <w:sz w:val="32"/>
          <w:szCs w:val="32"/>
        </w:rPr>
        <w:t xml:space="preserve">2.8% </w:t>
      </w:r>
      <w:r w:rsidR="00F61FFF" w:rsidRPr="00110AEF">
        <w:rPr>
          <w:rFonts w:ascii="CordiaUPC" w:eastAsia="Arial" w:hAnsi="CordiaUPC" w:cs="CordiaUPC" w:hint="cs"/>
          <w:sz w:val="32"/>
          <w:szCs w:val="32"/>
          <w:cs/>
        </w:rPr>
        <w:t>เมื่อเทียบกับปีก่อน</w:t>
      </w:r>
    </w:p>
    <w:p w14:paraId="018C7285" w14:textId="63642EA4" w:rsidR="00B86FB7" w:rsidRDefault="00B86FB7" w:rsidP="00B86FB7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/>
          <w:sz w:val="32"/>
          <w:szCs w:val="32"/>
        </w:rPr>
        <w:tab/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หากพิจารณาถึงระดับราคาที่มีการ</w:t>
      </w:r>
      <w:r w:rsidRPr="00110AEF">
        <w:rPr>
          <w:rFonts w:ascii="CordiaUPC" w:eastAsia="Arial" w:hAnsi="CordiaUPC" w:cs="CordiaUPC"/>
          <w:sz w:val="32"/>
          <w:szCs w:val="32"/>
          <w:cs/>
        </w:rPr>
        <w:t>โอนกรรมสิทธิ์ที่อยู่อาศัย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พบว่า </w:t>
      </w:r>
      <w:r w:rsidR="00274F52" w:rsidRPr="00110AEF">
        <w:rPr>
          <w:rFonts w:ascii="CordiaUPC" w:eastAsia="Arial" w:hAnsi="CordiaUPC" w:cs="CordiaUPC" w:hint="cs"/>
          <w:sz w:val="32"/>
          <w:szCs w:val="32"/>
          <w:cs/>
        </w:rPr>
        <w:t>ภาพรวม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>หน่วยโอนกรรมสิทธิ์</w:t>
      </w:r>
      <w:r w:rsidR="00274F52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(ทั้งบ้านใหม่และบ้านมือสอง) 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ลดลงในทุกระดับราคาที่ไม่เกิน 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>5.00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ล้านบาท ซึ่งลดลงระหว่างร้อยละ -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>1.7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ถึง -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>9.8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6A2DD6">
        <w:rPr>
          <w:rFonts w:ascii="CordiaUPC" w:eastAsia="Arial" w:hAnsi="CordiaUPC" w:cs="CordiaUPC"/>
          <w:sz w:val="32"/>
          <w:szCs w:val="32"/>
        </w:rPr>
        <w:br/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โดยระดับราคาที่มีการโอนกรรมสิทธิ์มากที่สุดคือ ไม่เกิน 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>1.00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ล้านบาท และ 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>2.0</w:t>
      </w:r>
      <w:r w:rsidR="006A2DD6">
        <w:rPr>
          <w:rFonts w:ascii="CordiaUPC" w:eastAsia="Arial" w:hAnsi="CordiaUPC" w:cs="CordiaUPC"/>
          <w:sz w:val="32"/>
          <w:szCs w:val="32"/>
        </w:rPr>
        <w:t>1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5F66B4" w:rsidRPr="00110AEF">
        <w:rPr>
          <w:rFonts w:ascii="CordiaUPC" w:eastAsia="Arial" w:hAnsi="CordiaUPC" w:cs="CordiaUPC"/>
          <w:sz w:val="32"/>
          <w:szCs w:val="32"/>
        </w:rPr>
        <w:t>–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 xml:space="preserve"> 3.00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ล้านบาท แต่ระดับราคา </w:t>
      </w:r>
      <w:r w:rsidR="005F66B4" w:rsidRPr="00110AEF">
        <w:rPr>
          <w:rFonts w:ascii="CordiaUPC" w:eastAsia="Arial" w:hAnsi="CordiaUPC" w:cs="CordiaUPC" w:hint="cs"/>
          <w:sz w:val="32"/>
          <w:szCs w:val="32"/>
        </w:rPr>
        <w:t>5</w:t>
      </w:r>
      <w:r w:rsidR="00110AEF">
        <w:rPr>
          <w:rFonts w:ascii="CordiaUPC" w:eastAsia="Arial" w:hAnsi="CordiaUPC" w:cs="CordiaUPC" w:hint="cs"/>
          <w:sz w:val="32"/>
          <w:szCs w:val="32"/>
          <w:cs/>
        </w:rPr>
        <w:t>.</w:t>
      </w:r>
      <w:r w:rsidR="006A2DD6">
        <w:rPr>
          <w:rFonts w:ascii="CordiaUPC" w:eastAsia="Arial" w:hAnsi="CordiaUPC" w:cs="CordiaUPC"/>
          <w:sz w:val="32"/>
          <w:szCs w:val="32"/>
        </w:rPr>
        <w:t>00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ล้านบาทขึ้นไปมีการขยายตัวในทุกระดับราคาระหว่างร้อยละ </w:t>
      </w:r>
      <w:r w:rsidR="005F66B4">
        <w:rPr>
          <w:rFonts w:ascii="CordiaUPC" w:eastAsia="Arial" w:hAnsi="CordiaUPC" w:cs="CordiaUPC"/>
          <w:sz w:val="32"/>
          <w:szCs w:val="32"/>
        </w:rPr>
        <w:t xml:space="preserve">1.9 </w:t>
      </w:r>
      <w:r w:rsidR="005F66B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ถึง </w:t>
      </w:r>
      <w:r w:rsidR="005F66B4">
        <w:rPr>
          <w:rFonts w:ascii="CordiaUPC" w:eastAsia="Arial" w:hAnsi="CordiaUPC" w:cs="CordiaUPC"/>
          <w:sz w:val="32"/>
          <w:szCs w:val="32"/>
        </w:rPr>
        <w:t>11.9</w:t>
      </w:r>
    </w:p>
    <w:p w14:paraId="7DA59E74" w14:textId="77777777" w:rsidR="00274F52" w:rsidRDefault="00274F52" w:rsidP="00B86FB7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04FF5D7F" w14:textId="77777777" w:rsidR="00274F52" w:rsidRDefault="00F61FFF" w:rsidP="00274F52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การชะลอตัวของอุป</w:t>
      </w:r>
      <w:r w:rsidR="00D163DC" w:rsidRPr="00110AEF">
        <w:rPr>
          <w:rFonts w:ascii="CordiaUPC" w:eastAsia="Arial" w:hAnsi="CordiaUPC" w:cs="CordiaUPC" w:hint="cs"/>
          <w:sz w:val="32"/>
          <w:szCs w:val="32"/>
          <w:cs/>
        </w:rPr>
        <w:t>สงค์ โดยเฉพาะอุปสงค์ในระดับรายได้ปานกลางถึงรายได้น้อย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ได้ส่งผลต่อ</w:t>
      </w:r>
      <w:r w:rsidR="0062154D" w:rsidRPr="00110AEF">
        <w:rPr>
          <w:rFonts w:ascii="CordiaUPC" w:eastAsia="Arial" w:hAnsi="CordiaUPC" w:cs="CordiaUPC" w:hint="cs"/>
          <w:sz w:val="32"/>
          <w:szCs w:val="32"/>
          <w:cs/>
        </w:rPr>
        <w:t>การปรับตัวของอุปทานที่อยู่อาศัยในระบบ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ที่เกิดกระแสที่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>ผู้ประกอบการได้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เบนเข็มไปจับตลาดที่อยู่อาศัยราคาแพงมากขึ้น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โดยจะเห็นได้ชัดใน</w:t>
      </w:r>
      <w:r w:rsidR="0062154D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พื้นที่กรุงเทพฯ-ปริมณฑล 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>ซึ่ง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พบว่า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BC2EF5" w:rsidRPr="00110AEF">
        <w:rPr>
          <w:rFonts w:ascii="CordiaUPC" w:eastAsia="Arial" w:hAnsi="CordiaUPC" w:cs="CordiaUPC"/>
          <w:sz w:val="32"/>
          <w:szCs w:val="32"/>
          <w:cs/>
        </w:rPr>
        <w:t>บ้านเดี่ยว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>มีการเปิดตัว</w:t>
      </w:r>
      <w:r w:rsidR="00BC2EF5"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 </w:t>
      </w:r>
      <w:r w:rsidR="00BC2EF5" w:rsidRPr="00110AEF">
        <w:rPr>
          <w:rFonts w:ascii="CordiaUPC" w:eastAsia="Arial" w:hAnsi="CordiaUPC" w:cs="CordiaUPC"/>
          <w:sz w:val="32"/>
          <w:szCs w:val="32"/>
        </w:rPr>
        <w:t xml:space="preserve">18,520 </w:t>
      </w:r>
      <w:r w:rsidR="00BC2EF5" w:rsidRPr="00110AEF">
        <w:rPr>
          <w:rFonts w:ascii="CordiaUPC" w:eastAsia="Arial" w:hAnsi="CordiaUPC" w:cs="CordiaUPC"/>
          <w:sz w:val="32"/>
          <w:szCs w:val="32"/>
          <w:cs/>
        </w:rPr>
        <w:t>หน่วย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มูลค่า </w:t>
      </w:r>
      <w:r w:rsidR="00EB00AB" w:rsidRPr="00110AEF">
        <w:rPr>
          <w:rFonts w:ascii="CordiaUPC" w:eastAsia="Arial" w:hAnsi="CordiaUPC" w:cs="CordiaUPC"/>
          <w:sz w:val="32"/>
          <w:szCs w:val="32"/>
        </w:rPr>
        <w:t xml:space="preserve">269,533 </w:t>
      </w:r>
      <w:r w:rsidR="00EB00AB" w:rsidRPr="00110AEF">
        <w:rPr>
          <w:rFonts w:ascii="CordiaUPC" w:eastAsia="Arial" w:hAnsi="CordiaUPC" w:cs="CordiaUPC"/>
          <w:sz w:val="32"/>
          <w:szCs w:val="32"/>
          <w:cs/>
        </w:rPr>
        <w:t xml:space="preserve">ล้านบาท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>ขยายตัวร้</w:t>
      </w:r>
      <w:r w:rsidR="00EB00AB" w:rsidRPr="00110AEF">
        <w:rPr>
          <w:rFonts w:ascii="CordiaUPC" w:eastAsia="Arial" w:hAnsi="CordiaUPC" w:cs="CordiaUPC"/>
          <w:sz w:val="32"/>
          <w:szCs w:val="32"/>
          <w:cs/>
        </w:rPr>
        <w:t xml:space="preserve">อยละ </w:t>
      </w:r>
      <w:r w:rsidR="00EB00AB" w:rsidRPr="00110AEF">
        <w:rPr>
          <w:rFonts w:ascii="CordiaUPC" w:eastAsia="Arial" w:hAnsi="CordiaUPC" w:cs="CordiaUPC"/>
          <w:sz w:val="32"/>
          <w:szCs w:val="32"/>
        </w:rPr>
        <w:t xml:space="preserve">5.7 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 w:rsidR="00EB00AB" w:rsidRPr="00110AEF">
        <w:rPr>
          <w:rFonts w:ascii="CordiaUPC" w:eastAsia="Arial" w:hAnsi="CordiaUPC" w:cs="CordiaUPC"/>
          <w:sz w:val="32"/>
          <w:szCs w:val="32"/>
        </w:rPr>
        <w:t>10.6</w:t>
      </w:r>
      <w:r w:rsidR="00EB00AB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ตามลำดับ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>และบ้านแฝด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BC2EF5" w:rsidRPr="00110AEF">
        <w:rPr>
          <w:rFonts w:ascii="CordiaUPC" w:eastAsia="Arial" w:hAnsi="CordiaUPC" w:cs="CordiaUPC"/>
          <w:sz w:val="32"/>
          <w:szCs w:val="32"/>
        </w:rPr>
        <w:t xml:space="preserve">9,609 </w:t>
      </w:r>
      <w:r w:rsidR="00BC2EF5" w:rsidRPr="00110AEF">
        <w:rPr>
          <w:rFonts w:ascii="CordiaUPC" w:eastAsia="Arial" w:hAnsi="CordiaUPC" w:cs="CordiaUPC"/>
          <w:sz w:val="32"/>
          <w:szCs w:val="32"/>
          <w:cs/>
        </w:rPr>
        <w:t>หน่วย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มูลค่า </w:t>
      </w:r>
      <w:r w:rsidR="00EB00AB" w:rsidRPr="00110AEF">
        <w:rPr>
          <w:rFonts w:ascii="CordiaUPC" w:eastAsia="Arial" w:hAnsi="CordiaUPC" w:cs="CordiaUPC"/>
          <w:sz w:val="32"/>
          <w:szCs w:val="32"/>
        </w:rPr>
        <w:t xml:space="preserve">56,747 </w:t>
      </w:r>
      <w:r w:rsidR="00EB00AB" w:rsidRPr="00110AEF">
        <w:rPr>
          <w:rFonts w:ascii="CordiaUPC" w:eastAsia="Arial" w:hAnsi="CordiaUPC" w:cs="CordiaUPC"/>
          <w:sz w:val="32"/>
          <w:szCs w:val="32"/>
          <w:cs/>
        </w:rPr>
        <w:t xml:space="preserve">ล้านบาท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>ขยายตัว</w:t>
      </w:r>
      <w:r w:rsidR="00EB00AB" w:rsidRPr="00110AEF">
        <w:rPr>
          <w:rFonts w:ascii="CordiaUPC" w:eastAsia="Arial" w:hAnsi="CordiaUPC" w:cs="CordiaUPC"/>
          <w:sz w:val="32"/>
          <w:szCs w:val="32"/>
          <w:cs/>
        </w:rPr>
        <w:t xml:space="preserve">ร้อยละ </w:t>
      </w:r>
      <w:r w:rsidR="00EB00AB" w:rsidRPr="00110AEF">
        <w:rPr>
          <w:rFonts w:ascii="CordiaUPC" w:eastAsia="Arial" w:hAnsi="CordiaUPC" w:cs="CordiaUPC" w:hint="cs"/>
          <w:sz w:val="32"/>
          <w:szCs w:val="32"/>
        </w:rPr>
        <w:t xml:space="preserve">7.7 </w:t>
      </w:r>
      <w:r w:rsidR="00EB00A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 w:rsidR="00EB00AB" w:rsidRPr="00110AEF">
        <w:rPr>
          <w:rFonts w:ascii="CordiaUPC" w:eastAsia="Arial" w:hAnsi="CordiaUPC" w:cs="CordiaUPC"/>
          <w:sz w:val="32"/>
          <w:szCs w:val="32"/>
        </w:rPr>
        <w:t xml:space="preserve">11.3 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ตามลำดับ </w:t>
      </w:r>
      <w:r w:rsidR="00BC2EF5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เมื่อเทียบกับช่วงเวลาเดียวกันของปีก่อน</w:t>
      </w:r>
      <w:r w:rsidR="00BC2E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</w:p>
    <w:p w14:paraId="6191509E" w14:textId="4967DB23" w:rsidR="00BC2EF5" w:rsidRDefault="00EB00AB" w:rsidP="00274F52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/>
          <w:sz w:val="32"/>
          <w:szCs w:val="32"/>
          <w:cs/>
        </w:rPr>
        <w:t>ส่วน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ทาว</w:t>
      </w:r>
      <w:r w:rsidR="00110AEF">
        <w:rPr>
          <w:rFonts w:ascii="CordiaUPC" w:eastAsia="Arial" w:hAnsi="CordiaUPC" w:cs="CordiaUPC" w:hint="cs"/>
          <w:sz w:val="32"/>
          <w:szCs w:val="32"/>
          <w:cs/>
        </w:rPr>
        <w:t>น์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เฮ้าส์ที่ส่วนใหญ่เป็นที่อยู่อาศัยสำหรับผู้มีรายได้ปานกลางและรายได้น้อย</w:t>
      </w:r>
      <w:r w:rsidRPr="00110AEF">
        <w:rPr>
          <w:rFonts w:ascii="CordiaUPC" w:eastAsia="Arial" w:hAnsi="CordiaUPC" w:cs="CordiaUPC"/>
          <w:sz w:val="32"/>
          <w:szCs w:val="32"/>
          <w:cs/>
        </w:rPr>
        <w:t>มี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การเปิดตัวใหม่ลดลง โดย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ทาวน์เฮ้าส์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แม้ว่าเปิดตัวใหม่ยังมีจำนวนการเปิดตัวโครงการใหม่ 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20,427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หน่วย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มูลค่า 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69,679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 xml:space="preserve">ล้านบาท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ลดลงร้อยละ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-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22.1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-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26.3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>เ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มื่อเทียบกับช่วงเวลา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>เดียว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กันของปีก่อน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 ขณะที่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อาคารชุด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>มีการเปิดตัวใหม่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  </w:t>
      </w:r>
      <w:r w:rsidRPr="00110AEF">
        <w:rPr>
          <w:rFonts w:ascii="CordiaUPC" w:eastAsia="Arial" w:hAnsi="CordiaUPC" w:cs="CordiaUPC"/>
          <w:sz w:val="32"/>
          <w:szCs w:val="32"/>
        </w:rPr>
        <w:t>47</w:t>
      </w:r>
      <w:r w:rsidRPr="009E2F02">
        <w:rPr>
          <w:rFonts w:ascii="CordiaUPC" w:eastAsia="Arial" w:hAnsi="CordiaUPC" w:cs="CordiaUPC"/>
          <w:sz w:val="32"/>
          <w:szCs w:val="32"/>
        </w:rPr>
        <w:t>,</w:t>
      </w:r>
      <w:r w:rsidRPr="00110AEF">
        <w:rPr>
          <w:rFonts w:ascii="CordiaUPC" w:eastAsia="Arial" w:hAnsi="CordiaUPC" w:cs="CordiaUPC"/>
          <w:sz w:val="32"/>
          <w:szCs w:val="32"/>
        </w:rPr>
        <w:t xml:space="preserve">800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ลดลงร้อยละ -</w:t>
      </w:r>
      <w:r w:rsidR="00CB6F3A" w:rsidRPr="00110AEF">
        <w:rPr>
          <w:rFonts w:ascii="CordiaUPC" w:eastAsia="Arial" w:hAnsi="CordiaUPC" w:cs="CordiaUPC"/>
          <w:sz w:val="32"/>
          <w:szCs w:val="32"/>
        </w:rPr>
        <w:t>14.5</w:t>
      </w:r>
      <w:r w:rsidR="00CB6F3A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เมื่อเทียบกับช่วงเวลาเดียวกันของปีก่อน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แต่กลับมีมูลค่าสูงถึง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CB6F3A" w:rsidRPr="00110AEF">
        <w:rPr>
          <w:rFonts w:ascii="CordiaUPC" w:eastAsia="Arial" w:hAnsi="CordiaUPC" w:cs="CordiaUPC"/>
          <w:sz w:val="32"/>
          <w:szCs w:val="32"/>
        </w:rPr>
        <w:t>196</w:t>
      </w:r>
      <w:r w:rsidR="00CB6F3A" w:rsidRPr="00095A32">
        <w:rPr>
          <w:rFonts w:ascii="CordiaUPC" w:eastAsia="Arial" w:hAnsi="CordiaUPC" w:cs="CordiaUPC"/>
          <w:sz w:val="32"/>
          <w:szCs w:val="32"/>
        </w:rPr>
        <w:t>,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595 </w:t>
      </w:r>
      <w:r w:rsidR="00110AEF">
        <w:rPr>
          <w:rFonts w:ascii="CordiaUPC" w:eastAsia="Arial" w:hAnsi="CordiaUPC" w:cs="CordiaUPC"/>
          <w:sz w:val="32"/>
          <w:szCs w:val="32"/>
          <w:cs/>
        </w:rPr>
        <w:br/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 xml:space="preserve"> เพิ่มขึ้นร้อยละ 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25.9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เมื่อเทียบกับช่วงเวลาเดียวกันของปีก่อน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ซึ่งแสดงให้เห็นว่า อาคารชุดที่เปิดตัวใหม่ในช่วงปี </w:t>
      </w:r>
      <w:r w:rsidR="00CB6F3A" w:rsidRPr="00110AEF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เป็นอาคารชุดที่มีราคาสูงกว่าปี </w:t>
      </w:r>
      <w:r w:rsidR="00CB6F3A" w:rsidRPr="00110AEF">
        <w:rPr>
          <w:rFonts w:ascii="CordiaUPC" w:eastAsia="Arial" w:hAnsi="CordiaUPC" w:cs="CordiaUPC" w:hint="cs"/>
          <w:sz w:val="32"/>
          <w:szCs w:val="32"/>
        </w:rPr>
        <w:t xml:space="preserve">2565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ทั้งนี้ภาพรวม</w:t>
      </w:r>
      <w:r w:rsidR="00F61FFF" w:rsidRPr="00110AEF">
        <w:rPr>
          <w:rFonts w:ascii="CordiaUPC" w:eastAsia="Arial" w:hAnsi="CordiaUPC" w:cs="CordiaUPC" w:hint="cs"/>
          <w:sz w:val="32"/>
          <w:szCs w:val="32"/>
          <w:cs/>
        </w:rPr>
        <w:t>โครงการ</w:t>
      </w:r>
      <w:r w:rsidR="00F61FFF" w:rsidRPr="00110AEF">
        <w:rPr>
          <w:rFonts w:ascii="CordiaUPC" w:eastAsia="Arial" w:hAnsi="CordiaUPC" w:cs="CordiaUPC"/>
          <w:sz w:val="32"/>
          <w:szCs w:val="32"/>
          <w:cs/>
        </w:rPr>
        <w:t>ที่อยู่อาศัยเปิดตัวใหม่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>
        <w:rPr>
          <w:rFonts w:ascii="CordiaUPC" w:eastAsia="Arial" w:hAnsi="CordiaUPC" w:cs="CordiaUPC"/>
          <w:sz w:val="32"/>
          <w:szCs w:val="32"/>
        </w:rPr>
        <w:t>2566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F61FFF"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  </w:t>
      </w:r>
      <w:r w:rsidR="00F61FFF" w:rsidRPr="00110AEF">
        <w:rPr>
          <w:rFonts w:ascii="CordiaUPC" w:eastAsia="Arial" w:hAnsi="CordiaUPC" w:cs="CordiaUPC"/>
          <w:sz w:val="32"/>
          <w:szCs w:val="32"/>
        </w:rPr>
        <w:t xml:space="preserve">96,813 </w:t>
      </w:r>
      <w:r w:rsidR="00F61FFF" w:rsidRPr="00110AEF">
        <w:rPr>
          <w:rFonts w:ascii="CordiaUPC" w:eastAsia="Arial" w:hAnsi="CordiaUPC" w:cs="CordiaUPC"/>
          <w:sz w:val="32"/>
          <w:szCs w:val="32"/>
          <w:cs/>
        </w:rPr>
        <w:t>หน่วย ลดล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ง</w:t>
      </w:r>
      <w:r w:rsidR="00F61FFF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F61FFF" w:rsidRPr="00110AEF">
        <w:rPr>
          <w:rFonts w:ascii="CordiaUPC" w:eastAsia="Arial" w:hAnsi="CordiaUPC" w:cs="CordiaUPC"/>
          <w:sz w:val="32"/>
          <w:szCs w:val="32"/>
        </w:rPr>
        <w:t xml:space="preserve">11.4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แต่มีมูลค่า 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597,272 </w:t>
      </w:r>
      <w:r w:rsidR="00CB6F3A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 xml:space="preserve"> เพิ่มขึ้นร้อยละ </w:t>
      </w:r>
      <w:r w:rsidR="00CB6F3A" w:rsidRPr="00110AEF">
        <w:rPr>
          <w:rFonts w:ascii="CordiaUPC" w:eastAsia="Arial" w:hAnsi="CordiaUPC" w:cs="CordiaUPC"/>
          <w:sz w:val="32"/>
          <w:szCs w:val="32"/>
        </w:rPr>
        <w:t xml:space="preserve">8.7 </w:t>
      </w:r>
      <w:r w:rsidR="00CB6F3A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เมื่อเทียบกับปีก่อน</w:t>
      </w:r>
      <w:r w:rsidR="00CB6F3A">
        <w:rPr>
          <w:rFonts w:ascii="CordiaUPC" w:eastAsia="Arial" w:hAnsi="CordiaUPC" w:cs="CordiaUPC"/>
          <w:sz w:val="32"/>
          <w:szCs w:val="32"/>
        </w:rPr>
        <w:t xml:space="preserve"> </w:t>
      </w:r>
    </w:p>
    <w:p w14:paraId="2E85A2E2" w14:textId="56D1CB0F" w:rsidR="009C4B04" w:rsidRDefault="0062154D" w:rsidP="00785F0B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/>
          <w:sz w:val="32"/>
          <w:szCs w:val="32"/>
        </w:rPr>
        <w:tab/>
      </w:r>
      <w:r w:rsidR="00785F0B" w:rsidRPr="00110AEF">
        <w:rPr>
          <w:rFonts w:ascii="CordiaUPC" w:eastAsia="Arial" w:hAnsi="CordiaUPC" w:cs="CordiaUPC" w:hint="cs"/>
          <w:sz w:val="32"/>
          <w:szCs w:val="32"/>
          <w:cs/>
        </w:rPr>
        <w:t>การที่ที่อยู่อาศัยประเภทบ้านเดี่ยวและบ้านแฝดมีการขยายตัวทั้งจำนวนหน่วยและมูลค่า</w:t>
      </w:r>
      <w:r w:rsidR="00B86FB7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ของการเปิดตัวโครงการใหม่ </w:t>
      </w:r>
      <w:r w:rsidR="00785F0B" w:rsidRPr="00110AEF">
        <w:rPr>
          <w:rFonts w:ascii="CordiaUPC" w:eastAsia="Arial" w:hAnsi="CordiaUPC" w:cs="CordiaUPC" w:hint="cs"/>
          <w:sz w:val="32"/>
          <w:szCs w:val="32"/>
          <w:cs/>
        </w:rPr>
        <w:t>สอดคล้องกับการขยายตัว</w:t>
      </w:r>
      <w:r w:rsidR="009C4B04" w:rsidRPr="00110AEF">
        <w:rPr>
          <w:rFonts w:ascii="CordiaUPC" w:eastAsia="Arial" w:hAnsi="CordiaUPC" w:cs="CordiaUPC" w:hint="cs"/>
          <w:sz w:val="32"/>
          <w:szCs w:val="32"/>
          <w:cs/>
        </w:rPr>
        <w:t>ของใบอนุญาตจัดสรรที่ดิน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9C4B04" w:rsidRPr="00110AEF">
        <w:rPr>
          <w:rFonts w:ascii="CordiaUPC" w:eastAsia="Arial" w:hAnsi="CordiaUPC" w:cs="CordiaUPC" w:hint="cs"/>
          <w:sz w:val="32"/>
          <w:szCs w:val="32"/>
          <w:cs/>
        </w:rPr>
        <w:t>โดย</w:t>
      </w:r>
      <w:r w:rsidRPr="00110AEF">
        <w:rPr>
          <w:rFonts w:ascii="CordiaUPC" w:eastAsia="Arial" w:hAnsi="CordiaUPC" w:cs="CordiaUPC"/>
          <w:sz w:val="32"/>
          <w:szCs w:val="32"/>
          <w:cs/>
        </w:rPr>
        <w:t>บ้านเดี่ยว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มีการออกใบ</w:t>
      </w:r>
      <w:r w:rsidR="00015A23" w:rsidRPr="00110AEF">
        <w:rPr>
          <w:rFonts w:ascii="CordiaUPC" w:eastAsia="Arial" w:hAnsi="CordiaUPC" w:cs="CordiaUPC" w:hint="cs"/>
          <w:sz w:val="32"/>
          <w:szCs w:val="32"/>
          <w:cs/>
        </w:rPr>
        <w:t>อนุญาต</w:t>
      </w:r>
      <w:r w:rsidR="009C4B04" w:rsidRPr="00110AEF">
        <w:rPr>
          <w:rFonts w:ascii="CordiaUPC" w:eastAsia="Arial" w:hAnsi="CordiaUPC" w:cs="CordiaUPC" w:hint="cs"/>
          <w:sz w:val="32"/>
          <w:szCs w:val="32"/>
          <w:cs/>
        </w:rPr>
        <w:t>จัดสรร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มากที่สุดจำนวน </w:t>
      </w:r>
      <w:r w:rsidRPr="00110AEF">
        <w:rPr>
          <w:rFonts w:ascii="CordiaUPC" w:eastAsia="Arial" w:hAnsi="CordiaUPC" w:cs="CordiaUPC"/>
          <w:sz w:val="32"/>
          <w:szCs w:val="32"/>
        </w:rPr>
        <w:t>35,058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หน่วย</w:t>
      </w:r>
      <w:r w:rsidR="00B86FB7" w:rsidRPr="00110AEF">
        <w:rPr>
          <w:rFonts w:ascii="CordiaUPC" w:eastAsia="Arial" w:hAnsi="CordiaUPC" w:cs="CordiaUPC" w:hint="cs"/>
          <w:sz w:val="32"/>
          <w:szCs w:val="32"/>
          <w:cs/>
        </w:rPr>
        <w:t>ขยายตัว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ร้อยละ </w:t>
      </w:r>
      <w:r w:rsidRPr="00110AEF">
        <w:rPr>
          <w:rFonts w:ascii="CordiaUPC" w:eastAsia="Arial" w:hAnsi="CordiaUPC" w:cs="CordiaUPC"/>
          <w:sz w:val="32"/>
          <w:szCs w:val="32"/>
        </w:rPr>
        <w:t>6.5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9C4B04" w:rsidRPr="00110AEF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 xml:space="preserve">บ้านแฝดจำนวน </w:t>
      </w:r>
      <w:r w:rsidR="009C4B04" w:rsidRPr="00110AEF">
        <w:rPr>
          <w:rFonts w:ascii="CordiaUPC" w:eastAsia="Arial" w:hAnsi="CordiaUPC" w:cs="CordiaUPC"/>
          <w:sz w:val="32"/>
          <w:szCs w:val="32"/>
        </w:rPr>
        <w:t>19</w:t>
      </w:r>
      <w:r w:rsidR="009C4B04" w:rsidRPr="0062154D">
        <w:rPr>
          <w:rFonts w:ascii="CordiaUPC" w:eastAsia="Arial" w:hAnsi="CordiaUPC" w:cs="CordiaUPC"/>
          <w:sz w:val="32"/>
          <w:szCs w:val="32"/>
        </w:rPr>
        <w:t>,</w:t>
      </w:r>
      <w:r w:rsidR="009C4B04" w:rsidRPr="00110AEF">
        <w:rPr>
          <w:rFonts w:ascii="CordiaUPC" w:eastAsia="Arial" w:hAnsi="CordiaUPC" w:cs="CordiaUPC"/>
          <w:sz w:val="32"/>
          <w:szCs w:val="32"/>
        </w:rPr>
        <w:t xml:space="preserve">616 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</w:t>
      </w:r>
      <w:r w:rsidR="00B86FB7" w:rsidRPr="00110AEF">
        <w:rPr>
          <w:rFonts w:ascii="CordiaUPC" w:eastAsia="Arial" w:hAnsi="CordiaUPC" w:cs="CordiaUPC" w:hint="cs"/>
          <w:sz w:val="32"/>
          <w:szCs w:val="32"/>
          <w:cs/>
        </w:rPr>
        <w:t>ขยายตัว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 xml:space="preserve">ร้อยละ </w:t>
      </w:r>
      <w:r w:rsidR="009C4B04" w:rsidRPr="00110AEF">
        <w:rPr>
          <w:rFonts w:ascii="CordiaUPC" w:eastAsia="Arial" w:hAnsi="CordiaUPC" w:cs="CordiaUPC"/>
          <w:sz w:val="32"/>
          <w:szCs w:val="32"/>
        </w:rPr>
        <w:t xml:space="preserve">2.7 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เมื่อเทียบกับปีก่อน</w:t>
      </w:r>
      <w:r w:rsidR="009C4B0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B86FB7" w:rsidRPr="00110AEF">
        <w:rPr>
          <w:rFonts w:ascii="CordiaUPC" w:eastAsia="Arial" w:hAnsi="CordiaUPC" w:cs="CordiaUPC" w:hint="cs"/>
          <w:sz w:val="32"/>
          <w:szCs w:val="32"/>
          <w:cs/>
        </w:rPr>
        <w:t>ขณะที่</w:t>
      </w:r>
      <w:r w:rsidRPr="00110AEF">
        <w:rPr>
          <w:rFonts w:ascii="CordiaUPC" w:eastAsia="Arial" w:hAnsi="CordiaUPC" w:cs="CordiaUPC"/>
          <w:sz w:val="32"/>
          <w:szCs w:val="32"/>
          <w:cs/>
        </w:rPr>
        <w:t>ทาวน์เฮ้าส์</w:t>
      </w:r>
      <w:r w:rsidR="009C4B0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มีใบอนุญาตจัดสรร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 </w:t>
      </w:r>
      <w:r w:rsidRPr="00110AEF">
        <w:rPr>
          <w:rFonts w:ascii="CordiaUPC" w:eastAsia="Arial" w:hAnsi="CordiaUPC" w:cs="CordiaUPC"/>
          <w:sz w:val="32"/>
          <w:szCs w:val="32"/>
        </w:rPr>
        <w:t xml:space="preserve">34,850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</w:t>
      </w:r>
      <w:r w:rsidR="00B86FB7" w:rsidRPr="00110AEF">
        <w:rPr>
          <w:rFonts w:ascii="CordiaUPC" w:eastAsia="Arial" w:hAnsi="CordiaUPC" w:cs="CordiaUPC" w:hint="cs"/>
          <w:sz w:val="32"/>
          <w:szCs w:val="32"/>
          <w:cs/>
        </w:rPr>
        <w:t>ลดลง</w:t>
      </w:r>
      <w:r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Pr="00110AEF">
        <w:rPr>
          <w:rFonts w:ascii="CordiaUPC" w:eastAsia="Arial" w:hAnsi="CordiaUPC" w:cs="CordiaUPC"/>
          <w:sz w:val="32"/>
          <w:szCs w:val="32"/>
        </w:rPr>
        <w:t xml:space="preserve">5.3 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เมื่อเทียบกับปีก่อน</w:t>
      </w:r>
      <w:r w:rsidR="00B86FB7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ที่ลดลงในทิศทางเดียวกับการเปิดตัวโครงการใหม่ </w:t>
      </w:r>
      <w:r w:rsidR="009C4B0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ทั้งนี้ในภาพรวมปี </w:t>
      </w:r>
      <w:r w:rsidR="009C4B04" w:rsidRPr="00110AEF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 xml:space="preserve">มีการออกใบอนุญาตจัดสรรทั่วประเทศจำนวน </w:t>
      </w:r>
      <w:r w:rsidR="009C4B04" w:rsidRPr="00110AEF">
        <w:rPr>
          <w:rFonts w:ascii="CordiaUPC" w:eastAsia="Arial" w:hAnsi="CordiaUPC" w:cs="CordiaUPC"/>
          <w:sz w:val="32"/>
          <w:szCs w:val="32"/>
        </w:rPr>
        <w:t xml:space="preserve">93,443 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เพิ่มขึ้นร้อยละ </w:t>
      </w:r>
      <w:r w:rsidR="009C4B04" w:rsidRPr="00110AEF">
        <w:rPr>
          <w:rFonts w:ascii="CordiaUPC" w:eastAsia="Arial" w:hAnsi="CordiaUPC" w:cs="CordiaUPC"/>
          <w:sz w:val="32"/>
          <w:szCs w:val="32"/>
        </w:rPr>
        <w:t xml:space="preserve">1.6 </w:t>
      </w:r>
      <w:r w:rsidR="009C4B04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เมื่อเทียบกับปีก่อน</w:t>
      </w:r>
    </w:p>
    <w:p w14:paraId="00689DE9" w14:textId="33B26011" w:rsidR="00095A32" w:rsidRDefault="00D163DC" w:rsidP="0033771B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การปรับตัวของใบอนุญาตจัดสรรที่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>เป็น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ทาว</w:t>
      </w:r>
      <w:r w:rsidR="005019E7">
        <w:rPr>
          <w:rFonts w:ascii="CordiaUPC" w:eastAsia="Arial" w:hAnsi="CordiaUPC" w:cs="CordiaUPC" w:hint="cs"/>
          <w:sz w:val="32"/>
          <w:szCs w:val="32"/>
          <w:cs/>
        </w:rPr>
        <w:t>น์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เฮ้าส์ปรับตัวลดลง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แต่บ้านเดี่ยวและบ้านแฝดเพิ่มขึ้น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ได้ส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่งผลต่อภาพรวมใบอนุญาตก่อสร้างแนวราบในปี </w:t>
      </w:r>
      <w:r w:rsidR="004E2B4B" w:rsidRPr="00110AEF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>ลดลงร้อยละ -</w:t>
      </w:r>
      <w:r w:rsidR="004E2B4B" w:rsidRPr="00110AEF">
        <w:rPr>
          <w:rFonts w:ascii="CordiaUPC" w:eastAsia="Arial" w:hAnsi="CordiaUPC" w:cs="CordiaUPC" w:hint="cs"/>
          <w:sz w:val="32"/>
          <w:szCs w:val="32"/>
        </w:rPr>
        <w:t xml:space="preserve">4.2 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>ขณะที่ใบอนุญาตก่อสร้างอาคารชุด</w:t>
      </w:r>
      <w:r w:rsidR="0003180C">
        <w:rPr>
          <w:rFonts w:ascii="CordiaUPC" w:eastAsia="Arial" w:hAnsi="CordiaUPC" w:cs="CordiaUPC"/>
          <w:sz w:val="32"/>
          <w:szCs w:val="32"/>
          <w:cs/>
        </w:rPr>
        <w:br/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ทั่วประเทศ ที่มีการปรับตัวขึ้นอย่างต่อเนื่องตั้งแต่ปลายปี </w:t>
      </w:r>
      <w:r w:rsidR="004E2B4B" w:rsidRPr="00110AEF">
        <w:rPr>
          <w:rFonts w:ascii="CordiaUPC" w:eastAsia="Arial" w:hAnsi="CordiaUPC" w:cs="CordiaUPC" w:hint="cs"/>
          <w:sz w:val="32"/>
          <w:szCs w:val="32"/>
        </w:rPr>
        <w:t xml:space="preserve">2565 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ได้ส่งผลให้ภาพรวมทั้งปี </w:t>
      </w:r>
      <w:r w:rsidR="004E2B4B" w:rsidRPr="00110AEF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>คาดว่าจะเพิ่มขึ้น</w:t>
      </w:r>
      <w:r w:rsidR="00110AEF">
        <w:rPr>
          <w:rFonts w:ascii="CordiaUPC" w:eastAsia="Arial" w:hAnsi="CordiaUPC" w:cs="CordiaUPC"/>
          <w:sz w:val="32"/>
          <w:szCs w:val="32"/>
          <w:cs/>
        </w:rPr>
        <w:br/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ร้อยละ </w:t>
      </w:r>
      <w:r w:rsidR="00110AEF">
        <w:rPr>
          <w:rFonts w:ascii="CordiaUPC" w:eastAsia="Arial" w:hAnsi="CordiaUPC" w:cs="CordiaUPC"/>
          <w:sz w:val="32"/>
          <w:szCs w:val="32"/>
        </w:rPr>
        <w:t>13.5</w:t>
      </w:r>
      <w:r w:rsidR="004E2B4B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4E2B4B" w:rsidRPr="00110AEF">
        <w:rPr>
          <w:rFonts w:ascii="CordiaUPC" w:eastAsia="Arial" w:hAnsi="CordiaUPC" w:cs="CordiaUPC"/>
          <w:sz w:val="32"/>
          <w:szCs w:val="32"/>
          <w:cs/>
        </w:rPr>
        <w:t>เมื่อเทียบกับปีก่อน</w:t>
      </w:r>
      <w:r w:rsidR="004E2B4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โดยภาพรวมของ</w:t>
      </w:r>
      <w:r w:rsidR="00B331B8" w:rsidRPr="00110AEF">
        <w:rPr>
          <w:rFonts w:ascii="CordiaUPC" w:eastAsia="Arial" w:hAnsi="CordiaUPC" w:cs="CordiaUPC"/>
          <w:sz w:val="32"/>
          <w:szCs w:val="32"/>
          <w:cs/>
        </w:rPr>
        <w:t>การออกใบอนุญาตก่อสร้างทั่วประเทศ</w:t>
      </w:r>
      <w:r w:rsidR="00B331B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คาดว่าจะมีจำนวนพื้นที่ประมาณ </w:t>
      </w:r>
      <w:r w:rsidR="00B331B8" w:rsidRPr="0033771B">
        <w:rPr>
          <w:rFonts w:ascii="CordiaUPC" w:eastAsia="Arial" w:hAnsi="CordiaUPC" w:cs="CordiaUPC"/>
          <w:sz w:val="32"/>
          <w:szCs w:val="32"/>
        </w:rPr>
        <w:t>38,</w:t>
      </w:r>
      <w:r w:rsidR="00110AEF">
        <w:rPr>
          <w:rFonts w:ascii="CordiaUPC" w:eastAsia="Arial" w:hAnsi="CordiaUPC" w:cs="CordiaUPC"/>
          <w:sz w:val="32"/>
          <w:szCs w:val="32"/>
        </w:rPr>
        <w:t>729</w:t>
      </w:r>
      <w:r w:rsidR="00B331B8" w:rsidRPr="0033771B">
        <w:rPr>
          <w:rFonts w:ascii="CordiaUPC" w:eastAsia="Arial" w:hAnsi="CordiaUPC" w:cs="CordiaUPC"/>
          <w:sz w:val="32"/>
          <w:szCs w:val="32"/>
        </w:rPr>
        <w:t>,</w:t>
      </w:r>
      <w:r w:rsidR="00110AEF">
        <w:rPr>
          <w:rFonts w:ascii="CordiaUPC" w:eastAsia="Arial" w:hAnsi="CordiaUPC" w:cs="CordiaUPC"/>
          <w:sz w:val="32"/>
          <w:szCs w:val="32"/>
        </w:rPr>
        <w:t>736</w:t>
      </w:r>
      <w:r w:rsidR="00B331B8" w:rsidRPr="00110AEF">
        <w:rPr>
          <w:rFonts w:ascii="CordiaUPC" w:eastAsia="Arial" w:hAnsi="CordiaUPC" w:cs="CordiaUPC"/>
          <w:sz w:val="32"/>
          <w:szCs w:val="32"/>
          <w:cs/>
        </w:rPr>
        <w:t xml:space="preserve">  ตร.ม. ลดลงร้อยละ -</w:t>
      </w:r>
      <w:r w:rsidR="00B331B8" w:rsidRPr="0033771B">
        <w:rPr>
          <w:rFonts w:ascii="CordiaUPC" w:eastAsia="Arial" w:hAnsi="CordiaUPC" w:cs="CordiaUPC"/>
          <w:sz w:val="32"/>
          <w:szCs w:val="32"/>
        </w:rPr>
        <w:t>3.</w:t>
      </w:r>
      <w:r w:rsidR="00110AEF">
        <w:rPr>
          <w:rFonts w:ascii="CordiaUPC" w:eastAsia="Arial" w:hAnsi="CordiaUPC" w:cs="CordiaUPC"/>
          <w:sz w:val="32"/>
          <w:szCs w:val="32"/>
        </w:rPr>
        <w:t>0</w:t>
      </w:r>
      <w:r w:rsidR="00B331B8" w:rsidRPr="00110AEF">
        <w:rPr>
          <w:rFonts w:ascii="CordiaUPC" w:eastAsia="Arial" w:hAnsi="CordiaUPC" w:cs="CordiaUPC"/>
          <w:sz w:val="32"/>
          <w:szCs w:val="32"/>
          <w:cs/>
        </w:rPr>
        <w:t xml:space="preserve"> เมื่อเทียบกับปี </w:t>
      </w:r>
      <w:r w:rsidR="00B331B8" w:rsidRPr="0033771B">
        <w:rPr>
          <w:rFonts w:ascii="CordiaUPC" w:eastAsia="Arial" w:hAnsi="CordiaUPC" w:cs="CordiaUPC"/>
          <w:sz w:val="32"/>
          <w:szCs w:val="32"/>
        </w:rPr>
        <w:t>2565</w:t>
      </w:r>
      <w:r w:rsidR="00B331B8" w:rsidRPr="00110AEF">
        <w:rPr>
          <w:rFonts w:ascii="CordiaUPC" w:eastAsia="Arial" w:hAnsi="CordiaUPC" w:cs="CordiaUPC"/>
          <w:sz w:val="32"/>
          <w:szCs w:val="32"/>
          <w:cs/>
        </w:rPr>
        <w:t xml:space="preserve"> ที่มีจำนวน  </w:t>
      </w:r>
      <w:r w:rsidR="00B331B8" w:rsidRPr="0033771B">
        <w:rPr>
          <w:rFonts w:ascii="CordiaUPC" w:eastAsia="Arial" w:hAnsi="CordiaUPC" w:cs="CordiaUPC"/>
          <w:sz w:val="32"/>
          <w:szCs w:val="32"/>
        </w:rPr>
        <w:t>39,915,582</w:t>
      </w:r>
      <w:r w:rsidR="00B331B8" w:rsidRPr="00110AEF">
        <w:rPr>
          <w:rFonts w:ascii="CordiaUPC" w:eastAsia="Arial" w:hAnsi="CordiaUPC" w:cs="CordiaUPC"/>
          <w:sz w:val="32"/>
          <w:szCs w:val="32"/>
          <w:cs/>
        </w:rPr>
        <w:t xml:space="preserve"> ตร.ม</w:t>
      </w:r>
    </w:p>
    <w:p w14:paraId="4A4BC0D2" w14:textId="77777777" w:rsidR="0007387B" w:rsidRDefault="0007387B" w:rsidP="002532C7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1E3EBE58" w14:textId="3407B428" w:rsidR="0003735A" w:rsidRPr="0003735A" w:rsidRDefault="0003735A" w:rsidP="0007387B">
      <w:pPr>
        <w:spacing w:after="0" w:line="240" w:lineRule="auto"/>
        <w:jc w:val="thaiDistribute"/>
        <w:rPr>
          <w:rFonts w:ascii="CordiaUPC" w:eastAsia="Arial" w:hAnsi="CordiaUPC" w:cs="CordiaUPC"/>
          <w:b/>
          <w:bCs/>
          <w:sz w:val="32"/>
          <w:szCs w:val="32"/>
        </w:rPr>
      </w:pPr>
      <w:r w:rsidRPr="00110AEF">
        <w:rPr>
          <w:rFonts w:ascii="CordiaUPC" w:eastAsia="Arial" w:hAnsi="CordiaUPC" w:cs="CordiaUPC"/>
          <w:b/>
          <w:bCs/>
          <w:sz w:val="32"/>
          <w:szCs w:val="32"/>
          <w:cs/>
        </w:rPr>
        <w:t xml:space="preserve">ทิศทางตลาดปี </w:t>
      </w:r>
      <w:r w:rsidRPr="00536A34">
        <w:rPr>
          <w:rFonts w:ascii="CordiaUPC" w:eastAsia="Arial" w:hAnsi="CordiaUPC" w:cs="CordiaUPC"/>
          <w:b/>
          <w:bCs/>
          <w:sz w:val="32"/>
          <w:szCs w:val="32"/>
        </w:rPr>
        <w:t>2567</w:t>
      </w:r>
    </w:p>
    <w:p w14:paraId="3FDB0238" w14:textId="35C6BC02" w:rsidR="003D461A" w:rsidRDefault="0007387B" w:rsidP="003D461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8B6321" w:rsidRPr="00110AEF">
        <w:rPr>
          <w:rFonts w:ascii="CordiaUPC" w:eastAsia="Arial" w:hAnsi="CordiaUPC" w:cs="CordiaUPC" w:hint="cs"/>
          <w:sz w:val="32"/>
          <w:szCs w:val="32"/>
          <w:cs/>
        </w:rPr>
        <w:t>สำหรับทิ</w:t>
      </w:r>
      <w:r w:rsidR="009B60F5" w:rsidRPr="00110AEF">
        <w:rPr>
          <w:rFonts w:ascii="CordiaUPC" w:eastAsia="Arial" w:hAnsi="CordiaUPC" w:cs="CordiaUPC" w:hint="cs"/>
          <w:sz w:val="32"/>
          <w:szCs w:val="32"/>
          <w:cs/>
        </w:rPr>
        <w:t>ศทาง</w:t>
      </w:r>
      <w:r w:rsidR="008B6321" w:rsidRPr="00110AEF">
        <w:rPr>
          <w:rFonts w:ascii="CordiaUPC" w:eastAsia="Arial" w:hAnsi="CordiaUPC" w:cs="CordiaUPC" w:hint="cs"/>
          <w:sz w:val="32"/>
          <w:szCs w:val="32"/>
          <w:cs/>
        </w:rPr>
        <w:t>ตลาดที่อยู่อาศัย</w:t>
      </w:r>
      <w:r w:rsidR="009B60F5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ในปี </w:t>
      </w:r>
      <w:r w:rsidR="009B60F5" w:rsidRPr="00536A34">
        <w:rPr>
          <w:rFonts w:ascii="CordiaUPC" w:eastAsia="Arial" w:hAnsi="CordiaUPC" w:cs="CordiaUPC" w:hint="cs"/>
          <w:sz w:val="32"/>
          <w:szCs w:val="32"/>
        </w:rPr>
        <w:t xml:space="preserve">2567 </w:t>
      </w:r>
      <w:r w:rsidR="008B6321" w:rsidRPr="00110AEF">
        <w:rPr>
          <w:rFonts w:ascii="CordiaUPC" w:eastAsia="Arial" w:hAnsi="CordiaUPC" w:cs="CordiaUPC" w:hint="cs"/>
          <w:sz w:val="32"/>
          <w:szCs w:val="32"/>
          <w:cs/>
        </w:rPr>
        <w:t>ดร.วิชัย กล่าว</w:t>
      </w:r>
      <w:r w:rsidR="009B60F5" w:rsidRPr="00110AEF">
        <w:rPr>
          <w:rFonts w:ascii="CordiaUPC" w:eastAsia="Arial" w:hAnsi="CordiaUPC" w:cs="CordiaUPC" w:hint="cs"/>
          <w:sz w:val="32"/>
          <w:szCs w:val="32"/>
          <w:cs/>
        </w:rPr>
        <w:t>ว่า “</w:t>
      </w:r>
      <w:r w:rsidR="00014D64" w:rsidRPr="00110AEF">
        <w:rPr>
          <w:rFonts w:ascii="CordiaUPC" w:eastAsia="Arial" w:hAnsi="CordiaUPC" w:cs="CordiaUPC" w:hint="cs"/>
          <w:sz w:val="32"/>
          <w:szCs w:val="32"/>
          <w:cs/>
        </w:rPr>
        <w:t>หากตลาดสามารถรักษาโมเมนตัมเช่นนี้ได้</w:t>
      </w:r>
      <w:r w:rsidR="008B6321" w:rsidRPr="00110AEF">
        <w:rPr>
          <w:rFonts w:ascii="CordiaUPC" w:eastAsia="Arial" w:hAnsi="CordiaUPC" w:cs="CordiaUPC" w:hint="cs"/>
          <w:sz w:val="32"/>
          <w:szCs w:val="32"/>
          <w:cs/>
        </w:rPr>
        <w:t>ภายใต้สถานการณ์ภาพรวมทางเศรษฐกิจ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>ที่</w:t>
      </w:r>
      <w:r w:rsidR="008B6321" w:rsidRPr="00110AEF">
        <w:rPr>
          <w:rFonts w:ascii="CordiaUPC" w:eastAsia="Arial" w:hAnsi="CordiaUPC" w:cs="CordiaUPC" w:hint="cs"/>
          <w:sz w:val="32"/>
          <w:szCs w:val="32"/>
          <w:cs/>
        </w:rPr>
        <w:t>จะมีการขยายตัว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ระหว่าง </w:t>
      </w:r>
      <w:r w:rsidR="008B6321" w:rsidRPr="00110AEF">
        <w:rPr>
          <w:rFonts w:ascii="CordiaUPC" w:eastAsia="Arial" w:hAnsi="CordiaUPC" w:cs="CordiaUPC" w:hint="cs"/>
          <w:sz w:val="32"/>
          <w:szCs w:val="32"/>
          <w:cs/>
        </w:rPr>
        <w:t>ร้อยละ</w:t>
      </w:r>
      <w:r w:rsidR="008B6321"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8B6321" w:rsidRPr="00110AEF">
        <w:rPr>
          <w:rFonts w:ascii="CordiaUPC" w:eastAsia="Arial" w:hAnsi="CordiaUPC" w:cs="CordiaUPC"/>
          <w:sz w:val="32"/>
          <w:szCs w:val="32"/>
        </w:rPr>
        <w:t>2.</w:t>
      </w:r>
      <w:r w:rsidR="0033771B" w:rsidRPr="00110AEF">
        <w:rPr>
          <w:rFonts w:ascii="CordiaUPC" w:eastAsia="Arial" w:hAnsi="CordiaUPC" w:cs="CordiaUPC" w:hint="cs"/>
          <w:sz w:val="32"/>
          <w:szCs w:val="32"/>
        </w:rPr>
        <w:t xml:space="preserve">8 </w:t>
      </w:r>
      <w:r w:rsidR="008B6321" w:rsidRPr="00110AEF">
        <w:rPr>
          <w:rFonts w:ascii="CordiaUPC" w:eastAsia="Arial" w:hAnsi="CordiaUPC" w:cs="CordiaUPC"/>
          <w:sz w:val="32"/>
          <w:szCs w:val="32"/>
        </w:rPr>
        <w:t>-</w:t>
      </w:r>
      <w:r w:rsidR="0033771B" w:rsidRPr="00110AEF">
        <w:rPr>
          <w:rFonts w:ascii="CordiaUPC" w:eastAsia="Arial" w:hAnsi="CordiaUPC" w:cs="CordiaUPC" w:hint="cs"/>
          <w:sz w:val="32"/>
          <w:szCs w:val="32"/>
        </w:rPr>
        <w:t xml:space="preserve"> 3.2</w:t>
      </w:r>
      <w:r w:rsidR="008B6321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อัตรา</w:t>
      </w:r>
      <w:r w:rsidR="008B6321" w:rsidRPr="00110AEF">
        <w:rPr>
          <w:rFonts w:ascii="CordiaUPC" w:eastAsia="Arial" w:hAnsi="CordiaUPC" w:cs="CordiaUPC"/>
          <w:sz w:val="32"/>
          <w:szCs w:val="32"/>
          <w:cs/>
        </w:rPr>
        <w:t>เงินเฟ้อ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ทั่วไปอยู่ที่</w:t>
      </w:r>
      <w:r w:rsidR="00110AEF">
        <w:rPr>
          <w:rFonts w:ascii="CordiaUPC" w:eastAsia="Arial" w:hAnsi="CordiaUPC" w:cs="CordiaUPC"/>
          <w:sz w:val="32"/>
          <w:szCs w:val="32"/>
        </w:rPr>
        <w:br/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ร้อยละ</w:t>
      </w:r>
      <w:r w:rsidR="008B6321"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8B6321" w:rsidRPr="00110AEF">
        <w:rPr>
          <w:rFonts w:ascii="CordiaUPC" w:eastAsia="Arial" w:hAnsi="CordiaUPC" w:cs="CordiaUPC"/>
          <w:sz w:val="32"/>
          <w:szCs w:val="32"/>
        </w:rPr>
        <w:t>1.</w:t>
      </w:r>
      <w:r w:rsidR="0033771B" w:rsidRPr="00110AEF">
        <w:rPr>
          <w:rFonts w:ascii="CordiaUPC" w:eastAsia="Arial" w:hAnsi="CordiaUPC" w:cs="CordiaUPC" w:hint="cs"/>
          <w:sz w:val="32"/>
          <w:szCs w:val="32"/>
        </w:rPr>
        <w:t>0</w:t>
      </w:r>
      <w:r w:rsid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8B6321" w:rsidRPr="00110AEF">
        <w:rPr>
          <w:rFonts w:ascii="CordiaUPC" w:eastAsia="Arial" w:hAnsi="CordiaUPC" w:cs="CordiaUPC"/>
          <w:sz w:val="32"/>
          <w:szCs w:val="32"/>
        </w:rPr>
        <w:t>-</w:t>
      </w:r>
      <w:r w:rsid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8B6321" w:rsidRPr="00110AEF">
        <w:rPr>
          <w:rFonts w:ascii="CordiaUPC" w:eastAsia="Arial" w:hAnsi="CordiaUPC" w:cs="CordiaUPC"/>
          <w:sz w:val="32"/>
          <w:szCs w:val="32"/>
        </w:rPr>
        <w:t>2.</w:t>
      </w:r>
      <w:r w:rsidR="0033771B" w:rsidRPr="00110AEF">
        <w:rPr>
          <w:rFonts w:ascii="CordiaUPC" w:eastAsia="Arial" w:hAnsi="CordiaUPC" w:cs="CordiaUPC" w:hint="cs"/>
          <w:sz w:val="32"/>
          <w:szCs w:val="32"/>
        </w:rPr>
        <w:t>0</w:t>
      </w:r>
      <w:r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8B6321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อัตราดอกเบี้ย </w:t>
      </w:r>
      <w:r w:rsidR="0033771B">
        <w:rPr>
          <w:rFonts w:ascii="CordiaUPC" w:eastAsia="Arial" w:hAnsi="CordiaUPC" w:cs="CordiaUPC"/>
          <w:sz w:val="32"/>
          <w:szCs w:val="32"/>
        </w:rPr>
        <w:t xml:space="preserve">MRR 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เฉลี่ยทั้งปีของ </w:t>
      </w:r>
      <w:r w:rsidR="0033771B" w:rsidRPr="00110AEF">
        <w:rPr>
          <w:rFonts w:ascii="CordiaUPC" w:eastAsia="Arial" w:hAnsi="CordiaUPC" w:cs="CordiaUPC" w:hint="cs"/>
          <w:sz w:val="32"/>
          <w:szCs w:val="32"/>
        </w:rPr>
        <w:t xml:space="preserve">6 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ธนาคารใหญ่อยู่ระหว่าง </w:t>
      </w:r>
      <w:r w:rsidR="0033771B">
        <w:rPr>
          <w:rFonts w:ascii="CordiaUPC" w:eastAsia="Arial" w:hAnsi="CordiaUPC" w:cs="CordiaUPC"/>
          <w:sz w:val="32"/>
          <w:szCs w:val="32"/>
        </w:rPr>
        <w:t xml:space="preserve">6.8 – 7.0 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>และยัง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มาตรการกระตุ้นอสังหาฯ เท่าที่มีในปัจจุบัน </w:t>
      </w:r>
      <w:r w:rsidR="00014D64" w:rsidRPr="00110AEF">
        <w:rPr>
          <w:rFonts w:ascii="CordiaUPC" w:eastAsia="Arial" w:hAnsi="CordiaUPC" w:cs="CordiaUPC" w:hint="cs"/>
          <w:sz w:val="32"/>
          <w:szCs w:val="32"/>
          <w:cs/>
        </w:rPr>
        <w:t>จะ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สร้างให้เกิดการขยายตัวของ</w:t>
      </w:r>
      <w:r w:rsidR="00014D64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หน่วยและมูลค่าโอนกรรมสิทธิ์ปี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 xml:space="preserve">2567 </w:t>
      </w:r>
      <w:r w:rsidR="00014D64" w:rsidRPr="00110AEF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จำนวนประมาณ </w:t>
      </w:r>
      <w:r w:rsidR="0033771B" w:rsidRPr="0007387B">
        <w:rPr>
          <w:rFonts w:ascii="CordiaUPC" w:eastAsia="Arial" w:hAnsi="CordiaUPC" w:cs="CordiaUPC"/>
          <w:sz w:val="32"/>
          <w:szCs w:val="32"/>
        </w:rPr>
        <w:t>373,360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 หน่วย เพิ่มขึ้น ร้อยละ </w:t>
      </w:r>
      <w:r w:rsidR="0033771B" w:rsidRPr="0007387B">
        <w:rPr>
          <w:rFonts w:ascii="CordiaUPC" w:eastAsia="Arial" w:hAnsi="CordiaUPC" w:cs="CordiaUPC"/>
          <w:sz w:val="32"/>
          <w:szCs w:val="32"/>
        </w:rPr>
        <w:t>1.8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3D461A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3D461A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3771B" w:rsidRPr="0007387B">
        <w:rPr>
          <w:rFonts w:ascii="CordiaUPC" w:eastAsia="Arial" w:hAnsi="CordiaUPC" w:cs="CordiaUPC"/>
          <w:sz w:val="32"/>
          <w:szCs w:val="32"/>
        </w:rPr>
        <w:t>8.4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3D461A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3D461A"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ถึง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+</w:t>
      </w:r>
      <w:r w:rsidR="0033771B" w:rsidRPr="0007387B">
        <w:rPr>
          <w:rFonts w:ascii="CordiaUPC" w:eastAsia="Arial" w:hAnsi="CordiaUPC" w:cs="CordiaUPC"/>
          <w:sz w:val="32"/>
          <w:szCs w:val="32"/>
        </w:rPr>
        <w:t>12.0</w:t>
      </w:r>
      <w:r w:rsidR="0033771B">
        <w:rPr>
          <w:rFonts w:ascii="CordiaUPC" w:eastAsia="Arial" w:hAnsi="CordiaUPC" w:cs="CordiaUPC"/>
          <w:sz w:val="32"/>
          <w:szCs w:val="32"/>
        </w:rPr>
        <w:t xml:space="preserve"> </w:t>
      </w:r>
      <w:r w:rsidR="003D461A">
        <w:rPr>
          <w:rFonts w:ascii="CordiaUPC" w:eastAsia="Arial" w:hAnsi="CordiaUPC" w:cs="CordiaUPC"/>
          <w:sz w:val="32"/>
          <w:szCs w:val="32"/>
        </w:rPr>
        <w:t xml:space="preserve">(Best Case) 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ซึ่ง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จะ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เป็น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จำนวนหน่วยโอนกรรมสิทธิ์ที่อยู่อาศัยแนวราบประมาณ </w:t>
      </w:r>
      <w:r w:rsidR="0033771B" w:rsidRPr="0007387B">
        <w:rPr>
          <w:rFonts w:ascii="CordiaUPC" w:eastAsia="Arial" w:hAnsi="CordiaUPC" w:cs="CordiaUPC"/>
          <w:sz w:val="32"/>
          <w:szCs w:val="32"/>
        </w:rPr>
        <w:t>270,219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 หน่วย 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ขยายตัว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ร้อยละ </w:t>
      </w:r>
      <w:r w:rsidR="0033771B" w:rsidRPr="0007387B">
        <w:rPr>
          <w:rFonts w:ascii="CordiaUPC" w:eastAsia="Arial" w:hAnsi="CordiaUPC" w:cs="CordiaUPC"/>
          <w:sz w:val="32"/>
          <w:szCs w:val="32"/>
        </w:rPr>
        <w:t>4.4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3D461A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3D461A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3771B" w:rsidRPr="0007387B">
        <w:rPr>
          <w:rFonts w:ascii="CordiaUPC" w:eastAsia="Arial" w:hAnsi="CordiaUPC" w:cs="CordiaUPC"/>
          <w:sz w:val="32"/>
          <w:szCs w:val="32"/>
        </w:rPr>
        <w:t>6.0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3D461A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3D461A"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+</w:t>
      </w:r>
      <w:r w:rsidR="0033771B" w:rsidRPr="0007387B">
        <w:rPr>
          <w:rFonts w:ascii="CordiaUPC" w:eastAsia="Arial" w:hAnsi="CordiaUPC" w:cs="CordiaUPC"/>
          <w:sz w:val="32"/>
          <w:szCs w:val="32"/>
        </w:rPr>
        <w:t>14.9</w:t>
      </w:r>
      <w:r w:rsidR="0033771B">
        <w:rPr>
          <w:rFonts w:ascii="CordiaUPC" w:eastAsia="Arial" w:hAnsi="CordiaUPC" w:cs="CordiaUPC"/>
          <w:sz w:val="32"/>
          <w:szCs w:val="32"/>
        </w:rPr>
        <w:t xml:space="preserve"> </w:t>
      </w:r>
      <w:r w:rsidR="003D461A">
        <w:rPr>
          <w:rFonts w:ascii="CordiaUPC" w:eastAsia="Arial" w:hAnsi="CordiaUPC" w:cs="CordiaUPC"/>
          <w:sz w:val="32"/>
          <w:szCs w:val="32"/>
        </w:rPr>
        <w:t xml:space="preserve">(Best Case) 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จะมีจำนวนหน่วยโอนกรรมสิทธิ์ที่อยู่อาศัยอาคารชุดประมาณ </w:t>
      </w:r>
      <w:r w:rsidR="0033771B" w:rsidRPr="0007387B">
        <w:rPr>
          <w:rFonts w:ascii="CordiaUPC" w:eastAsia="Arial" w:hAnsi="CordiaUPC" w:cs="CordiaUPC"/>
          <w:sz w:val="32"/>
          <w:szCs w:val="32"/>
        </w:rPr>
        <w:t xml:space="preserve">103,141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หน่วย ลดลงร้อยละ -</w:t>
      </w:r>
      <w:r w:rsidR="0033771B" w:rsidRPr="0007387B">
        <w:rPr>
          <w:rFonts w:ascii="CordiaUPC" w:eastAsia="Arial" w:hAnsi="CordiaUPC" w:cs="CordiaUPC"/>
          <w:sz w:val="32"/>
          <w:szCs w:val="32"/>
        </w:rPr>
        <w:t xml:space="preserve">4.6 </w:t>
      </w:r>
      <w:r w:rsidR="003D461A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3D461A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3D461A" w:rsidRPr="00110AEF">
        <w:rPr>
          <w:rFonts w:ascii="CordiaUPC" w:eastAsia="Arial" w:hAnsi="CordiaUPC" w:cs="CordiaUPC" w:hint="cs"/>
          <w:sz w:val="32"/>
          <w:szCs w:val="32"/>
          <w:cs/>
        </w:rPr>
        <w:t>อาจ</w:t>
      </w:r>
    </w:p>
    <w:p w14:paraId="6B5CA103" w14:textId="77777777" w:rsidR="003D461A" w:rsidRDefault="003D461A" w:rsidP="003D461A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6E4C6728" w14:textId="5D1C3F1F" w:rsidR="0033771B" w:rsidRDefault="003D461A" w:rsidP="003D461A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ปรับตัวในกรอบ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3771B" w:rsidRPr="0007387B">
        <w:rPr>
          <w:rFonts w:ascii="CordiaUPC" w:eastAsia="Arial" w:hAnsi="CordiaUPC" w:cs="CordiaUPC"/>
          <w:sz w:val="32"/>
          <w:szCs w:val="32"/>
        </w:rPr>
        <w:t xml:space="preserve">14.1 </w:t>
      </w:r>
      <w:r w:rsidRPr="00110AEF">
        <w:rPr>
          <w:rFonts w:ascii="CordiaUPC" w:eastAsia="Arial" w:hAnsi="CordiaUPC" w:cs="CordiaUPC" w:hint="cs"/>
          <w:sz w:val="32"/>
          <w:szCs w:val="32"/>
        </w:rPr>
        <w:t>(</w:t>
      </w:r>
      <w:r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>
        <w:rPr>
          <w:rFonts w:ascii="CordiaUPC" w:eastAsia="Arial" w:hAnsi="CordiaUPC" w:cs="CordiaUPC"/>
          <w:sz w:val="32"/>
          <w:szCs w:val="32"/>
        </w:rPr>
        <w:t>+</w:t>
      </w:r>
      <w:r w:rsidR="0033771B" w:rsidRPr="0007387B">
        <w:rPr>
          <w:rFonts w:ascii="CordiaUPC" w:eastAsia="Arial" w:hAnsi="CordiaUPC" w:cs="CordiaUPC"/>
          <w:sz w:val="32"/>
          <w:szCs w:val="32"/>
        </w:rPr>
        <w:t>5.0</w:t>
      </w:r>
      <w:r w:rsidR="0033771B">
        <w:rPr>
          <w:rFonts w:ascii="CordiaUPC" w:eastAsia="Arial" w:hAnsi="CordiaUPC" w:cs="CordiaUPC"/>
          <w:sz w:val="32"/>
          <w:szCs w:val="32"/>
        </w:rPr>
        <w:t xml:space="preserve"> </w:t>
      </w:r>
      <w:r w:rsidR="0033771B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>
        <w:rPr>
          <w:rFonts w:ascii="CordiaUPC" w:eastAsia="Arial" w:hAnsi="CordiaUPC" w:cs="CordiaUPC"/>
          <w:sz w:val="32"/>
          <w:szCs w:val="32"/>
        </w:rPr>
        <w:t xml:space="preserve">(Best Case)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ส่วนใน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>ด้าน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มูลค่าโอนกรรมสิทธิ์ที่อยู่อาศัย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จำนวนประมาณ 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1,087,499 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 เพิ่มขึ้นร้อยละ 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3.9 </w:t>
      </w:r>
      <w:r w:rsidRPr="00110AEF">
        <w:rPr>
          <w:rFonts w:ascii="CordiaUPC" w:eastAsia="Arial" w:hAnsi="CordiaUPC" w:cs="CordiaUPC" w:hint="cs"/>
          <w:sz w:val="32"/>
          <w:szCs w:val="32"/>
        </w:rPr>
        <w:t>(</w:t>
      </w:r>
      <w:r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6.5 </w:t>
      </w:r>
      <w:r w:rsidRPr="00110AEF">
        <w:rPr>
          <w:rFonts w:ascii="CordiaUPC" w:eastAsia="Arial" w:hAnsi="CordiaUPC" w:cs="CordiaUPC" w:hint="cs"/>
          <w:sz w:val="32"/>
          <w:szCs w:val="32"/>
        </w:rPr>
        <w:t>(</w:t>
      </w:r>
      <w:r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ถึง</w:t>
      </w:r>
      <w:r>
        <w:rPr>
          <w:rFonts w:ascii="CordiaUPC" w:eastAsia="Arial" w:hAnsi="CordiaUPC" w:cs="CordiaUPC"/>
          <w:sz w:val="32"/>
          <w:szCs w:val="32"/>
        </w:rPr>
        <w:t xml:space="preserve"> +</w:t>
      </w:r>
      <w:r w:rsidR="0033771B" w:rsidRPr="00110AEF">
        <w:rPr>
          <w:rFonts w:ascii="CordiaUPC" w:eastAsia="Arial" w:hAnsi="CordiaUPC" w:cs="CordiaUPC"/>
          <w:sz w:val="32"/>
          <w:szCs w:val="32"/>
        </w:rPr>
        <w:t>14.3</w:t>
      </w:r>
      <w:r w:rsidR="0033771B">
        <w:rPr>
          <w:rFonts w:ascii="CordiaUPC" w:eastAsia="Arial" w:hAnsi="CordiaUPC" w:cs="CordiaUPC"/>
          <w:sz w:val="32"/>
          <w:szCs w:val="32"/>
        </w:rPr>
        <w:t xml:space="preserve"> </w:t>
      </w:r>
      <w:r>
        <w:rPr>
          <w:rFonts w:ascii="CordiaUPC" w:eastAsia="Arial" w:hAnsi="CordiaUPC" w:cs="CordiaUPC"/>
          <w:sz w:val="32"/>
          <w:szCs w:val="32"/>
        </w:rPr>
        <w:t xml:space="preserve">(Best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จะมีจำนวนมูลค่าโอนกรรมสิทธิ์ที่อยู่อาศัยแนวราบประมาณ 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786,142 </w:t>
      </w:r>
      <w:r w:rsidR="0033771B">
        <w:rPr>
          <w:rFonts w:ascii="CordiaUPC" w:eastAsia="Arial" w:hAnsi="CordiaUPC" w:cs="CordiaUPC"/>
          <w:sz w:val="32"/>
          <w:szCs w:val="32"/>
        </w:rPr>
        <w:t xml:space="preserve"> </w:t>
      </w:r>
      <w:r w:rsidR="0003180C">
        <w:rPr>
          <w:rFonts w:ascii="CordiaUPC" w:eastAsia="Arial" w:hAnsi="CordiaUPC" w:cs="CordiaUPC"/>
          <w:sz w:val="32"/>
          <w:szCs w:val="32"/>
          <w:cs/>
        </w:rPr>
        <w:br/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 เพิ่มขึ้นร้อยละ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5.9 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4.7 </w:t>
      </w:r>
      <w:r w:rsidRPr="00110AEF">
        <w:rPr>
          <w:rFonts w:ascii="CordiaUPC" w:eastAsia="Arial" w:hAnsi="CordiaUPC" w:cs="CordiaUPC" w:hint="cs"/>
          <w:sz w:val="32"/>
          <w:szCs w:val="32"/>
        </w:rPr>
        <w:t>(</w:t>
      </w:r>
      <w:r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>
        <w:rPr>
          <w:rFonts w:ascii="CordiaUPC" w:eastAsia="Arial" w:hAnsi="CordiaUPC" w:cs="CordiaUPC"/>
          <w:sz w:val="32"/>
          <w:szCs w:val="32"/>
        </w:rPr>
        <w:t>+</w:t>
      </w:r>
      <w:r w:rsidR="0033771B" w:rsidRPr="00110AEF">
        <w:rPr>
          <w:rFonts w:ascii="CordiaUPC" w:eastAsia="Arial" w:hAnsi="CordiaUPC" w:cs="CordiaUPC"/>
          <w:sz w:val="32"/>
          <w:szCs w:val="32"/>
        </w:rPr>
        <w:t>16.5</w:t>
      </w:r>
      <w:r>
        <w:rPr>
          <w:rFonts w:ascii="CordiaUPC" w:eastAsia="Arial" w:hAnsi="CordiaUPC" w:cs="CordiaUPC"/>
          <w:sz w:val="32"/>
          <w:szCs w:val="32"/>
        </w:rPr>
        <w:t xml:space="preserve"> (Best Case)</w:t>
      </w:r>
      <w:r w:rsidR="0033771B">
        <w:rPr>
          <w:rFonts w:ascii="CordiaUPC" w:eastAsia="Arial" w:hAnsi="CordiaUPC" w:cs="CordiaUPC"/>
          <w:sz w:val="32"/>
          <w:szCs w:val="32"/>
        </w:rPr>
        <w:t xml:space="preserve">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จะมีจำนวนมูลค่าโอนกรรมสิทธิ์ที่อยู่อาศัยอาคารชุดประมาณ </w:t>
      </w:r>
      <w:r w:rsidR="0033771B" w:rsidRPr="00110AEF">
        <w:rPr>
          <w:rFonts w:ascii="CordiaUPC" w:eastAsia="Arial" w:hAnsi="CordiaUPC" w:cs="CordiaUPC"/>
          <w:sz w:val="32"/>
          <w:szCs w:val="32"/>
        </w:rPr>
        <w:t>301</w:t>
      </w:r>
      <w:r w:rsidR="0033771B" w:rsidRPr="003C61E8">
        <w:rPr>
          <w:rFonts w:ascii="CordiaUPC" w:eastAsia="Arial" w:hAnsi="CordiaUPC" w:cs="CordiaUPC"/>
          <w:sz w:val="32"/>
          <w:szCs w:val="32"/>
        </w:rPr>
        <w:t>,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357 </w:t>
      </w:r>
      <w:r w:rsidR="0033771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ลดลงขึ้นร้อยละ -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1.0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3771B" w:rsidRPr="00110AEF">
        <w:rPr>
          <w:rFonts w:ascii="CordiaUPC" w:eastAsia="Arial" w:hAnsi="CordiaUPC" w:cs="CordiaUPC"/>
          <w:sz w:val="32"/>
          <w:szCs w:val="32"/>
        </w:rPr>
        <w:t xml:space="preserve">10.9 </w:t>
      </w:r>
      <w:r w:rsidRPr="00110AEF">
        <w:rPr>
          <w:rFonts w:ascii="CordiaUPC" w:eastAsia="Arial" w:hAnsi="CordiaUPC" w:cs="CordiaUPC" w:hint="cs"/>
          <w:sz w:val="32"/>
          <w:szCs w:val="32"/>
        </w:rPr>
        <w:t>(</w:t>
      </w:r>
      <w:r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3771B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>
        <w:rPr>
          <w:rFonts w:ascii="CordiaUPC" w:eastAsia="Arial" w:hAnsi="CordiaUPC" w:cs="CordiaUPC"/>
          <w:sz w:val="32"/>
          <w:szCs w:val="32"/>
        </w:rPr>
        <w:t>+</w:t>
      </w:r>
      <w:r w:rsidR="0033771B" w:rsidRPr="00110AEF">
        <w:rPr>
          <w:rFonts w:ascii="CordiaUPC" w:eastAsia="Arial" w:hAnsi="CordiaUPC" w:cs="CordiaUPC"/>
          <w:sz w:val="32"/>
          <w:szCs w:val="32"/>
        </w:rPr>
        <w:t>8.9</w:t>
      </w:r>
      <w:r>
        <w:rPr>
          <w:rFonts w:ascii="CordiaUPC" w:eastAsia="Arial" w:hAnsi="CordiaUPC" w:cs="CordiaUPC"/>
          <w:sz w:val="32"/>
          <w:szCs w:val="32"/>
        </w:rPr>
        <w:t xml:space="preserve"> (Best Case)</w:t>
      </w:r>
    </w:p>
    <w:p w14:paraId="6E41E856" w14:textId="4BAC42A1" w:rsidR="003C61E8" w:rsidRPr="00110AEF" w:rsidRDefault="0007387B" w:rsidP="003C61E8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  <w:cs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โดยศูนย์ข้อมูลฯ</w:t>
      </w:r>
      <w:r w:rsidR="00110AEF">
        <w:rPr>
          <w:rFonts w:ascii="CordiaUPC" w:eastAsia="Arial" w:hAnsi="CordiaUPC" w:cs="CordiaUPC"/>
          <w:sz w:val="32"/>
          <w:szCs w:val="32"/>
        </w:rPr>
        <w:t xml:space="preserve">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คาดการณ์ว่</w:t>
      </w:r>
      <w:r w:rsidR="003C61E8" w:rsidRPr="00110AEF">
        <w:rPr>
          <w:rFonts w:ascii="CordiaUPC" w:eastAsia="Arial" w:hAnsi="CordiaUPC" w:cs="CordiaUPC" w:hint="cs"/>
          <w:sz w:val="32"/>
          <w:szCs w:val="32"/>
          <w:cs/>
        </w:rPr>
        <w:t>าในด้านอุปสงค์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คาดว่าปี 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2567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จะมีการออกใบอนุญาตจัดสรรทั่วประเทศจำนวน  </w:t>
      </w:r>
      <w:r w:rsidR="003C61E8" w:rsidRPr="00110AEF">
        <w:rPr>
          <w:rFonts w:ascii="CordiaUPC" w:eastAsia="Arial" w:hAnsi="CordiaUPC" w:cs="CordiaUPC"/>
          <w:sz w:val="32"/>
          <w:szCs w:val="32"/>
        </w:rPr>
        <w:t>95</w:t>
      </w:r>
      <w:r w:rsidR="003C61E8" w:rsidRPr="003C61E8">
        <w:rPr>
          <w:rFonts w:ascii="CordiaUPC" w:eastAsia="Arial" w:hAnsi="CordiaUPC" w:cs="CordiaUPC"/>
          <w:sz w:val="32"/>
          <w:szCs w:val="32"/>
        </w:rPr>
        <w:t>,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897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เพิ่มขึ้นร้อยละ 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2.6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7.6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+</w:t>
      </w:r>
      <w:r w:rsidR="003C61E8" w:rsidRPr="00110AEF">
        <w:rPr>
          <w:rFonts w:ascii="CordiaUPC" w:eastAsia="Arial" w:hAnsi="CordiaUPC" w:cs="CordiaUPC"/>
          <w:sz w:val="32"/>
          <w:szCs w:val="32"/>
        </w:rPr>
        <w:t>12.9</w:t>
      </w:r>
      <w:r w:rsidR="003C61E8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DC61DB">
        <w:rPr>
          <w:rFonts w:ascii="CordiaUPC" w:eastAsia="Arial" w:hAnsi="CordiaUPC" w:cs="CordiaUPC"/>
          <w:sz w:val="32"/>
          <w:szCs w:val="32"/>
        </w:rPr>
        <w:t>(Best Case)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3C61E8" w:rsidRPr="00110AEF">
        <w:rPr>
          <w:rFonts w:ascii="CordiaUPC" w:eastAsia="Arial" w:hAnsi="CordiaUPC" w:cs="CordiaUPC" w:hint="cs"/>
          <w:sz w:val="32"/>
          <w:szCs w:val="32"/>
          <w:cs/>
        </w:rPr>
        <w:t>รวมถึง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จะมีจำนวนพื้นที่การออกใบอนุญาตก่อสร้างทั่วประเทศประมาณ  </w:t>
      </w:r>
      <w:r w:rsidR="00110AEF">
        <w:rPr>
          <w:rFonts w:ascii="CordiaUPC" w:eastAsia="Arial" w:hAnsi="CordiaUPC" w:cs="CordiaUPC"/>
          <w:sz w:val="32"/>
          <w:szCs w:val="32"/>
        </w:rPr>
        <w:t>40</w:t>
      </w:r>
      <w:r w:rsidR="003C61E8" w:rsidRPr="00110AEF">
        <w:rPr>
          <w:rFonts w:ascii="CordiaUPC" w:eastAsia="Arial" w:hAnsi="CordiaUPC" w:cs="CordiaUPC"/>
          <w:sz w:val="32"/>
          <w:szCs w:val="32"/>
        </w:rPr>
        <w:t>,</w:t>
      </w:r>
      <w:r w:rsidR="00110AEF">
        <w:rPr>
          <w:rFonts w:ascii="CordiaUPC" w:eastAsia="Arial" w:hAnsi="CordiaUPC" w:cs="CordiaUPC"/>
          <w:sz w:val="32"/>
          <w:szCs w:val="32"/>
        </w:rPr>
        <w:t>080</w:t>
      </w:r>
      <w:r w:rsidR="003C61E8" w:rsidRPr="00110AEF">
        <w:rPr>
          <w:rFonts w:ascii="CordiaUPC" w:eastAsia="Arial" w:hAnsi="CordiaUPC" w:cs="CordiaUPC"/>
          <w:sz w:val="32"/>
          <w:szCs w:val="32"/>
        </w:rPr>
        <w:t>,</w:t>
      </w:r>
      <w:r w:rsidR="00110AEF">
        <w:rPr>
          <w:rFonts w:ascii="CordiaUPC" w:eastAsia="Arial" w:hAnsi="CordiaUPC" w:cs="CordiaUPC"/>
          <w:sz w:val="32"/>
          <w:szCs w:val="32"/>
        </w:rPr>
        <w:t>060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ตร.ม. เพิ่มขึ้นร้อยละ </w:t>
      </w:r>
      <w:r w:rsidR="003C61E8" w:rsidRPr="00110AEF">
        <w:rPr>
          <w:rFonts w:ascii="CordiaUPC" w:eastAsia="Arial" w:hAnsi="CordiaUPC" w:cs="CordiaUPC"/>
          <w:sz w:val="32"/>
          <w:szCs w:val="32"/>
        </w:rPr>
        <w:t>3.</w:t>
      </w:r>
      <w:r w:rsidR="00110AEF">
        <w:rPr>
          <w:rFonts w:ascii="CordiaUPC" w:eastAsia="Arial" w:hAnsi="CordiaUPC" w:cs="CordiaUPC"/>
          <w:sz w:val="32"/>
          <w:szCs w:val="32"/>
        </w:rPr>
        <w:t>5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C61E8" w:rsidRPr="00110AEF">
        <w:rPr>
          <w:rFonts w:ascii="CordiaUPC" w:eastAsia="Arial" w:hAnsi="CordiaUPC" w:cs="CordiaUPC"/>
          <w:sz w:val="32"/>
          <w:szCs w:val="32"/>
        </w:rPr>
        <w:t>6.9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 xml:space="preserve"> (</w:t>
      </w:r>
      <w:r w:rsidR="00DC61DB">
        <w:rPr>
          <w:rFonts w:ascii="CordiaUPC" w:eastAsia="Arial" w:hAnsi="CordiaUPC" w:cs="CordiaUPC"/>
          <w:sz w:val="32"/>
          <w:szCs w:val="32"/>
        </w:rPr>
        <w:t>Worst Case)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 ถึง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+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13.8 </w:t>
      </w:r>
      <w:r w:rsidR="00DC61DB">
        <w:rPr>
          <w:rFonts w:ascii="CordiaUPC" w:eastAsia="Arial" w:hAnsi="CordiaUPC" w:cs="CordiaUPC"/>
          <w:sz w:val="32"/>
          <w:szCs w:val="32"/>
        </w:rPr>
        <w:t>(Best Case)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มีจำนวนพื้นที่การออกใบอนุญาตก่อสร้างแนวราบทั่วประเทศประมาณ 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35,925,126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ตร.ม. เพิ่มขึ้นร้อยละ 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1.2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8.9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+</w:t>
      </w:r>
      <w:r w:rsidR="003C61E8" w:rsidRPr="00110AEF">
        <w:rPr>
          <w:rFonts w:ascii="CordiaUPC" w:eastAsia="Arial" w:hAnsi="CordiaUPC" w:cs="CordiaUPC"/>
          <w:sz w:val="32"/>
          <w:szCs w:val="32"/>
        </w:rPr>
        <w:t>13.4</w:t>
      </w:r>
      <w:r w:rsidR="003C61E8">
        <w:rPr>
          <w:rFonts w:ascii="CordiaUPC" w:eastAsia="Arial" w:hAnsi="CordiaUPC" w:cs="CordiaUPC"/>
          <w:sz w:val="32"/>
          <w:szCs w:val="32"/>
        </w:rPr>
        <w:t xml:space="preserve"> </w:t>
      </w:r>
      <w:r w:rsidR="00DC61DB">
        <w:rPr>
          <w:rFonts w:ascii="CordiaUPC" w:eastAsia="Arial" w:hAnsi="CordiaUPC" w:cs="CordiaUPC"/>
          <w:sz w:val="32"/>
          <w:szCs w:val="32"/>
        </w:rPr>
        <w:t>(Best Case)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จะมีจำนวนพื้นที่การออกใบอนุญาตก่อสร้างอาคารชุดทั่วประเทศประมาณ </w:t>
      </w:r>
      <w:r w:rsidR="00110AEF">
        <w:rPr>
          <w:rFonts w:ascii="CordiaUPC" w:eastAsia="Arial" w:hAnsi="CordiaUPC" w:cs="CordiaUPC"/>
          <w:sz w:val="32"/>
          <w:szCs w:val="32"/>
        </w:rPr>
        <w:t>4</w:t>
      </w:r>
      <w:r w:rsidR="003C61E8" w:rsidRPr="003C61E8">
        <w:rPr>
          <w:rFonts w:ascii="CordiaUPC" w:eastAsia="Arial" w:hAnsi="CordiaUPC" w:cs="CordiaUPC"/>
          <w:sz w:val="32"/>
          <w:szCs w:val="32"/>
        </w:rPr>
        <w:t>,</w:t>
      </w:r>
      <w:r w:rsidR="00110AEF">
        <w:rPr>
          <w:rFonts w:ascii="CordiaUPC" w:eastAsia="Arial" w:hAnsi="CordiaUPC" w:cs="CordiaUPC"/>
          <w:sz w:val="32"/>
          <w:szCs w:val="32"/>
        </w:rPr>
        <w:t>154</w:t>
      </w:r>
      <w:r w:rsidR="003C61E8" w:rsidRPr="003C61E8">
        <w:rPr>
          <w:rFonts w:ascii="CordiaUPC" w:eastAsia="Arial" w:hAnsi="CordiaUPC" w:cs="CordiaUPC"/>
          <w:sz w:val="32"/>
          <w:szCs w:val="32"/>
        </w:rPr>
        <w:t>,</w:t>
      </w:r>
      <w:r w:rsidR="00110AEF">
        <w:rPr>
          <w:rFonts w:ascii="CordiaUPC" w:eastAsia="Arial" w:hAnsi="CordiaUPC" w:cs="CordiaUPC"/>
          <w:sz w:val="32"/>
          <w:szCs w:val="32"/>
        </w:rPr>
        <w:t>934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ตร.ม. เพิ่มขึ้นร้อยละ </w:t>
      </w:r>
      <w:r w:rsidR="003C61E8" w:rsidRPr="00110AEF">
        <w:rPr>
          <w:rFonts w:ascii="CordiaUPC" w:eastAsia="Arial" w:hAnsi="CordiaUPC" w:cs="CordiaUPC"/>
          <w:sz w:val="32"/>
          <w:szCs w:val="32"/>
        </w:rPr>
        <w:t>28.</w:t>
      </w:r>
      <w:r w:rsidR="00110AEF">
        <w:rPr>
          <w:rFonts w:ascii="CordiaUPC" w:eastAsia="Arial" w:hAnsi="CordiaUPC" w:cs="CordiaUPC"/>
          <w:sz w:val="32"/>
          <w:szCs w:val="32"/>
        </w:rPr>
        <w:t>3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ร้อยละ </w:t>
      </w:r>
      <w:r w:rsidR="003C61E8" w:rsidRPr="00110AEF">
        <w:rPr>
          <w:rFonts w:ascii="CordiaUPC" w:eastAsia="Arial" w:hAnsi="CordiaUPC" w:cs="CordiaUPC"/>
          <w:sz w:val="32"/>
          <w:szCs w:val="32"/>
        </w:rPr>
        <w:t>15.</w:t>
      </w:r>
      <w:r w:rsidR="00110AEF">
        <w:rPr>
          <w:rFonts w:ascii="CordiaUPC" w:eastAsia="Arial" w:hAnsi="CordiaUPC" w:cs="CordiaUPC"/>
          <w:sz w:val="32"/>
          <w:szCs w:val="32"/>
        </w:rPr>
        <w:t>5</w:t>
      </w:r>
      <w:r w:rsidR="003C61E8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3C61E8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+</w:t>
      </w:r>
      <w:r w:rsidR="003C61E8" w:rsidRPr="00110AEF">
        <w:rPr>
          <w:rFonts w:ascii="CordiaUPC" w:eastAsia="Arial" w:hAnsi="CordiaUPC" w:cs="CordiaUPC"/>
          <w:sz w:val="32"/>
          <w:szCs w:val="32"/>
        </w:rPr>
        <w:t>4</w:t>
      </w:r>
      <w:r w:rsidR="00110AEF">
        <w:rPr>
          <w:rFonts w:ascii="CordiaUPC" w:eastAsia="Arial" w:hAnsi="CordiaUPC" w:cs="CordiaUPC"/>
          <w:sz w:val="32"/>
          <w:szCs w:val="32"/>
        </w:rPr>
        <w:t>3.7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DC61DB">
        <w:rPr>
          <w:rFonts w:ascii="CordiaUPC" w:eastAsia="Arial" w:hAnsi="CordiaUPC" w:cs="CordiaUPC"/>
          <w:sz w:val="32"/>
          <w:szCs w:val="32"/>
        </w:rPr>
        <w:t>(Best Case)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084A32" w:rsidRPr="00110AEF">
        <w:rPr>
          <w:rFonts w:ascii="CordiaUPC" w:eastAsia="Arial" w:hAnsi="CordiaUPC" w:cs="CordiaUPC" w:hint="cs"/>
          <w:sz w:val="32"/>
          <w:szCs w:val="32"/>
          <w:cs/>
        </w:rPr>
        <w:t>ส่วนการเปิดตัวโครงการใหม่เฉพาะในพื้นที่กรุงเทพฯ</w:t>
      </w:r>
      <w:r w:rsidR="00110AEF">
        <w:rPr>
          <w:rFonts w:ascii="CordiaUPC" w:eastAsia="Arial" w:hAnsi="CordiaUPC" w:cs="CordiaUPC"/>
          <w:sz w:val="32"/>
          <w:szCs w:val="32"/>
        </w:rPr>
        <w:t>-</w:t>
      </w:r>
      <w:r w:rsidR="00084A32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ปริมณฑล คาดการณ์ว่าจะมีหน่วยที่อยู่อาศัยเปิดขายใหม่จำนวน 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 xml:space="preserve">103,019 </w:t>
      </w:r>
      <w:r w:rsidR="00084A32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หน่วย เพิ่มขึ้นร้อยละ 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 xml:space="preserve">6.4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084A32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>4.2</w:t>
      </w:r>
      <w:r w:rsidR="00084A32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084A32" w:rsidRPr="00110AEF">
        <w:rPr>
          <w:rFonts w:ascii="CordiaUPC" w:eastAsia="Arial" w:hAnsi="CordiaUPC" w:cs="CordiaUPC"/>
          <w:sz w:val="32"/>
          <w:szCs w:val="32"/>
          <w:cs/>
        </w:rPr>
        <w:t xml:space="preserve">ถึง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+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 xml:space="preserve">17.1 </w:t>
      </w:r>
      <w:r w:rsidR="00DC61DB">
        <w:rPr>
          <w:rFonts w:ascii="CordiaUPC" w:eastAsia="Arial" w:hAnsi="CordiaUPC" w:cs="CordiaUPC"/>
          <w:sz w:val="32"/>
          <w:szCs w:val="32"/>
        </w:rPr>
        <w:t>(Best Case)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084A32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มูลค่าโครงการเปิดขายใหม่ 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 xml:space="preserve">609,992 </w:t>
      </w:r>
      <w:r w:rsidR="00084A32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เพิ่มขึ้นร้อยละ 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 xml:space="preserve">2.1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Base Case)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>หรือ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อาจปรับตัวในกรอบ</w:t>
      </w:r>
      <w:r w:rsidR="00084A32" w:rsidRPr="00110AEF">
        <w:rPr>
          <w:rFonts w:ascii="CordiaUPC" w:eastAsia="Arial" w:hAnsi="CordiaUPC" w:cs="CordiaUPC"/>
          <w:sz w:val="32"/>
          <w:szCs w:val="32"/>
          <w:cs/>
        </w:rPr>
        <w:t>ร้อยละ -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>13.2</w:t>
      </w:r>
      <w:r w:rsidR="00084A32" w:rsidRPr="00110AEF">
        <w:rPr>
          <w:rFonts w:ascii="CordiaUPC" w:eastAsia="Arial" w:hAnsi="CordiaUPC" w:cs="CordiaUPC"/>
          <w:sz w:val="32"/>
          <w:szCs w:val="32"/>
        </w:rPr>
        <w:t xml:space="preserve"> 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>(</w:t>
      </w:r>
      <w:r w:rsidR="00DC61DB">
        <w:rPr>
          <w:rFonts w:ascii="CordiaUPC" w:eastAsia="Arial" w:hAnsi="CordiaUPC" w:cs="CordiaUPC"/>
          <w:sz w:val="32"/>
          <w:szCs w:val="32"/>
        </w:rPr>
        <w:t xml:space="preserve">Worst Case) </w:t>
      </w:r>
      <w:r w:rsidR="00084A32" w:rsidRPr="00110AEF">
        <w:rPr>
          <w:rFonts w:ascii="CordiaUPC" w:eastAsia="Arial" w:hAnsi="CordiaUPC" w:cs="CordiaUPC"/>
          <w:sz w:val="32"/>
          <w:szCs w:val="32"/>
          <w:cs/>
        </w:rPr>
        <w:t xml:space="preserve">ถึง ร้อยละ </w:t>
      </w:r>
      <w:r w:rsidR="00084A32" w:rsidRPr="00110AEF">
        <w:rPr>
          <w:rFonts w:ascii="CordiaUPC" w:eastAsia="Arial" w:hAnsi="CordiaUPC" w:cs="CordiaUPC" w:hint="cs"/>
          <w:sz w:val="32"/>
          <w:szCs w:val="32"/>
        </w:rPr>
        <w:t>12.3</w:t>
      </w:r>
      <w:r w:rsidR="00DC61DB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DC61DB">
        <w:rPr>
          <w:rFonts w:ascii="CordiaUPC" w:eastAsia="Arial" w:hAnsi="CordiaUPC" w:cs="CordiaUPC"/>
          <w:sz w:val="32"/>
          <w:szCs w:val="32"/>
        </w:rPr>
        <w:t>(Best Case)</w:t>
      </w:r>
    </w:p>
    <w:p w14:paraId="75B39F22" w14:textId="20D90DFB" w:rsidR="0007387B" w:rsidRPr="00110AEF" w:rsidRDefault="0007387B" w:rsidP="0007387B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  <w:cs/>
        </w:rPr>
      </w:pPr>
    </w:p>
    <w:p w14:paraId="7393CA2A" w14:textId="1A131CC3" w:rsidR="00B519BD" w:rsidRPr="00087662" w:rsidRDefault="00087662" w:rsidP="00087662">
      <w:pPr>
        <w:spacing w:after="0" w:line="240" w:lineRule="auto"/>
        <w:jc w:val="thaiDistribute"/>
        <w:rPr>
          <w:rFonts w:ascii="CordiaUPC" w:eastAsia="Arial" w:hAnsi="CordiaUPC" w:cs="CordiaUPC"/>
          <w:b/>
          <w:bCs/>
          <w:sz w:val="32"/>
          <w:szCs w:val="32"/>
        </w:rPr>
      </w:pPr>
      <w:bookmarkStart w:id="2" w:name="_Hlk150837173"/>
      <w:r w:rsidRPr="00110AEF">
        <w:rPr>
          <w:rFonts w:ascii="CordiaUPC" w:eastAsia="Arial" w:hAnsi="CordiaUPC" w:cs="CordiaUPC" w:hint="cs"/>
          <w:b/>
          <w:bCs/>
          <w:sz w:val="32"/>
          <w:szCs w:val="32"/>
          <w:cs/>
        </w:rPr>
        <w:t>สถานการณ</w:t>
      </w:r>
      <w:r w:rsidR="0003735A" w:rsidRPr="00110AEF">
        <w:rPr>
          <w:rFonts w:ascii="CordiaUPC" w:eastAsia="Arial" w:hAnsi="CordiaUPC" w:cs="CordiaUPC" w:hint="cs"/>
          <w:b/>
          <w:bCs/>
          <w:sz w:val="32"/>
          <w:szCs w:val="32"/>
          <w:cs/>
        </w:rPr>
        <w:t>์</w:t>
      </w:r>
      <w:r w:rsidRPr="00110AEF">
        <w:rPr>
          <w:rFonts w:ascii="CordiaUPC" w:eastAsia="Arial" w:hAnsi="CordiaUPC" w:cs="CordiaUPC" w:hint="cs"/>
          <w:b/>
          <w:bCs/>
          <w:sz w:val="32"/>
          <w:szCs w:val="32"/>
          <w:cs/>
        </w:rPr>
        <w:t>การโอนกรรมสิทธิ์</w:t>
      </w:r>
      <w:r w:rsidR="00017DA9" w:rsidRPr="00110AEF">
        <w:rPr>
          <w:rFonts w:ascii="CordiaUPC" w:eastAsia="Arial" w:hAnsi="CordiaUPC" w:cs="CordiaUPC" w:hint="cs"/>
          <w:b/>
          <w:bCs/>
          <w:sz w:val="32"/>
          <w:szCs w:val="32"/>
          <w:cs/>
        </w:rPr>
        <w:t>ห้องชุดของ</w:t>
      </w:r>
      <w:r w:rsidRPr="00110AEF">
        <w:rPr>
          <w:rFonts w:ascii="CordiaUPC" w:eastAsia="Arial" w:hAnsi="CordiaUPC" w:cs="CordiaUPC" w:hint="cs"/>
          <w:b/>
          <w:bCs/>
          <w:sz w:val="32"/>
          <w:szCs w:val="32"/>
          <w:cs/>
        </w:rPr>
        <w:t>คนต่างชาติ</w:t>
      </w:r>
      <w:bookmarkEnd w:id="2"/>
    </w:p>
    <w:p w14:paraId="3C987394" w14:textId="1FAE6506" w:rsidR="007253C4" w:rsidRPr="00110AEF" w:rsidRDefault="007253C4" w:rsidP="007253C4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  <w:cs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นอกจากนี้ศูนย์ข้อมูลฯ ยังได้</w:t>
      </w:r>
      <w:r w:rsidR="00017DA9" w:rsidRPr="00110AEF">
        <w:rPr>
          <w:rFonts w:ascii="CordiaUPC" w:eastAsia="Arial" w:hAnsi="CordiaUPC" w:cs="CordiaUPC" w:hint="cs"/>
          <w:sz w:val="32"/>
          <w:szCs w:val="32"/>
          <w:cs/>
        </w:rPr>
        <w:t>ติดตาม</w:t>
      </w:r>
      <w:r w:rsidR="00017DA9" w:rsidRPr="00110AEF">
        <w:rPr>
          <w:rFonts w:ascii="CordiaUPC" w:eastAsia="Arial" w:hAnsi="CordiaUPC" w:cs="CordiaUPC"/>
          <w:sz w:val="32"/>
          <w:szCs w:val="32"/>
          <w:cs/>
        </w:rPr>
        <w:t>สถานการณ</w:t>
      </w:r>
      <w:r w:rsidR="0003735A" w:rsidRPr="00110AEF">
        <w:rPr>
          <w:rFonts w:ascii="CordiaUPC" w:eastAsia="Arial" w:hAnsi="CordiaUPC" w:cs="CordiaUPC" w:hint="cs"/>
          <w:sz w:val="32"/>
          <w:szCs w:val="32"/>
          <w:cs/>
        </w:rPr>
        <w:t>์</w:t>
      </w:r>
      <w:r w:rsidR="00017DA9" w:rsidRPr="00110AEF">
        <w:rPr>
          <w:rFonts w:ascii="CordiaUPC" w:eastAsia="Arial" w:hAnsi="CordiaUPC" w:cs="CordiaUPC"/>
          <w:sz w:val="32"/>
          <w:szCs w:val="32"/>
          <w:cs/>
        </w:rPr>
        <w:t>การโอนกรรมสิทธิ์ห้องชุดของคนต่างชาติ</w:t>
      </w:r>
      <w:r w:rsidR="00017DA9" w:rsidRPr="00110AEF">
        <w:rPr>
          <w:rFonts w:ascii="CordiaUPC" w:eastAsia="Arial" w:hAnsi="CordiaUPC" w:cs="CordiaUPC" w:hint="cs"/>
          <w:sz w:val="32"/>
          <w:szCs w:val="32"/>
          <w:cs/>
        </w:rPr>
        <w:t>ใน</w:t>
      </w:r>
      <w:r w:rsidR="00087662" w:rsidRPr="00110AEF">
        <w:rPr>
          <w:rFonts w:ascii="CordiaUPC" w:eastAsia="Arial" w:hAnsi="CordiaUPC" w:cs="CordiaUPC"/>
          <w:sz w:val="32"/>
          <w:szCs w:val="32"/>
          <w:cs/>
        </w:rPr>
        <w:t xml:space="preserve">ไตรมาส </w:t>
      </w:r>
      <w:r>
        <w:rPr>
          <w:rFonts w:ascii="CordiaUPC" w:eastAsia="Arial" w:hAnsi="CordiaUPC" w:cs="CordiaUPC"/>
          <w:sz w:val="32"/>
          <w:szCs w:val="32"/>
        </w:rPr>
        <w:t>4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 </w:t>
      </w:r>
      <w:r w:rsidR="0003180C">
        <w:rPr>
          <w:rFonts w:ascii="CordiaUPC" w:eastAsia="Arial" w:hAnsi="CordiaUPC" w:cs="CordiaUPC"/>
          <w:sz w:val="32"/>
          <w:szCs w:val="32"/>
          <w:cs/>
        </w:rPr>
        <w:br/>
      </w:r>
      <w:r w:rsidR="00087662"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2566 </w:t>
      </w:r>
      <w:r w:rsidR="00017DA9" w:rsidRPr="00110AEF">
        <w:rPr>
          <w:rFonts w:ascii="CordiaUPC" w:eastAsia="Arial" w:hAnsi="CordiaUPC" w:cs="CordiaUPC" w:hint="cs"/>
          <w:sz w:val="32"/>
          <w:szCs w:val="32"/>
          <w:cs/>
        </w:rPr>
        <w:t>พบว่า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มีจำนวนหน่วยโอนกรรมสิทธิ์ห้องชุดของคนต่างชาติ </w:t>
      </w:r>
      <w:r w:rsidRPr="007253C4">
        <w:rPr>
          <w:rFonts w:ascii="CordiaUPC" w:eastAsia="Arial" w:hAnsi="CordiaUPC" w:cs="CordiaUPC"/>
          <w:sz w:val="32"/>
          <w:szCs w:val="32"/>
        </w:rPr>
        <w:t>3,746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หน่วย คิดเป็นสัดส่วนร้อยละ </w:t>
      </w:r>
      <w:r w:rsidRPr="007253C4">
        <w:rPr>
          <w:rFonts w:ascii="CordiaUPC" w:eastAsia="Arial" w:hAnsi="CordiaUPC" w:cs="CordiaUPC"/>
          <w:sz w:val="32"/>
          <w:szCs w:val="32"/>
        </w:rPr>
        <w:t>12.8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ของหน่วยการโอนกรรมสิทธิ์ห้องชุดทั้งหมด ส่วนมูลค่าคิดเป็นสัดส่วนร้อยละ  </w:t>
      </w:r>
      <w:r w:rsidRPr="007253C4">
        <w:rPr>
          <w:rFonts w:ascii="CordiaUPC" w:eastAsia="Arial" w:hAnsi="CordiaUPC" w:cs="CordiaUPC"/>
          <w:sz w:val="32"/>
          <w:szCs w:val="32"/>
        </w:rPr>
        <w:t>26.1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 หรือมีมูลค่า  </w:t>
      </w:r>
      <w:r w:rsidRPr="007253C4">
        <w:rPr>
          <w:rFonts w:ascii="CordiaUPC" w:eastAsia="Arial" w:hAnsi="CordiaUPC" w:cs="CordiaUPC"/>
          <w:sz w:val="32"/>
          <w:szCs w:val="32"/>
        </w:rPr>
        <w:t>20,901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110AEF">
        <w:rPr>
          <w:rFonts w:ascii="CordiaUPC" w:eastAsia="Arial" w:hAnsi="CordiaUPC" w:cs="CordiaUPC" w:hint="cs"/>
          <w:sz w:val="32"/>
          <w:szCs w:val="32"/>
          <w:cs/>
        </w:rPr>
        <w:t>จำนวนหน่วย</w:t>
      </w:r>
      <w:r w:rsidRPr="00110AEF">
        <w:rPr>
          <w:rFonts w:ascii="CordiaUPC" w:eastAsia="Arial" w:hAnsi="CordiaUPC" w:cs="CordiaUPC"/>
          <w:sz w:val="32"/>
          <w:szCs w:val="32"/>
          <w:cs/>
        </w:rPr>
        <w:t>ลดลงร้อยละ -</w:t>
      </w:r>
      <w:r w:rsidRPr="007253C4">
        <w:rPr>
          <w:rFonts w:ascii="CordiaUPC" w:eastAsia="Arial" w:hAnsi="CordiaUPC" w:cs="CordiaUPC"/>
          <w:sz w:val="32"/>
          <w:szCs w:val="32"/>
        </w:rPr>
        <w:t xml:space="preserve">0.9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แต่มูลค่าเพิ่มร้อยละ </w:t>
      </w:r>
      <w:r w:rsidRPr="007253C4">
        <w:rPr>
          <w:rFonts w:ascii="CordiaUPC" w:eastAsia="Arial" w:hAnsi="CordiaUPC" w:cs="CordiaUPC"/>
          <w:sz w:val="32"/>
          <w:szCs w:val="32"/>
        </w:rPr>
        <w:t>6.9</w:t>
      </w:r>
    </w:p>
    <w:p w14:paraId="6A3256C4" w14:textId="37461AD5" w:rsidR="00DC61DB" w:rsidRDefault="007253C4" w:rsidP="007253C4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โดยภาพรวม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Pr="00110AEF">
        <w:rPr>
          <w:rFonts w:ascii="CordiaUPC" w:eastAsia="Arial" w:hAnsi="CordiaUPC" w:cs="CordiaUPC"/>
          <w:sz w:val="32"/>
          <w:szCs w:val="32"/>
        </w:rPr>
        <w:t xml:space="preserve">2566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มีจำนวนหน่วยโอนกรรมสิทธิ์ห้องชุดของคนต่างชาติ  </w:t>
      </w:r>
      <w:r w:rsidRPr="00110AEF">
        <w:rPr>
          <w:rFonts w:ascii="CordiaUPC" w:eastAsia="Arial" w:hAnsi="CordiaUPC" w:cs="CordiaUPC"/>
          <w:sz w:val="32"/>
          <w:szCs w:val="32"/>
        </w:rPr>
        <w:t xml:space="preserve">14,449 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110AEF">
        <w:rPr>
          <w:rFonts w:ascii="CordiaUPC" w:eastAsia="Arial" w:hAnsi="CordiaUPC" w:cs="CordiaUPC"/>
          <w:sz w:val="32"/>
          <w:szCs w:val="32"/>
        </w:rPr>
        <w:t xml:space="preserve">13.4  </w:t>
      </w:r>
      <w:r w:rsidRPr="00110AEF">
        <w:rPr>
          <w:rFonts w:ascii="CordiaUPC" w:eastAsia="Arial" w:hAnsi="CordiaUPC" w:cs="CordiaUPC"/>
          <w:sz w:val="32"/>
          <w:szCs w:val="32"/>
          <w:cs/>
        </w:rPr>
        <w:t>ของหน่วยการโอนกรรมสิทธิ์ห้องชุดทั้งหมด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โดยมี</w:t>
      </w:r>
      <w:r w:rsidRPr="00110AEF">
        <w:rPr>
          <w:rFonts w:ascii="CordiaUPC" w:eastAsia="Arial" w:hAnsi="CordiaUPC" w:cs="CordiaUPC"/>
          <w:sz w:val="32"/>
          <w:szCs w:val="32"/>
          <w:cs/>
        </w:rPr>
        <w:t>มูลค่า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การโอนกรรมสิทธิ์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 </w:t>
      </w:r>
      <w:r w:rsidRPr="00110AEF">
        <w:rPr>
          <w:rFonts w:ascii="CordiaUPC" w:eastAsia="Arial" w:hAnsi="CordiaUPC" w:cs="CordiaUPC"/>
          <w:sz w:val="32"/>
          <w:szCs w:val="32"/>
        </w:rPr>
        <w:t xml:space="preserve">73,161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</w:t>
      </w:r>
      <w:r w:rsidR="00DC61DB" w:rsidRPr="00110AEF">
        <w:rPr>
          <w:rFonts w:ascii="CordiaUPC" w:eastAsia="Arial" w:hAnsi="CordiaUPC" w:cs="CordiaUPC"/>
          <w:sz w:val="32"/>
          <w:szCs w:val="32"/>
          <w:cs/>
        </w:rPr>
        <w:t xml:space="preserve">คิดเป็นสัดส่วนร้อยละ </w:t>
      </w:r>
      <w:r w:rsidR="00DC61DB" w:rsidRPr="00110AEF">
        <w:rPr>
          <w:rFonts w:ascii="CordiaUPC" w:eastAsia="Arial" w:hAnsi="CordiaUPC" w:cs="CordiaUPC"/>
          <w:sz w:val="32"/>
          <w:szCs w:val="32"/>
        </w:rPr>
        <w:t xml:space="preserve">24.0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ทั้งนี้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มีหน่วยโอนฯ เพิ่มขึ้นร้อยละ </w:t>
      </w:r>
      <w:r w:rsidRPr="00110AEF">
        <w:rPr>
          <w:rFonts w:ascii="CordiaUPC" w:eastAsia="Arial" w:hAnsi="CordiaUPC" w:cs="CordiaUPC"/>
          <w:sz w:val="32"/>
          <w:szCs w:val="32"/>
        </w:rPr>
        <w:t xml:space="preserve">25.0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มีมูลค่าเพิ่มขึ้นร้อยละ </w:t>
      </w:r>
      <w:r w:rsidRPr="00110AEF">
        <w:rPr>
          <w:rFonts w:ascii="CordiaUPC" w:eastAsia="Arial" w:hAnsi="CordiaUPC" w:cs="CordiaUPC"/>
          <w:sz w:val="32"/>
          <w:szCs w:val="32"/>
        </w:rPr>
        <w:t>23.5</w:t>
      </w:r>
      <w:r>
        <w:rPr>
          <w:rFonts w:ascii="CordiaUPC" w:eastAsia="Arial" w:hAnsi="CordiaUPC" w:cs="CordiaUPC"/>
          <w:sz w:val="32"/>
          <w:szCs w:val="32"/>
        </w:rPr>
        <w:t xml:space="preserve"> </w:t>
      </w:r>
    </w:p>
    <w:p w14:paraId="4FD33216" w14:textId="6E63153A" w:rsidR="0050373D" w:rsidRDefault="007253C4" w:rsidP="007253C4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สัญชาติจีนยังคงซื้อห้องชุดมากที่สุดเป็นอันดับ </w:t>
      </w:r>
      <w:r w:rsidRPr="007253C4">
        <w:rPr>
          <w:rFonts w:ascii="CordiaUPC" w:eastAsia="Arial" w:hAnsi="CordiaUPC" w:cs="CordiaUPC"/>
          <w:sz w:val="32"/>
          <w:szCs w:val="32"/>
        </w:rPr>
        <w:t>1</w:t>
      </w:r>
      <w:r>
        <w:rPr>
          <w:rFonts w:ascii="CordiaUPC" w:eastAsia="Arial" w:hAnsi="CordiaUPC" w:cs="CordiaUPC"/>
          <w:sz w:val="32"/>
          <w:szCs w:val="32"/>
        </w:rPr>
        <w:t xml:space="preserve">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โดยมีจำนวนถึง </w:t>
      </w:r>
      <w:r w:rsidRPr="00110AEF">
        <w:rPr>
          <w:rFonts w:ascii="CordiaUPC" w:eastAsia="Arial" w:hAnsi="CordiaUPC" w:cs="CordiaUPC" w:hint="cs"/>
          <w:sz w:val="32"/>
          <w:szCs w:val="32"/>
        </w:rPr>
        <w:t xml:space="preserve">6,614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หน่วย รวมพื้นที่ </w:t>
      </w:r>
      <w:r w:rsidRPr="00110AEF">
        <w:rPr>
          <w:rFonts w:ascii="CordiaUPC" w:eastAsia="Arial" w:hAnsi="CordiaUPC" w:cs="CordiaUPC" w:hint="cs"/>
          <w:sz w:val="32"/>
          <w:szCs w:val="32"/>
        </w:rPr>
        <w:t xml:space="preserve">261,035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ตร.ม.ขณะที่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สัญชาติพม่าซื้อห้องชุดมีมูลค่าสูงที่สุด โดยซื้อราคาเฉลี่ย </w:t>
      </w:r>
      <w:r w:rsidRPr="007253C4">
        <w:rPr>
          <w:rFonts w:ascii="CordiaUPC" w:eastAsia="Arial" w:hAnsi="CordiaUPC" w:cs="CordiaUPC"/>
          <w:sz w:val="32"/>
          <w:szCs w:val="32"/>
        </w:rPr>
        <w:t>6.6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 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สัญชาติสหราชอาณาจักรซื้อห้องชุดที่มีขนาดพื้นที่เฉลี่ยสูงที่สุด โดยซื้อพื้นที่เฉลี่ย </w:t>
      </w:r>
      <w:r w:rsidRPr="007253C4">
        <w:rPr>
          <w:rFonts w:ascii="CordiaUPC" w:eastAsia="Arial" w:hAnsi="CordiaUPC" w:cs="CordiaUPC"/>
          <w:sz w:val="32"/>
          <w:szCs w:val="32"/>
        </w:rPr>
        <w:t>56.5</w:t>
      </w:r>
      <w:r w:rsidRPr="00110AEF">
        <w:rPr>
          <w:rFonts w:ascii="CordiaUPC" w:eastAsia="Arial" w:hAnsi="CordiaUPC" w:cs="CordiaUPC"/>
          <w:sz w:val="32"/>
          <w:szCs w:val="32"/>
          <w:cs/>
        </w:rPr>
        <w:t xml:space="preserve"> ตร.ม.</w:t>
      </w:r>
    </w:p>
    <w:p w14:paraId="76D28524" w14:textId="77777777" w:rsidR="00DC61DB" w:rsidRDefault="00DC61DB" w:rsidP="003E1B9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1F426E44" w14:textId="77777777" w:rsidR="00DC61DB" w:rsidRDefault="00DC61DB" w:rsidP="003E1B9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037DA726" w14:textId="77777777" w:rsidR="00DC61DB" w:rsidRDefault="00DC61DB" w:rsidP="003E1B9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48E7F29C" w14:textId="77777777" w:rsidR="00DC61DB" w:rsidRDefault="00DC61DB" w:rsidP="003E1B9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24E38ADE" w14:textId="65021E8B" w:rsidR="00EE46B3" w:rsidRDefault="0050373D" w:rsidP="003E1B9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>ดร.วิชัย ได้กล่าวสรุปว่า “</w:t>
      </w:r>
      <w:r w:rsidR="004A3553" w:rsidRPr="00110AEF">
        <w:rPr>
          <w:rFonts w:ascii="CordiaUPC" w:eastAsia="Arial" w:hAnsi="CordiaUPC" w:cs="CordiaUPC"/>
          <w:sz w:val="32"/>
          <w:szCs w:val="32"/>
          <w:cs/>
        </w:rPr>
        <w:t xml:space="preserve">ตลาดอสังหาริมทรัพย์ปี </w:t>
      </w:r>
      <w:r w:rsidR="004A3553" w:rsidRPr="00110AEF">
        <w:rPr>
          <w:rFonts w:ascii="CordiaUPC" w:eastAsia="Arial" w:hAnsi="CordiaUPC" w:cs="CordiaUPC"/>
          <w:sz w:val="32"/>
          <w:szCs w:val="32"/>
        </w:rPr>
        <w:t xml:space="preserve">2567 </w:t>
      </w:r>
      <w:r w:rsidR="004A3553" w:rsidRPr="00110AEF">
        <w:rPr>
          <w:rFonts w:ascii="CordiaUPC" w:eastAsia="Arial" w:hAnsi="CordiaUPC" w:cs="CordiaUPC"/>
          <w:sz w:val="32"/>
          <w:szCs w:val="32"/>
          <w:cs/>
        </w:rPr>
        <w:t>มีแนวโน้ม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ที่จะ</w:t>
      </w:r>
      <w:r w:rsidR="004A3553" w:rsidRPr="00110AEF">
        <w:rPr>
          <w:rFonts w:ascii="CordiaUPC" w:eastAsia="Arial" w:hAnsi="CordiaUPC" w:cs="CordiaUPC"/>
          <w:sz w:val="32"/>
          <w:szCs w:val="32"/>
          <w:cs/>
        </w:rPr>
        <w:t>ฟื้นตัว</w:t>
      </w:r>
      <w:r w:rsidR="004A3553">
        <w:rPr>
          <w:rFonts w:ascii="CordiaUPC" w:eastAsia="Arial" w:hAnsi="CordiaUPC" w:cs="CordiaUPC"/>
          <w:sz w:val="32"/>
          <w:szCs w:val="32"/>
        </w:rPr>
        <w:t xml:space="preserve"> </w:t>
      </w:r>
      <w:r w:rsidR="004A3553" w:rsidRPr="00110AEF">
        <w:rPr>
          <w:rFonts w:ascii="CordiaUPC" w:eastAsia="Arial" w:hAnsi="CordiaUPC" w:cs="CordiaUPC"/>
          <w:sz w:val="32"/>
          <w:szCs w:val="32"/>
          <w:cs/>
        </w:rPr>
        <w:t>แต่ยังเผชิญความเสี่ยง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ใน</w:t>
      </w:r>
      <w:r w:rsidR="004A3553" w:rsidRPr="00110AEF">
        <w:rPr>
          <w:rFonts w:ascii="CordiaUPC" w:eastAsia="Arial" w:hAnsi="CordiaUPC" w:cs="CordiaUPC"/>
          <w:sz w:val="32"/>
          <w:szCs w:val="32"/>
          <w:cs/>
        </w:rPr>
        <w:t>หลายประการ</w:t>
      </w:r>
      <w:r w:rsidR="004A3553">
        <w:rPr>
          <w:rFonts w:ascii="CordiaUPC" w:eastAsia="Arial" w:hAnsi="CordiaUPC" w:cs="CordiaUPC"/>
          <w:sz w:val="32"/>
          <w:szCs w:val="32"/>
        </w:rPr>
        <w:t xml:space="preserve"> </w:t>
      </w:r>
      <w:r w:rsidR="004A3553" w:rsidRPr="00110AEF">
        <w:rPr>
          <w:rFonts w:ascii="CordiaUPC" w:eastAsia="Arial" w:hAnsi="CordiaUPC" w:cs="CordiaUPC"/>
          <w:sz w:val="32"/>
          <w:szCs w:val="32"/>
          <w:cs/>
        </w:rPr>
        <w:t>เช่น เศรษฐกิจโลกชะลอตัว</w:t>
      </w:r>
      <w:r w:rsidR="004A3553">
        <w:rPr>
          <w:rFonts w:ascii="CordiaUPC" w:eastAsia="Arial" w:hAnsi="CordiaUPC" w:cs="CordiaUPC"/>
          <w:sz w:val="32"/>
          <w:szCs w:val="32"/>
        </w:rPr>
        <w:t xml:space="preserve"> 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ค่าครองชีพที่สูงขึ้นและ</w:t>
      </w:r>
      <w:r w:rsidR="004A3553" w:rsidRPr="00110AEF">
        <w:rPr>
          <w:rFonts w:ascii="CordiaUPC" w:eastAsia="Arial" w:hAnsi="CordiaUPC" w:cs="CordiaUPC"/>
          <w:sz w:val="32"/>
          <w:szCs w:val="32"/>
          <w:cs/>
        </w:rPr>
        <w:t>ปัญหาหนี้ครัวเรือน</w:t>
      </w:r>
      <w:r w:rsidR="00DC61DB" w:rsidRPr="00110AEF">
        <w:rPr>
          <w:rFonts w:ascii="CordiaUPC" w:eastAsia="Arial" w:hAnsi="CordiaUPC" w:cs="CordiaUPC" w:hint="cs"/>
          <w:sz w:val="32"/>
          <w:szCs w:val="32"/>
          <w:cs/>
        </w:rPr>
        <w:t>ที่ส่งผลต่อความสามารถในการซื้อที่อยู่อาศัย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และการขอสินเชื่อ และยังคงมีโอกาสที่จะไม่สามารถเข้าถึงสินเชื่อ เนื่องจากสถาบันการเงินมีเกณฑ์ในการพิจารณาสินเชื่อที่เข้ม ซึ่งอาจส่งผลต่อที่อยู่อาศัยในระดับราคาปานกลางถึงระดับราคาต่ำ </w:t>
      </w:r>
      <w:r w:rsidR="000A24D7" w:rsidRPr="00110AEF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>ก็อาจ</w:t>
      </w:r>
      <w:r w:rsidR="000A24D7" w:rsidRPr="00110AEF">
        <w:rPr>
          <w:rFonts w:ascii="CordiaUPC" w:eastAsia="Arial" w:hAnsi="CordiaUPC" w:cs="CordiaUPC" w:hint="cs"/>
          <w:sz w:val="32"/>
          <w:szCs w:val="32"/>
          <w:cs/>
        </w:rPr>
        <w:t>ส่งผลให้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>มีการซื้อ</w:t>
      </w:r>
      <w:r w:rsidR="000A24D7" w:rsidRPr="00110AEF">
        <w:rPr>
          <w:rFonts w:ascii="CordiaUPC" w:eastAsia="Arial" w:hAnsi="CordiaUPC" w:cs="CordiaUPC" w:hint="cs"/>
          <w:sz w:val="32"/>
          <w:szCs w:val="32"/>
          <w:cs/>
        </w:rPr>
        <w:t>ขาย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และการโอนกรรมสิทธิ์ในกลุ่มที่อยู่อาศัยระดับราคาไม่เกิน </w:t>
      </w:r>
      <w:r w:rsidR="006A2DD6">
        <w:rPr>
          <w:rFonts w:ascii="CordiaUPC" w:eastAsia="Arial" w:hAnsi="CordiaUPC" w:cs="CordiaUPC"/>
          <w:sz w:val="32"/>
          <w:szCs w:val="32"/>
        </w:rPr>
        <w:t>3.00</w:t>
      </w:r>
      <w:r w:rsidR="00EE46B3"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6A2DD6">
        <w:rPr>
          <w:rFonts w:ascii="CordiaUPC" w:eastAsia="Arial" w:hAnsi="CordiaUPC" w:cs="CordiaUPC"/>
          <w:sz w:val="32"/>
          <w:szCs w:val="32"/>
        </w:rPr>
        <w:t xml:space="preserve"> 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>อาจมีภาวะทรงตัวในทิศทางที่ลดลง ซึ่งอาจส่งผลให้อุปทานที่อยู่อาศัยในกลุ่มนี้อาจมีหน่วยเหลือขายที่สะสมต่อเนื่อง</w:t>
      </w:r>
      <w:r w:rsidR="000A24D7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และอาจมีอุปทานเหลือขายมากขึ้น หากมีการเติมอุปทานใหม่เข้ามามากกว่าความสามารถในการดูดซับของอุปสงค์ได้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 xml:space="preserve"> ดังนั้นจึงควร</w:t>
      </w:r>
      <w:r w:rsidR="000A24D7" w:rsidRPr="00110AEF">
        <w:rPr>
          <w:rFonts w:ascii="CordiaUPC" w:eastAsia="Arial" w:hAnsi="CordiaUPC" w:cs="CordiaUPC" w:hint="cs"/>
          <w:sz w:val="32"/>
          <w:szCs w:val="32"/>
          <w:cs/>
        </w:rPr>
        <w:t>ให้คว</w:t>
      </w:r>
      <w:r w:rsidR="00EE46B3" w:rsidRPr="00110AEF">
        <w:rPr>
          <w:rFonts w:ascii="CordiaUPC" w:eastAsia="Arial" w:hAnsi="CordiaUPC" w:cs="CordiaUPC" w:hint="cs"/>
          <w:sz w:val="32"/>
          <w:szCs w:val="32"/>
          <w:cs/>
        </w:rPr>
        <w:t>ามระมัดระวังในการเปิดโครงการ</w:t>
      </w:r>
      <w:r w:rsidR="000A24D7" w:rsidRPr="00110AEF">
        <w:rPr>
          <w:rFonts w:ascii="CordiaUPC" w:eastAsia="Arial" w:hAnsi="CordiaUPC" w:cs="CordiaUPC" w:hint="cs"/>
          <w:sz w:val="32"/>
          <w:szCs w:val="32"/>
          <w:cs/>
        </w:rPr>
        <w:t>ในกลุ่มระดับราคานี้</w:t>
      </w:r>
    </w:p>
    <w:p w14:paraId="3BC3A26E" w14:textId="6DA16DE7" w:rsidR="000A24D7" w:rsidRDefault="000A24D7" w:rsidP="003E1B9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อย่างไรก็ตาม ที่อยู่อาศัยในระดับราคาแพง หรือ ราคาเกินกว่า </w:t>
      </w:r>
      <w:r w:rsidRPr="00110AEF">
        <w:rPr>
          <w:rFonts w:ascii="CordiaUPC" w:eastAsia="Arial" w:hAnsi="CordiaUPC" w:cs="CordiaUPC" w:hint="cs"/>
          <w:sz w:val="32"/>
          <w:szCs w:val="32"/>
        </w:rPr>
        <w:t>10</w:t>
      </w:r>
      <w:r w:rsidR="006A2DD6">
        <w:rPr>
          <w:rFonts w:ascii="CordiaUPC" w:eastAsia="Arial" w:hAnsi="CordiaUPC" w:cs="CordiaUPC"/>
          <w:sz w:val="32"/>
          <w:szCs w:val="32"/>
        </w:rPr>
        <w:t>.00</w:t>
      </w:r>
      <w:r w:rsidRPr="00110AEF">
        <w:rPr>
          <w:rFonts w:ascii="CordiaUPC" w:eastAsia="Arial" w:hAnsi="CordiaUPC" w:cs="CordiaUPC" w:hint="cs"/>
          <w:sz w:val="32"/>
          <w:szCs w:val="32"/>
        </w:rPr>
        <w:t xml:space="preserve">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ล้านบาทขึ้นไป </w:t>
      </w:r>
      <w:r w:rsidR="003B527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โดยเฉพาะที่อยู่อาศัยแนวราบ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แม้ที่ผ่านมาจะมียอดขายและยอดโอนกรรมสิทธิ์ที่ค่อนข้างทรงตัวอย่างต่อเนื่อง</w:t>
      </w:r>
      <w:r w:rsidR="003B527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ในช่วงปี </w:t>
      </w:r>
      <w:r w:rsidR="003B5278" w:rsidRPr="00110AEF">
        <w:rPr>
          <w:rFonts w:ascii="CordiaUPC" w:eastAsia="Arial" w:hAnsi="CordiaUPC" w:cs="CordiaUPC" w:hint="cs"/>
          <w:sz w:val="32"/>
          <w:szCs w:val="32"/>
        </w:rPr>
        <w:t xml:space="preserve">2565 </w:t>
      </w:r>
      <w:r w:rsidR="003B5278" w:rsidRPr="00110AEF">
        <w:rPr>
          <w:rFonts w:ascii="CordiaUPC" w:eastAsia="Arial" w:hAnsi="CordiaUPC" w:cs="CordiaUPC"/>
          <w:sz w:val="32"/>
          <w:szCs w:val="32"/>
        </w:rPr>
        <w:t>–</w:t>
      </w:r>
      <w:r w:rsidR="003B5278" w:rsidRPr="00110AEF">
        <w:rPr>
          <w:rFonts w:ascii="CordiaUPC" w:eastAsia="Arial" w:hAnsi="CordiaUPC" w:cs="CordiaUPC" w:hint="cs"/>
          <w:sz w:val="32"/>
          <w:szCs w:val="32"/>
        </w:rPr>
        <w:t xml:space="preserve"> 2566 </w:t>
      </w:r>
      <w:r w:rsidR="003B5278" w:rsidRPr="00110AEF">
        <w:rPr>
          <w:rFonts w:ascii="CordiaUPC" w:eastAsia="Arial" w:hAnsi="CordiaUPC" w:cs="CordiaUPC" w:hint="cs"/>
          <w:sz w:val="32"/>
          <w:szCs w:val="32"/>
          <w:cs/>
        </w:rPr>
        <w:t>แต่ก็มีข้อสังเกตว่า ที่อยู่อาศัยในระดับราคานี้มีอุปทานเข้ามาเพิ่มในตลาดอย่างต่อเนื่อง ซึ่งอาจส่งผลให้เกิดปริมาณอุปทานส่วนเกินที่เริ่มสะสมมากขึ้น โดยประมาณการคร่าว</w:t>
      </w:r>
      <w:r w:rsidR="006A2DD6">
        <w:rPr>
          <w:rFonts w:ascii="CordiaUPC" w:eastAsia="Arial" w:hAnsi="CordiaUPC" w:cs="CordiaUPC"/>
          <w:sz w:val="32"/>
          <w:szCs w:val="32"/>
        </w:rPr>
        <w:t xml:space="preserve"> </w:t>
      </w:r>
      <w:r w:rsidR="003B5278" w:rsidRPr="00110AEF">
        <w:rPr>
          <w:rFonts w:ascii="CordiaUPC" w:eastAsia="Arial" w:hAnsi="CordiaUPC" w:cs="CordiaUPC" w:hint="cs"/>
          <w:sz w:val="32"/>
          <w:szCs w:val="32"/>
          <w:cs/>
        </w:rPr>
        <w:t xml:space="preserve">ๆ ว่า หน่วยเหลือขายในปัจจุบันมีมากกว่ายอดขายได้ในแต่ละไตรมาสถึง </w:t>
      </w:r>
      <w:r w:rsidR="003B5278" w:rsidRPr="00110AEF">
        <w:rPr>
          <w:rFonts w:ascii="CordiaUPC" w:eastAsia="Arial" w:hAnsi="CordiaUPC" w:cs="CordiaUPC" w:hint="cs"/>
          <w:sz w:val="32"/>
          <w:szCs w:val="32"/>
        </w:rPr>
        <w:t xml:space="preserve">10 </w:t>
      </w:r>
      <w:r w:rsidR="003B5278" w:rsidRPr="00110AEF">
        <w:rPr>
          <w:rFonts w:ascii="CordiaUPC" w:eastAsia="Arial" w:hAnsi="CordiaUPC" w:cs="CordiaUPC" w:hint="cs"/>
          <w:sz w:val="32"/>
          <w:szCs w:val="32"/>
          <w:cs/>
        </w:rPr>
        <w:t>เท่าในปัจจุบัน</w:t>
      </w:r>
    </w:p>
    <w:p w14:paraId="1FFA3A66" w14:textId="7BA9B899" w:rsidR="003B5278" w:rsidRDefault="003B5278" w:rsidP="003E1B9A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110AEF">
        <w:rPr>
          <w:rFonts w:ascii="CordiaUPC" w:eastAsia="Arial" w:hAnsi="CordiaUPC" w:cs="CordiaUPC" w:hint="cs"/>
          <w:sz w:val="32"/>
          <w:szCs w:val="32"/>
          <w:cs/>
        </w:rPr>
        <w:t xml:space="preserve">ภาพรวมตลาดที่อยู่อาศัยในปี </w:t>
      </w:r>
      <w:r w:rsidRPr="00110AEF">
        <w:rPr>
          <w:rFonts w:ascii="CordiaUPC" w:eastAsia="Arial" w:hAnsi="CordiaUPC" w:cs="CordiaUPC" w:hint="cs"/>
          <w:sz w:val="32"/>
          <w:szCs w:val="32"/>
        </w:rPr>
        <w:t xml:space="preserve">2567 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ที่อาจมีโอกาสขยายตัว แต่ตั้งอยู่บนปัจจัยเสี่ยงหลายด้าน  ทำให้ต้อง</w:t>
      </w:r>
      <w:r w:rsidR="007A7157" w:rsidRPr="00110AEF">
        <w:rPr>
          <w:rFonts w:ascii="CordiaUPC" w:eastAsia="Arial" w:hAnsi="CordiaUPC" w:cs="CordiaUPC" w:hint="cs"/>
          <w:sz w:val="32"/>
          <w:szCs w:val="32"/>
          <w:cs/>
        </w:rPr>
        <w:t>หวัง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แรงสนับสนุนจากภาครัฐ เพื่อสร้างให้อุปสงค์ในตลาดมีความแข็งแรง และ</w:t>
      </w:r>
      <w:r w:rsidR="007A7157" w:rsidRPr="00110AEF">
        <w:rPr>
          <w:rFonts w:ascii="CordiaUPC" w:eastAsia="Arial" w:hAnsi="CordiaUPC" w:cs="CordiaUPC" w:hint="cs"/>
          <w:sz w:val="32"/>
          <w:szCs w:val="32"/>
          <w:cs/>
        </w:rPr>
        <w:t>สร้างแรงกระตุ้นต่าง ๆ รวมถึงการสร้าง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ควา</w:t>
      </w:r>
      <w:r w:rsidR="007A7157" w:rsidRPr="00110AEF">
        <w:rPr>
          <w:rFonts w:ascii="CordiaUPC" w:eastAsia="Arial" w:hAnsi="CordiaUPC" w:cs="CordiaUPC" w:hint="cs"/>
          <w:sz w:val="32"/>
          <w:szCs w:val="32"/>
          <w:cs/>
        </w:rPr>
        <w:t>ม</w:t>
      </w:r>
      <w:r w:rsidRPr="00110AEF">
        <w:rPr>
          <w:rFonts w:ascii="CordiaUPC" w:eastAsia="Arial" w:hAnsi="CordiaUPC" w:cs="CordiaUPC" w:hint="cs"/>
          <w:sz w:val="32"/>
          <w:szCs w:val="32"/>
          <w:cs/>
        </w:rPr>
        <w:t>เชื่อมั่นในการซื้อที่อยู่อาศัย เนื่องจาก</w:t>
      </w:r>
      <w:r w:rsidR="007A7157" w:rsidRPr="00110AEF">
        <w:rPr>
          <w:rFonts w:ascii="CordiaUPC" w:eastAsia="Arial" w:hAnsi="CordiaUPC" w:cs="CordiaUPC" w:hint="cs"/>
          <w:sz w:val="32"/>
          <w:szCs w:val="32"/>
          <w:cs/>
        </w:rPr>
        <w:t>ความเชื่อมั่นในการซื้อที่อยู่อาศัยในระดับที่ต่ำจากการที่ไม่มั่นใจว่าจะสามารถผ่านการพิจารณาสินเชื่อเพื่อที่อยู่อาศัยจากสถาบันการเงินได้หรือไม่“</w:t>
      </w:r>
    </w:p>
    <w:p w14:paraId="61972D59" w14:textId="77777777" w:rsidR="007625F8" w:rsidRPr="0030675C" w:rsidRDefault="007625F8" w:rsidP="007625F8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257430BA" w14:textId="61B3ACEF" w:rsidR="007625F8" w:rsidRPr="0030675C" w:rsidRDefault="007625F8" w:rsidP="007625F8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/>
          <w:sz w:val="32"/>
          <w:szCs w:val="32"/>
        </w:rPr>
        <w:t>------------------------------------------------------------------------------------------------------------------</w:t>
      </w:r>
    </w:p>
    <w:sectPr w:rsidR="007625F8" w:rsidRPr="0030675C" w:rsidSect="00CE5397">
      <w:headerReference w:type="default" r:id="rId8"/>
      <w:footerReference w:type="even" r:id="rId9"/>
      <w:footerReference w:type="default" r:id="rId10"/>
      <w:pgSz w:w="11906" w:h="16838"/>
      <w:pgMar w:top="360" w:right="1133" w:bottom="567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A7CA" w14:textId="77777777" w:rsidR="00CE5397" w:rsidRDefault="00CE5397">
      <w:pPr>
        <w:spacing w:after="0" w:line="240" w:lineRule="auto"/>
      </w:pPr>
      <w:r>
        <w:separator/>
      </w:r>
    </w:p>
  </w:endnote>
  <w:endnote w:type="continuationSeparator" w:id="0">
    <w:p w14:paraId="71A691E3" w14:textId="77777777" w:rsidR="00CE5397" w:rsidRDefault="00CE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0FEE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1C9F85A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5BCD" w14:textId="77777777" w:rsidR="003F2604" w:rsidRPr="00110AEF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0006D" wp14:editId="6CED4D8E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395E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736C3D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00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66C5395E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3736C3D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41CB" w14:textId="77777777" w:rsidR="00CE5397" w:rsidRDefault="00CE5397">
      <w:pPr>
        <w:spacing w:after="0" w:line="240" w:lineRule="auto"/>
      </w:pPr>
      <w:r>
        <w:separator/>
      </w:r>
    </w:p>
  </w:footnote>
  <w:footnote w:type="continuationSeparator" w:id="0">
    <w:p w14:paraId="1C7B2E12" w14:textId="77777777" w:rsidR="00CE5397" w:rsidRDefault="00CE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3CAC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1186A" wp14:editId="78226F2D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62288330" name="Picture 362288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F6A83"/>
    <w:multiLevelType w:val="hybridMultilevel"/>
    <w:tmpl w:val="FCE2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6E18"/>
    <w:multiLevelType w:val="hybridMultilevel"/>
    <w:tmpl w:val="C53ACE12"/>
    <w:lvl w:ilvl="0" w:tplc="14BC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1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A7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32810">
    <w:abstractNumId w:val="9"/>
  </w:num>
  <w:num w:numId="2" w16cid:durableId="1531799363">
    <w:abstractNumId w:val="1"/>
  </w:num>
  <w:num w:numId="3" w16cid:durableId="1319068896">
    <w:abstractNumId w:val="0"/>
  </w:num>
  <w:num w:numId="4" w16cid:durableId="982081640">
    <w:abstractNumId w:val="6"/>
  </w:num>
  <w:num w:numId="5" w16cid:durableId="636879791">
    <w:abstractNumId w:val="8"/>
  </w:num>
  <w:num w:numId="6" w16cid:durableId="852960172">
    <w:abstractNumId w:val="3"/>
  </w:num>
  <w:num w:numId="7" w16cid:durableId="2079091654">
    <w:abstractNumId w:val="13"/>
  </w:num>
  <w:num w:numId="8" w16cid:durableId="1426657412">
    <w:abstractNumId w:val="10"/>
  </w:num>
  <w:num w:numId="9" w16cid:durableId="304361015">
    <w:abstractNumId w:val="11"/>
  </w:num>
  <w:num w:numId="10" w16cid:durableId="1048843453">
    <w:abstractNumId w:val="12"/>
  </w:num>
  <w:num w:numId="11" w16cid:durableId="821459366">
    <w:abstractNumId w:val="4"/>
  </w:num>
  <w:num w:numId="12" w16cid:durableId="427654192">
    <w:abstractNumId w:val="2"/>
  </w:num>
  <w:num w:numId="13" w16cid:durableId="1678802639">
    <w:abstractNumId w:val="7"/>
  </w:num>
  <w:num w:numId="14" w16cid:durableId="1952129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3CFB"/>
    <w:rsid w:val="00004945"/>
    <w:rsid w:val="00005555"/>
    <w:rsid w:val="000055D3"/>
    <w:rsid w:val="00006850"/>
    <w:rsid w:val="00012463"/>
    <w:rsid w:val="000144E7"/>
    <w:rsid w:val="00014D64"/>
    <w:rsid w:val="00015A23"/>
    <w:rsid w:val="000168A7"/>
    <w:rsid w:val="00017DA9"/>
    <w:rsid w:val="00021FF1"/>
    <w:rsid w:val="000266F3"/>
    <w:rsid w:val="000270F6"/>
    <w:rsid w:val="00030435"/>
    <w:rsid w:val="0003069C"/>
    <w:rsid w:val="000315A6"/>
    <w:rsid w:val="0003180C"/>
    <w:rsid w:val="00031919"/>
    <w:rsid w:val="000323B2"/>
    <w:rsid w:val="00034D4E"/>
    <w:rsid w:val="00035CF4"/>
    <w:rsid w:val="0003735A"/>
    <w:rsid w:val="000402A4"/>
    <w:rsid w:val="00044082"/>
    <w:rsid w:val="000446AB"/>
    <w:rsid w:val="0004764D"/>
    <w:rsid w:val="00047ABD"/>
    <w:rsid w:val="00056CBD"/>
    <w:rsid w:val="00062AEE"/>
    <w:rsid w:val="00065517"/>
    <w:rsid w:val="00070CEF"/>
    <w:rsid w:val="00071A41"/>
    <w:rsid w:val="00072C75"/>
    <w:rsid w:val="00073510"/>
    <w:rsid w:val="0007387B"/>
    <w:rsid w:val="00074756"/>
    <w:rsid w:val="00074D10"/>
    <w:rsid w:val="000758AE"/>
    <w:rsid w:val="00076555"/>
    <w:rsid w:val="00076B5E"/>
    <w:rsid w:val="00077920"/>
    <w:rsid w:val="00081CF1"/>
    <w:rsid w:val="00083FBD"/>
    <w:rsid w:val="00084A32"/>
    <w:rsid w:val="000873A7"/>
    <w:rsid w:val="00087662"/>
    <w:rsid w:val="00090BDF"/>
    <w:rsid w:val="00091FFB"/>
    <w:rsid w:val="000948BB"/>
    <w:rsid w:val="00095A32"/>
    <w:rsid w:val="000A24D7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E7141"/>
    <w:rsid w:val="000F1963"/>
    <w:rsid w:val="000F2A04"/>
    <w:rsid w:val="000F2E0D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0AEF"/>
    <w:rsid w:val="00112686"/>
    <w:rsid w:val="00114B14"/>
    <w:rsid w:val="00115038"/>
    <w:rsid w:val="001169A2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1547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0B07"/>
    <w:rsid w:val="001825E8"/>
    <w:rsid w:val="00186802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73E7"/>
    <w:rsid w:val="001E5DDA"/>
    <w:rsid w:val="001E690E"/>
    <w:rsid w:val="001E6989"/>
    <w:rsid w:val="001F0F82"/>
    <w:rsid w:val="001F1271"/>
    <w:rsid w:val="001F1CEA"/>
    <w:rsid w:val="00203F27"/>
    <w:rsid w:val="00204D9E"/>
    <w:rsid w:val="002079B1"/>
    <w:rsid w:val="002125FE"/>
    <w:rsid w:val="00212A60"/>
    <w:rsid w:val="0021316D"/>
    <w:rsid w:val="00214B2B"/>
    <w:rsid w:val="00217241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47D71"/>
    <w:rsid w:val="00251934"/>
    <w:rsid w:val="002532C7"/>
    <w:rsid w:val="00253D62"/>
    <w:rsid w:val="002547C8"/>
    <w:rsid w:val="00255747"/>
    <w:rsid w:val="00255CC5"/>
    <w:rsid w:val="002570C0"/>
    <w:rsid w:val="00260FF1"/>
    <w:rsid w:val="00263EEC"/>
    <w:rsid w:val="00264F0A"/>
    <w:rsid w:val="00270198"/>
    <w:rsid w:val="00270F49"/>
    <w:rsid w:val="00270FB5"/>
    <w:rsid w:val="002726DD"/>
    <w:rsid w:val="00274F52"/>
    <w:rsid w:val="00276B17"/>
    <w:rsid w:val="00281765"/>
    <w:rsid w:val="002907E3"/>
    <w:rsid w:val="0029428A"/>
    <w:rsid w:val="00296FA4"/>
    <w:rsid w:val="002A2309"/>
    <w:rsid w:val="002A427F"/>
    <w:rsid w:val="002B3BDE"/>
    <w:rsid w:val="002B6E0B"/>
    <w:rsid w:val="002C25EC"/>
    <w:rsid w:val="002C5F4A"/>
    <w:rsid w:val="002C6466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0675C"/>
    <w:rsid w:val="0031528D"/>
    <w:rsid w:val="003166A2"/>
    <w:rsid w:val="003215D4"/>
    <w:rsid w:val="00322EBE"/>
    <w:rsid w:val="00326479"/>
    <w:rsid w:val="0032735E"/>
    <w:rsid w:val="00327C67"/>
    <w:rsid w:val="00330569"/>
    <w:rsid w:val="00335AAE"/>
    <w:rsid w:val="00336E60"/>
    <w:rsid w:val="0033771B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57E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5278"/>
    <w:rsid w:val="003B6A29"/>
    <w:rsid w:val="003B6DD9"/>
    <w:rsid w:val="003C05DF"/>
    <w:rsid w:val="003C5762"/>
    <w:rsid w:val="003C5CE7"/>
    <w:rsid w:val="003C61E8"/>
    <w:rsid w:val="003C689F"/>
    <w:rsid w:val="003C75E2"/>
    <w:rsid w:val="003C7A25"/>
    <w:rsid w:val="003D3DD3"/>
    <w:rsid w:val="003D461A"/>
    <w:rsid w:val="003D64E8"/>
    <w:rsid w:val="003D7ED8"/>
    <w:rsid w:val="003E107D"/>
    <w:rsid w:val="003E1B9A"/>
    <w:rsid w:val="003E2C71"/>
    <w:rsid w:val="003E451D"/>
    <w:rsid w:val="003E46A7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4D66"/>
    <w:rsid w:val="004261C7"/>
    <w:rsid w:val="004272E1"/>
    <w:rsid w:val="004327CC"/>
    <w:rsid w:val="00433641"/>
    <w:rsid w:val="0043566D"/>
    <w:rsid w:val="00440E39"/>
    <w:rsid w:val="00442672"/>
    <w:rsid w:val="004432E7"/>
    <w:rsid w:val="00444B96"/>
    <w:rsid w:val="00447708"/>
    <w:rsid w:val="0045057A"/>
    <w:rsid w:val="00450868"/>
    <w:rsid w:val="0045349A"/>
    <w:rsid w:val="0046111A"/>
    <w:rsid w:val="004625EB"/>
    <w:rsid w:val="004647F1"/>
    <w:rsid w:val="004657FF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947D8"/>
    <w:rsid w:val="004A0025"/>
    <w:rsid w:val="004A3101"/>
    <w:rsid w:val="004A3553"/>
    <w:rsid w:val="004A4140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2B4B"/>
    <w:rsid w:val="004E5C13"/>
    <w:rsid w:val="004E7583"/>
    <w:rsid w:val="004F08BA"/>
    <w:rsid w:val="004F1E5A"/>
    <w:rsid w:val="004F29F7"/>
    <w:rsid w:val="004F4257"/>
    <w:rsid w:val="004F44D9"/>
    <w:rsid w:val="004F63E5"/>
    <w:rsid w:val="005019E7"/>
    <w:rsid w:val="0050373D"/>
    <w:rsid w:val="00507CCD"/>
    <w:rsid w:val="00511EFD"/>
    <w:rsid w:val="00514EA4"/>
    <w:rsid w:val="00515754"/>
    <w:rsid w:val="005176F5"/>
    <w:rsid w:val="00520C90"/>
    <w:rsid w:val="0052260A"/>
    <w:rsid w:val="0052379E"/>
    <w:rsid w:val="00530CD0"/>
    <w:rsid w:val="00531FB4"/>
    <w:rsid w:val="00536A3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86D83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5E4C"/>
    <w:rsid w:val="005C68B9"/>
    <w:rsid w:val="005D13A1"/>
    <w:rsid w:val="005D1D77"/>
    <w:rsid w:val="005D7F88"/>
    <w:rsid w:val="005E0DFE"/>
    <w:rsid w:val="005E2FEA"/>
    <w:rsid w:val="005E34B5"/>
    <w:rsid w:val="005E75F3"/>
    <w:rsid w:val="005F0768"/>
    <w:rsid w:val="005F4928"/>
    <w:rsid w:val="005F66B4"/>
    <w:rsid w:val="00601AFC"/>
    <w:rsid w:val="00604057"/>
    <w:rsid w:val="0061104F"/>
    <w:rsid w:val="006120A2"/>
    <w:rsid w:val="006205C0"/>
    <w:rsid w:val="006212CC"/>
    <w:rsid w:val="0062154D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35F3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0D68"/>
    <w:rsid w:val="00683F82"/>
    <w:rsid w:val="00690A32"/>
    <w:rsid w:val="006918A4"/>
    <w:rsid w:val="0069408C"/>
    <w:rsid w:val="006A2DD6"/>
    <w:rsid w:val="006A5C8E"/>
    <w:rsid w:val="006A6703"/>
    <w:rsid w:val="006A7678"/>
    <w:rsid w:val="006B00A0"/>
    <w:rsid w:val="006B3BF9"/>
    <w:rsid w:val="006B67FF"/>
    <w:rsid w:val="006B6DB7"/>
    <w:rsid w:val="006C3725"/>
    <w:rsid w:val="006C3C49"/>
    <w:rsid w:val="006C471C"/>
    <w:rsid w:val="006C4A25"/>
    <w:rsid w:val="006C58BD"/>
    <w:rsid w:val="006C59F2"/>
    <w:rsid w:val="006C6588"/>
    <w:rsid w:val="006E2F91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3B71"/>
    <w:rsid w:val="007151CA"/>
    <w:rsid w:val="00716DC3"/>
    <w:rsid w:val="00721860"/>
    <w:rsid w:val="00723650"/>
    <w:rsid w:val="00723923"/>
    <w:rsid w:val="007253C4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25F8"/>
    <w:rsid w:val="00764E2E"/>
    <w:rsid w:val="00765386"/>
    <w:rsid w:val="00765E38"/>
    <w:rsid w:val="00766F5B"/>
    <w:rsid w:val="00770135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5F0B"/>
    <w:rsid w:val="0079061E"/>
    <w:rsid w:val="0079084C"/>
    <w:rsid w:val="00792978"/>
    <w:rsid w:val="00796B28"/>
    <w:rsid w:val="007A041E"/>
    <w:rsid w:val="007A04C1"/>
    <w:rsid w:val="007A2386"/>
    <w:rsid w:val="007A2B8C"/>
    <w:rsid w:val="007A38FB"/>
    <w:rsid w:val="007A48BF"/>
    <w:rsid w:val="007A6667"/>
    <w:rsid w:val="007A715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7979"/>
    <w:rsid w:val="008029FB"/>
    <w:rsid w:val="00802C5D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45DC"/>
    <w:rsid w:val="00837E4A"/>
    <w:rsid w:val="00840463"/>
    <w:rsid w:val="00841A48"/>
    <w:rsid w:val="008462F5"/>
    <w:rsid w:val="0084647B"/>
    <w:rsid w:val="00847078"/>
    <w:rsid w:val="008475B7"/>
    <w:rsid w:val="00851962"/>
    <w:rsid w:val="00852E1F"/>
    <w:rsid w:val="00854A2D"/>
    <w:rsid w:val="00855DDD"/>
    <w:rsid w:val="008566E3"/>
    <w:rsid w:val="00863C16"/>
    <w:rsid w:val="00864784"/>
    <w:rsid w:val="00866F1E"/>
    <w:rsid w:val="008705DC"/>
    <w:rsid w:val="00871EBF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6321"/>
    <w:rsid w:val="008B7440"/>
    <w:rsid w:val="008C0369"/>
    <w:rsid w:val="008C2706"/>
    <w:rsid w:val="008C5206"/>
    <w:rsid w:val="008C575F"/>
    <w:rsid w:val="008D7FE1"/>
    <w:rsid w:val="008E0634"/>
    <w:rsid w:val="008E3EA7"/>
    <w:rsid w:val="008E4423"/>
    <w:rsid w:val="008E5B13"/>
    <w:rsid w:val="008F029B"/>
    <w:rsid w:val="008F1184"/>
    <w:rsid w:val="008F4579"/>
    <w:rsid w:val="008F7EFE"/>
    <w:rsid w:val="0090094E"/>
    <w:rsid w:val="00901301"/>
    <w:rsid w:val="009068E8"/>
    <w:rsid w:val="00913B7B"/>
    <w:rsid w:val="00922BF3"/>
    <w:rsid w:val="0092399D"/>
    <w:rsid w:val="0092509B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70B2B"/>
    <w:rsid w:val="00970CD9"/>
    <w:rsid w:val="00971378"/>
    <w:rsid w:val="00972F23"/>
    <w:rsid w:val="0097696A"/>
    <w:rsid w:val="00981DF8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B60F5"/>
    <w:rsid w:val="009B62F4"/>
    <w:rsid w:val="009C0FA2"/>
    <w:rsid w:val="009C2222"/>
    <w:rsid w:val="009C2D3F"/>
    <w:rsid w:val="009C2EEF"/>
    <w:rsid w:val="009C392C"/>
    <w:rsid w:val="009C4B04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2F02"/>
    <w:rsid w:val="009E4590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022"/>
    <w:rsid w:val="00A65C9F"/>
    <w:rsid w:val="00A66BC2"/>
    <w:rsid w:val="00A67561"/>
    <w:rsid w:val="00A6780F"/>
    <w:rsid w:val="00A74232"/>
    <w:rsid w:val="00A75E12"/>
    <w:rsid w:val="00A8015D"/>
    <w:rsid w:val="00A80CC5"/>
    <w:rsid w:val="00A90096"/>
    <w:rsid w:val="00A90367"/>
    <w:rsid w:val="00A90B2C"/>
    <w:rsid w:val="00A923DF"/>
    <w:rsid w:val="00A93FD5"/>
    <w:rsid w:val="00A95BE0"/>
    <w:rsid w:val="00A964D4"/>
    <w:rsid w:val="00A97C11"/>
    <w:rsid w:val="00AA2A9E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B762B"/>
    <w:rsid w:val="00AC493F"/>
    <w:rsid w:val="00AC7601"/>
    <w:rsid w:val="00AD394B"/>
    <w:rsid w:val="00AD6CF4"/>
    <w:rsid w:val="00AD7409"/>
    <w:rsid w:val="00AE2717"/>
    <w:rsid w:val="00AE62BD"/>
    <w:rsid w:val="00AF0DC0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331B8"/>
    <w:rsid w:val="00B40195"/>
    <w:rsid w:val="00B41599"/>
    <w:rsid w:val="00B429B0"/>
    <w:rsid w:val="00B43749"/>
    <w:rsid w:val="00B4466D"/>
    <w:rsid w:val="00B44701"/>
    <w:rsid w:val="00B44A1D"/>
    <w:rsid w:val="00B44B91"/>
    <w:rsid w:val="00B519BD"/>
    <w:rsid w:val="00B602E6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86FB7"/>
    <w:rsid w:val="00B9614B"/>
    <w:rsid w:val="00B96E0C"/>
    <w:rsid w:val="00B97704"/>
    <w:rsid w:val="00BA3D3F"/>
    <w:rsid w:val="00BA4BF6"/>
    <w:rsid w:val="00BA62A1"/>
    <w:rsid w:val="00BA6AFC"/>
    <w:rsid w:val="00BB66D8"/>
    <w:rsid w:val="00BB676C"/>
    <w:rsid w:val="00BC0326"/>
    <w:rsid w:val="00BC209A"/>
    <w:rsid w:val="00BC2EF5"/>
    <w:rsid w:val="00BC3721"/>
    <w:rsid w:val="00BC3ACF"/>
    <w:rsid w:val="00BC3AED"/>
    <w:rsid w:val="00BC4BAA"/>
    <w:rsid w:val="00BC4D74"/>
    <w:rsid w:val="00BC72C3"/>
    <w:rsid w:val="00BE12BB"/>
    <w:rsid w:val="00BE363F"/>
    <w:rsid w:val="00BE4CF5"/>
    <w:rsid w:val="00BE761C"/>
    <w:rsid w:val="00BE7E10"/>
    <w:rsid w:val="00BF2A6A"/>
    <w:rsid w:val="00BF3970"/>
    <w:rsid w:val="00BF44FE"/>
    <w:rsid w:val="00BF494D"/>
    <w:rsid w:val="00BF65D0"/>
    <w:rsid w:val="00C01937"/>
    <w:rsid w:val="00C01C74"/>
    <w:rsid w:val="00C03D62"/>
    <w:rsid w:val="00C05807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1DF"/>
    <w:rsid w:val="00C60778"/>
    <w:rsid w:val="00C61E41"/>
    <w:rsid w:val="00C64A29"/>
    <w:rsid w:val="00C6584F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ECD"/>
    <w:rsid w:val="00CB6A0D"/>
    <w:rsid w:val="00CB6F3A"/>
    <w:rsid w:val="00CB7DD5"/>
    <w:rsid w:val="00CC0E11"/>
    <w:rsid w:val="00CD58EB"/>
    <w:rsid w:val="00CD6D45"/>
    <w:rsid w:val="00CE106E"/>
    <w:rsid w:val="00CE1205"/>
    <w:rsid w:val="00CE2809"/>
    <w:rsid w:val="00CE45EB"/>
    <w:rsid w:val="00CE4F6B"/>
    <w:rsid w:val="00CE5397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163DC"/>
    <w:rsid w:val="00D164BF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2D87"/>
    <w:rsid w:val="00D42DF4"/>
    <w:rsid w:val="00D43507"/>
    <w:rsid w:val="00D50419"/>
    <w:rsid w:val="00D507D7"/>
    <w:rsid w:val="00D5292B"/>
    <w:rsid w:val="00D52B41"/>
    <w:rsid w:val="00D54E1B"/>
    <w:rsid w:val="00D60966"/>
    <w:rsid w:val="00D60D8E"/>
    <w:rsid w:val="00D61CA2"/>
    <w:rsid w:val="00D61FA4"/>
    <w:rsid w:val="00D637DE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319B"/>
    <w:rsid w:val="00D948B5"/>
    <w:rsid w:val="00D95DB6"/>
    <w:rsid w:val="00D973B1"/>
    <w:rsid w:val="00DA079E"/>
    <w:rsid w:val="00DA2DBA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C61DB"/>
    <w:rsid w:val="00DD4C32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5BD"/>
    <w:rsid w:val="00E17254"/>
    <w:rsid w:val="00E17EF9"/>
    <w:rsid w:val="00E201D3"/>
    <w:rsid w:val="00E252DF"/>
    <w:rsid w:val="00E261DC"/>
    <w:rsid w:val="00E3164B"/>
    <w:rsid w:val="00E3241A"/>
    <w:rsid w:val="00E37BD1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2096"/>
    <w:rsid w:val="00E63B5A"/>
    <w:rsid w:val="00E642FB"/>
    <w:rsid w:val="00E64E68"/>
    <w:rsid w:val="00E66890"/>
    <w:rsid w:val="00E66F4F"/>
    <w:rsid w:val="00E76EAC"/>
    <w:rsid w:val="00E779DB"/>
    <w:rsid w:val="00E850A9"/>
    <w:rsid w:val="00E90B54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0AB"/>
    <w:rsid w:val="00EB04E9"/>
    <w:rsid w:val="00EB1426"/>
    <w:rsid w:val="00EB1C3D"/>
    <w:rsid w:val="00EB1FDB"/>
    <w:rsid w:val="00EB3464"/>
    <w:rsid w:val="00EB6953"/>
    <w:rsid w:val="00EC1161"/>
    <w:rsid w:val="00EC1E84"/>
    <w:rsid w:val="00EC5AC9"/>
    <w:rsid w:val="00ED10B3"/>
    <w:rsid w:val="00ED4978"/>
    <w:rsid w:val="00ED52C7"/>
    <w:rsid w:val="00EE46B3"/>
    <w:rsid w:val="00EE4C3B"/>
    <w:rsid w:val="00EE7857"/>
    <w:rsid w:val="00EF0D91"/>
    <w:rsid w:val="00EF2F56"/>
    <w:rsid w:val="00EF3CC3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6DF7"/>
    <w:rsid w:val="00F1745F"/>
    <w:rsid w:val="00F2711E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1FFF"/>
    <w:rsid w:val="00F63731"/>
    <w:rsid w:val="00F65032"/>
    <w:rsid w:val="00F70241"/>
    <w:rsid w:val="00F76A32"/>
    <w:rsid w:val="00F80321"/>
    <w:rsid w:val="00F819B3"/>
    <w:rsid w:val="00F8726B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027B"/>
    <w:rsid w:val="00FE2651"/>
    <w:rsid w:val="00FE5B72"/>
    <w:rsid w:val="00FE73C6"/>
    <w:rsid w:val="00FE7C63"/>
    <w:rsid w:val="00FF11E1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684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</cp:revision>
  <cp:lastPrinted>2024-02-16T01:42:00Z</cp:lastPrinted>
  <dcterms:created xsi:type="dcterms:W3CDTF">2024-02-16T01:50:00Z</dcterms:created>
  <dcterms:modified xsi:type="dcterms:W3CDTF">2024-02-16T01:50:00Z</dcterms:modified>
</cp:coreProperties>
</file>