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469D" w14:textId="77777777" w:rsidR="00722812" w:rsidRPr="00195379" w:rsidRDefault="007E1F6B">
      <w:pPr>
        <w:spacing w:after="240" w:line="240" w:lineRule="auto"/>
        <w:jc w:val="both"/>
        <w:rPr>
          <w:rFonts w:ascii="CordiaUPC" w:hAnsi="CordiaUPC" w:cs="CordiaUPC"/>
          <w:color w:val="000000"/>
          <w:sz w:val="24"/>
          <w:szCs w:val="24"/>
          <w:u w:val="single"/>
        </w:rPr>
      </w:pPr>
      <w:r w:rsidRPr="00195379">
        <w:rPr>
          <w:rFonts w:ascii="CordiaUPC" w:hAnsi="CordiaUPC" w:cs="CordiaUPC" w:hint="cs"/>
          <w:noProof/>
          <w:sz w:val="24"/>
          <w:szCs w:val="24"/>
        </w:rPr>
        <w:drawing>
          <wp:inline distT="0" distB="0" distL="114300" distR="114300" wp14:anchorId="6E6FB98D" wp14:editId="4F2E4B09">
            <wp:extent cx="1536065" cy="57086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18B660" w14:textId="77777777" w:rsidR="00722812" w:rsidRPr="00195379" w:rsidRDefault="00722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jc w:val="right"/>
        <w:rPr>
          <w:rFonts w:ascii="CordiaUPC" w:hAnsi="CordiaUPC" w:cs="CordiaUPC"/>
          <w:color w:val="000000"/>
          <w:sz w:val="24"/>
          <w:szCs w:val="24"/>
          <w:u w:val="single"/>
        </w:rPr>
      </w:pPr>
    </w:p>
    <w:p w14:paraId="10194357" w14:textId="77777777" w:rsidR="00722812" w:rsidRPr="00195379" w:rsidRDefault="007E1F6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160" w:firstLine="720"/>
        <w:jc w:val="right"/>
        <w:rPr>
          <w:rFonts w:ascii="CordiaUPC" w:hAnsi="CordiaUPC" w:cs="CordiaUPC"/>
          <w:color w:val="000000"/>
          <w:sz w:val="24"/>
          <w:szCs w:val="24"/>
        </w:rPr>
      </w:pPr>
      <w:r w:rsidRPr="00195379">
        <w:rPr>
          <w:rFonts w:ascii="CordiaUPC" w:hAnsi="CordiaUPC" w:cs="CordiaUPC" w:hint="cs"/>
          <w:b/>
          <w:bCs/>
          <w:color w:val="000000"/>
          <w:sz w:val="24"/>
          <w:szCs w:val="24"/>
          <w:u w:val="single"/>
          <w:cs/>
        </w:rPr>
        <w:t>ข่าวประชาสัมพันธ์</w:t>
      </w:r>
    </w:p>
    <w:p w14:paraId="30108ACB" w14:textId="54637104" w:rsidR="00D447AD" w:rsidRPr="00370B95" w:rsidRDefault="00D447AD" w:rsidP="00D447AD">
      <w:pPr>
        <w:jc w:val="both"/>
        <w:rPr>
          <w:rFonts w:ascii="CordiaUPC" w:hAnsi="CordiaUPC" w:cs="CordiaUPC"/>
          <w:b/>
          <w:bCs/>
          <w:sz w:val="24"/>
          <w:szCs w:val="24"/>
        </w:rPr>
      </w:pP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>กรุงไทยเสนอขายหุ้น</w:t>
      </w:r>
      <w:r w:rsidR="005054BC" w:rsidRPr="00370B95">
        <w:rPr>
          <w:rFonts w:ascii="CordiaUPC" w:hAnsi="CordiaUPC" w:cs="CordiaUPC" w:hint="cs"/>
          <w:b/>
          <w:bCs/>
          <w:sz w:val="24"/>
          <w:szCs w:val="24"/>
          <w:cs/>
        </w:rPr>
        <w:t>อเมริกาผ่าน</w:t>
      </w: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 xml:space="preserve"> </w:t>
      </w:r>
      <w:r w:rsidRPr="00370B95">
        <w:rPr>
          <w:rFonts w:ascii="CordiaUPC" w:hAnsi="CordiaUPC" w:cs="CordiaUPC" w:hint="cs"/>
          <w:b/>
          <w:bCs/>
          <w:sz w:val="24"/>
          <w:szCs w:val="24"/>
        </w:rPr>
        <w:t xml:space="preserve">DRx </w:t>
      </w: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 xml:space="preserve">ลงทุน </w:t>
      </w:r>
      <w:r w:rsidRPr="00370B95">
        <w:rPr>
          <w:rFonts w:ascii="CordiaUPC" w:hAnsi="CordiaUPC" w:cs="CordiaUPC"/>
          <w:b/>
          <w:bCs/>
          <w:sz w:val="24"/>
          <w:szCs w:val="24"/>
        </w:rPr>
        <w:t xml:space="preserve">5 </w:t>
      </w: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 xml:space="preserve">หุ้นไลฟ์สไตล์ระดับโลก พลิกการลงทุนให้ง่ายและงอกเงย เทรดพร้อมกัน </w:t>
      </w:r>
      <w:r w:rsidRPr="00370B95">
        <w:rPr>
          <w:rFonts w:ascii="CordiaUPC" w:hAnsi="CordiaUPC" w:cs="CordiaUPC" w:hint="cs"/>
          <w:b/>
          <w:bCs/>
          <w:sz w:val="24"/>
          <w:szCs w:val="24"/>
        </w:rPr>
        <w:t xml:space="preserve">2 </w:t>
      </w: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 xml:space="preserve">ทุ่ม </w:t>
      </w:r>
      <w:r w:rsidRPr="00370B95">
        <w:rPr>
          <w:rFonts w:ascii="CordiaUPC" w:hAnsi="CordiaUPC" w:cs="CordiaUPC" w:hint="cs"/>
          <w:b/>
          <w:bCs/>
          <w:sz w:val="24"/>
          <w:szCs w:val="24"/>
        </w:rPr>
        <w:t xml:space="preserve">7 </w:t>
      </w: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>ก.พ.นี้</w:t>
      </w:r>
    </w:p>
    <w:p w14:paraId="749FC334" w14:textId="77777777" w:rsidR="00D447AD" w:rsidRPr="00370B95" w:rsidRDefault="00D447AD">
      <w:pPr>
        <w:jc w:val="both"/>
        <w:rPr>
          <w:rFonts w:ascii="CordiaUPC" w:hAnsi="CordiaUPC" w:cs="CordiaUPC"/>
          <w:b/>
          <w:bCs/>
          <w:sz w:val="24"/>
          <w:szCs w:val="24"/>
        </w:rPr>
      </w:pPr>
    </w:p>
    <w:p w14:paraId="0D6DD3AD" w14:textId="422AFF7D" w:rsidR="00722812" w:rsidRPr="00195379" w:rsidRDefault="007E1F6B" w:rsidP="00195379">
      <w:pPr>
        <w:ind w:firstLine="720"/>
        <w:jc w:val="thaiDistribute"/>
        <w:rPr>
          <w:rFonts w:ascii="CordiaUPC" w:hAnsi="CordiaUPC" w:cs="CordiaUPC"/>
          <w:sz w:val="24"/>
          <w:szCs w:val="24"/>
        </w:rPr>
      </w:pP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>ธนาคารกรุงไทย</w:t>
      </w:r>
      <w:r w:rsidR="00A9437B" w:rsidRPr="00370B95">
        <w:rPr>
          <w:rFonts w:ascii="CordiaUPC" w:hAnsi="CordiaUPC" w:cs="CordiaUPC" w:hint="cs"/>
          <w:b/>
          <w:bCs/>
          <w:sz w:val="24"/>
          <w:szCs w:val="24"/>
          <w:cs/>
        </w:rPr>
        <w:t xml:space="preserve"> ในฐานะผู้นำด้านนวัตกรรมทางการ</w:t>
      </w:r>
      <w:r w:rsidR="00AD1ACF" w:rsidRPr="00370B95">
        <w:rPr>
          <w:rFonts w:ascii="CordiaUPC" w:hAnsi="CordiaUPC" w:cs="CordiaUPC" w:hint="cs"/>
          <w:b/>
          <w:bCs/>
          <w:sz w:val="24"/>
          <w:szCs w:val="24"/>
          <w:cs/>
        </w:rPr>
        <w:t>ลงทุน</w:t>
      </w:r>
      <w:r w:rsidR="00A9437B" w:rsidRPr="00370B95">
        <w:rPr>
          <w:rFonts w:ascii="CordiaUPC" w:hAnsi="CordiaUPC" w:cs="CordiaUPC" w:hint="cs"/>
          <w:b/>
          <w:bCs/>
          <w:sz w:val="24"/>
          <w:szCs w:val="24"/>
          <w:cs/>
        </w:rPr>
        <w:t xml:space="preserve"> “</w:t>
      </w:r>
      <w:r w:rsidR="00A9437B" w:rsidRPr="00370B95">
        <w:rPr>
          <w:rFonts w:ascii="CordiaUPC" w:hAnsi="CordiaUPC" w:cs="CordiaUPC"/>
          <w:b/>
          <w:bCs/>
          <w:sz w:val="24"/>
          <w:szCs w:val="24"/>
        </w:rPr>
        <w:t>Leading in Innovative Investment</w:t>
      </w:r>
      <w:r w:rsidR="00A9437B" w:rsidRPr="00370B95">
        <w:rPr>
          <w:rFonts w:ascii="CordiaUPC" w:hAnsi="CordiaUPC" w:cs="CordiaUPC" w:hint="cs"/>
          <w:b/>
          <w:bCs/>
          <w:sz w:val="24"/>
          <w:szCs w:val="24"/>
          <w:cs/>
        </w:rPr>
        <w:t>”</w:t>
      </w:r>
      <w:r w:rsidR="00A9437B" w:rsidRPr="00370B95">
        <w:rPr>
          <w:rFonts w:ascii="CordiaUPC" w:hAnsi="CordiaUPC" w:cs="CordiaUPC"/>
          <w:b/>
          <w:bCs/>
          <w:sz w:val="24"/>
          <w:szCs w:val="24"/>
        </w:rPr>
        <w:t xml:space="preserve"> </w:t>
      </w: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>เตรียมเสนอขาย</w:t>
      </w:r>
      <w:r w:rsidR="00A9437B" w:rsidRPr="00370B95">
        <w:rPr>
          <w:rFonts w:ascii="CordiaUPC" w:hAnsi="CordiaUPC" w:cs="CordiaUPC" w:hint="cs"/>
          <w:b/>
          <w:bCs/>
          <w:sz w:val="24"/>
          <w:szCs w:val="24"/>
          <w:cs/>
        </w:rPr>
        <w:t xml:space="preserve">ตราสารแสดงสิทธิในหลักทรัพย์ต่างประเทศ </w:t>
      </w:r>
      <w:r w:rsidR="00A9437B" w:rsidRPr="00370B95">
        <w:rPr>
          <w:rFonts w:ascii="CordiaUPC" w:hAnsi="CordiaUPC" w:cs="CordiaUPC"/>
          <w:b/>
          <w:sz w:val="24"/>
          <w:szCs w:val="24"/>
        </w:rPr>
        <w:t>(</w:t>
      </w:r>
      <w:r w:rsidRPr="00370B95">
        <w:rPr>
          <w:rFonts w:ascii="CordiaUPC" w:hAnsi="CordiaUPC" w:cs="CordiaUPC" w:hint="cs"/>
          <w:b/>
          <w:sz w:val="24"/>
          <w:szCs w:val="24"/>
        </w:rPr>
        <w:t>DRx</w:t>
      </w:r>
      <w:r w:rsidR="00A9437B" w:rsidRPr="00370B95">
        <w:rPr>
          <w:rFonts w:ascii="CordiaUPC" w:hAnsi="CordiaUPC" w:cs="CordiaUPC"/>
          <w:b/>
          <w:sz w:val="24"/>
          <w:szCs w:val="24"/>
        </w:rPr>
        <w:t>)</w:t>
      </w:r>
      <w:r w:rsidRPr="00370B95">
        <w:rPr>
          <w:rFonts w:ascii="CordiaUPC" w:hAnsi="CordiaUPC" w:cs="CordiaUPC" w:hint="cs"/>
          <w:b/>
          <w:sz w:val="24"/>
          <w:szCs w:val="24"/>
        </w:rPr>
        <w:t xml:space="preserve"> </w:t>
      </w: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 xml:space="preserve">เพิ่มอีก </w:t>
      </w:r>
      <w:r w:rsidRPr="00370B95">
        <w:rPr>
          <w:rFonts w:ascii="CordiaUPC" w:hAnsi="CordiaUPC" w:cs="CordiaUPC" w:hint="cs"/>
          <w:b/>
          <w:sz w:val="24"/>
          <w:szCs w:val="24"/>
        </w:rPr>
        <w:t xml:space="preserve">5 </w:t>
      </w:r>
      <w:r w:rsidRPr="00370B95">
        <w:rPr>
          <w:rFonts w:ascii="CordiaUPC" w:hAnsi="CordiaUPC" w:cs="CordiaUPC" w:hint="cs"/>
          <w:b/>
          <w:bCs/>
          <w:sz w:val="24"/>
          <w:szCs w:val="24"/>
          <w:cs/>
        </w:rPr>
        <w:t xml:space="preserve">หลักทรัพย์ อ้างอิงหุ้นชั้นนำของสหรัฐอเมริกา ได้แก่ </w:t>
      </w:r>
      <w:r w:rsidRPr="00370B95">
        <w:rPr>
          <w:rFonts w:ascii="CordiaUPC" w:hAnsi="CordiaUPC" w:cs="CordiaUPC" w:hint="cs"/>
          <w:b/>
          <w:sz w:val="24"/>
          <w:szCs w:val="24"/>
        </w:rPr>
        <w:t>Meta Amazon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 Starbucks Netflix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และ </w:t>
      </w:r>
      <w:r w:rsidRPr="00195379">
        <w:rPr>
          <w:rFonts w:ascii="CordiaUPC" w:hAnsi="CordiaUPC" w:cs="CordiaUPC" w:hint="cs"/>
          <w:b/>
          <w:sz w:val="24"/>
          <w:szCs w:val="24"/>
        </w:rPr>
        <w:t>Booking Holdings</w:t>
      </w:r>
      <w:r w:rsidR="00A9437B">
        <w:rPr>
          <w:rFonts w:ascii="CordiaUPC" w:hAnsi="CordiaUPC" w:cs="CordiaUPC"/>
          <w:b/>
          <w:sz w:val="24"/>
          <w:szCs w:val="24"/>
        </w:rPr>
        <w:t xml:space="preserve">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เปิดทางผู้ลงทุนเข้าถึงหุ้นเทคโนโลยีขนาดใหญ่ครบทั้ง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7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บริษัท ผ่าน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DRx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เปิดซื้อขายวันแรกพร้อมกันตั้งแต่เวลา </w:t>
      </w:r>
      <w:r w:rsidRPr="00195379">
        <w:rPr>
          <w:rFonts w:ascii="CordiaUPC" w:hAnsi="CordiaUPC" w:cs="CordiaUPC" w:hint="cs"/>
          <w:b/>
          <w:sz w:val="24"/>
          <w:szCs w:val="24"/>
        </w:rPr>
        <w:t>20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.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00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น.ของวันที่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7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กุมภาพันธ์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2567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เป็นต้นไปได้ทันที โดยไม่ต้องจองซื้อ</w:t>
      </w:r>
    </w:p>
    <w:p w14:paraId="495E39E9" w14:textId="21825DC4" w:rsidR="00722812" w:rsidRPr="00195379" w:rsidRDefault="007E1F6B" w:rsidP="00195379">
      <w:pPr>
        <w:ind w:firstLine="720"/>
        <w:jc w:val="thaiDistribute"/>
        <w:rPr>
          <w:rFonts w:ascii="CordiaUPC" w:hAnsi="CordiaUPC" w:cs="CordiaUPC"/>
          <w:sz w:val="24"/>
          <w:szCs w:val="24"/>
        </w:rPr>
      </w:pP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นายรวินทร์ บุญญานุสาสน์ ผู้บริหารสายงานธุรกิจตลาดเงินตลาดทุน ธนาคารกรุงไทย เปิดเผยว่า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จากความสำเร็จของการเสนอขายตราสารแสดงสิทธิในหลักทรัพย์ต่างประเทศ (</w:t>
      </w:r>
      <w:r w:rsidRPr="00195379">
        <w:rPr>
          <w:rFonts w:ascii="CordiaUPC" w:hAnsi="CordiaUPC" w:cs="CordiaUPC" w:hint="cs"/>
          <w:sz w:val="24"/>
          <w:szCs w:val="24"/>
        </w:rPr>
        <w:t xml:space="preserve">DR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/ </w:t>
      </w:r>
      <w:r w:rsidRPr="00195379">
        <w:rPr>
          <w:rFonts w:ascii="CordiaUPC" w:hAnsi="CordiaUPC" w:cs="CordiaUPC" w:hint="cs"/>
          <w:sz w:val="24"/>
          <w:szCs w:val="24"/>
        </w:rPr>
        <w:t>DRx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) ในปีที่ผ่านมา สะท้อนให้เห็นถึงศักยภาพของนักลงทุนไทยที่มีความสนใจในหลักทรัพย์ต่างประเทศ ทั้งฝั่งจีนและสหรัฐอเมริกา ซึ่งปัจจุบันมีจำนวนผู้ลงทุนถือครอง </w:t>
      </w:r>
      <w:r w:rsidRPr="00195379">
        <w:rPr>
          <w:rFonts w:ascii="CordiaUPC" w:hAnsi="CordiaUPC" w:cs="CordiaUPC" w:hint="cs"/>
          <w:sz w:val="24"/>
          <w:szCs w:val="24"/>
        </w:rPr>
        <w:t>DR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และ </w:t>
      </w:r>
      <w:r w:rsidRPr="00195379">
        <w:rPr>
          <w:rFonts w:ascii="CordiaUPC" w:hAnsi="CordiaUPC" w:cs="CordiaUPC" w:hint="cs"/>
          <w:sz w:val="24"/>
          <w:szCs w:val="24"/>
        </w:rPr>
        <w:t>DRx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ที่ออกโดยธนาคารกรุงไทย มูลค่าหลักทรัพย์ตามราคาตลาด (มาร์เก็ตแคป) </w:t>
      </w:r>
      <w:r w:rsidR="00E7629F" w:rsidRPr="00195379">
        <w:rPr>
          <w:rFonts w:ascii="CordiaUPC" w:hAnsi="CordiaUPC" w:cs="CordiaUPC" w:hint="cs"/>
          <w:sz w:val="24"/>
          <w:szCs w:val="24"/>
          <w:cs/>
        </w:rPr>
        <w:t>ประมาณ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</w:t>
      </w:r>
      <w:r w:rsidRPr="00195379">
        <w:rPr>
          <w:rFonts w:ascii="CordiaUPC" w:hAnsi="CordiaUPC" w:cs="CordiaUPC" w:hint="cs"/>
          <w:sz w:val="24"/>
          <w:szCs w:val="24"/>
        </w:rPr>
        <w:t xml:space="preserve">4,500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ล้านบาท </w:t>
      </w:r>
      <w:r w:rsidR="00A029FE" w:rsidRPr="00195379">
        <w:rPr>
          <w:rFonts w:ascii="CordiaUPC" w:hAnsi="CordiaUPC" w:cs="CordiaUPC" w:hint="cs"/>
          <w:sz w:val="24"/>
          <w:szCs w:val="24"/>
        </w:rPr>
        <w:t>(</w:t>
      </w:r>
      <w:r w:rsidR="00A029FE" w:rsidRPr="00195379">
        <w:rPr>
          <w:rFonts w:ascii="CordiaUPC" w:hAnsi="CordiaUPC" w:cs="CordiaUPC" w:hint="cs"/>
          <w:sz w:val="24"/>
          <w:szCs w:val="24"/>
          <w:cs/>
        </w:rPr>
        <w:t xml:space="preserve">ข้อมูลจาก </w:t>
      </w:r>
      <w:hyperlink w:history="1">
        <w:r w:rsidR="00A029FE" w:rsidRPr="00195379">
          <w:rPr>
            <w:rStyle w:val="ab"/>
            <w:rFonts w:ascii="CordiaUPC" w:hAnsi="CordiaUPC" w:cs="CordiaUPC" w:hint="cs"/>
            <w:sz w:val="24"/>
            <w:szCs w:val="24"/>
          </w:rPr>
          <w:t xml:space="preserve">www.set.or.th </w:t>
        </w:r>
        <w:r w:rsidR="00A029FE" w:rsidRPr="00195379">
          <w:rPr>
            <w:rStyle w:val="ab"/>
            <w:rFonts w:ascii="CordiaUPC" w:hAnsi="CordiaUPC" w:cs="CordiaUPC" w:hint="cs"/>
            <w:sz w:val="24"/>
            <w:szCs w:val="24"/>
            <w:cs/>
          </w:rPr>
          <w:t>ณ</w:t>
        </w:r>
      </w:hyperlink>
      <w:r w:rsidR="00A029FE" w:rsidRPr="00195379">
        <w:rPr>
          <w:rFonts w:ascii="CordiaUPC" w:hAnsi="CordiaUPC" w:cs="CordiaUPC" w:hint="cs"/>
          <w:sz w:val="24"/>
          <w:szCs w:val="24"/>
          <w:cs/>
        </w:rPr>
        <w:t xml:space="preserve"> วันที่ </w:t>
      </w:r>
      <w:r w:rsidR="00E7629F" w:rsidRPr="00195379">
        <w:rPr>
          <w:rFonts w:ascii="CordiaUPC" w:hAnsi="CordiaUPC" w:cs="CordiaUPC" w:hint="cs"/>
          <w:sz w:val="24"/>
          <w:szCs w:val="24"/>
          <w:cs/>
        </w:rPr>
        <w:t>12</w:t>
      </w:r>
      <w:r w:rsidR="00A029FE" w:rsidRPr="00195379">
        <w:rPr>
          <w:rFonts w:ascii="CordiaUPC" w:hAnsi="CordiaUPC" w:cs="CordiaUPC" w:hint="cs"/>
          <w:sz w:val="24"/>
          <w:szCs w:val="24"/>
          <w:cs/>
        </w:rPr>
        <w:t xml:space="preserve"> มกราคม 2567</w:t>
      </w:r>
      <w:r w:rsidR="00A029FE" w:rsidRPr="00195379">
        <w:rPr>
          <w:rFonts w:ascii="CordiaUPC" w:hAnsi="CordiaUPC" w:cs="CordiaUPC" w:hint="cs"/>
          <w:sz w:val="24"/>
          <w:szCs w:val="24"/>
        </w:rPr>
        <w:t>)</w:t>
      </w:r>
    </w:p>
    <w:p w14:paraId="3EE083F9" w14:textId="3C2E3F25" w:rsidR="00722812" w:rsidRPr="00195379" w:rsidRDefault="007E1F6B" w:rsidP="00195379">
      <w:pPr>
        <w:ind w:firstLine="720"/>
        <w:jc w:val="thaiDistribute"/>
        <w:rPr>
          <w:rFonts w:ascii="CordiaUPC" w:hAnsi="CordiaUPC" w:cs="CordiaUPC"/>
          <w:sz w:val="24"/>
          <w:szCs w:val="24"/>
        </w:rPr>
      </w:pPr>
      <w:r w:rsidRPr="00195379">
        <w:rPr>
          <w:rFonts w:ascii="CordiaUPC" w:hAnsi="CordiaUPC" w:cs="CordiaUPC" w:hint="cs"/>
          <w:sz w:val="24"/>
          <w:szCs w:val="24"/>
          <w:cs/>
        </w:rPr>
        <w:t xml:space="preserve">ธนาคารกรุงไทย ได้เดินหน้าพัฒนาผลิตภัณฑ์และบริการจัดการทางการเงินอย่างไม่หยุดยั้ง เพื่อตอบโจทย์ความต้องการของลูกค้า ล่าสุด เตรียมเสนอขาย </w:t>
      </w:r>
      <w:r w:rsidRPr="00195379">
        <w:rPr>
          <w:rFonts w:ascii="CordiaUPC" w:hAnsi="CordiaUPC" w:cs="CordiaUPC" w:hint="cs"/>
          <w:sz w:val="24"/>
          <w:szCs w:val="24"/>
        </w:rPr>
        <w:t xml:space="preserve">DRx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ใหม่ อ้างอิงหุ้นไลฟ์สไตล์จากสหรัฐอเมริกา จำนวน </w:t>
      </w:r>
      <w:r w:rsidRPr="00195379">
        <w:rPr>
          <w:rFonts w:ascii="CordiaUPC" w:hAnsi="CordiaUPC" w:cs="CordiaUPC" w:hint="cs"/>
          <w:sz w:val="24"/>
          <w:szCs w:val="24"/>
        </w:rPr>
        <w:t xml:space="preserve">5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หลักทรัพย์ โดยคัดเลือกบริษัทที่มีศักยภาพในการเติบโตสูง มีผลการดำเนินงานที่แข็งแกร่ง และให้ความสำคัญในการขับเคลื่อนธุรกิจให้เติบโตอย่างยั่งยืน ได้แก่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AMZN80X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(</w:t>
      </w:r>
      <w:r w:rsidRPr="00195379">
        <w:rPr>
          <w:rFonts w:ascii="CordiaUPC" w:hAnsi="CordiaUPC" w:cs="CordiaUPC" w:hint="cs"/>
          <w:b/>
          <w:sz w:val="24"/>
          <w:szCs w:val="24"/>
        </w:rPr>
        <w:t>Amazon DRx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)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บริษัทเทคโนโลยีและ </w:t>
      </w:r>
      <w:r w:rsidRPr="00195379">
        <w:rPr>
          <w:rFonts w:ascii="CordiaUPC" w:hAnsi="CordiaUPC" w:cs="CordiaUPC" w:hint="cs"/>
          <w:sz w:val="24"/>
          <w:szCs w:val="24"/>
        </w:rPr>
        <w:t>e</w:t>
      </w:r>
      <w:r w:rsidRPr="00195379">
        <w:rPr>
          <w:rFonts w:ascii="CordiaUPC" w:hAnsi="CordiaUPC" w:cs="CordiaUPC" w:hint="cs"/>
          <w:sz w:val="24"/>
          <w:szCs w:val="24"/>
          <w:cs/>
        </w:rPr>
        <w:t>-</w:t>
      </w:r>
      <w:r w:rsidRPr="00195379">
        <w:rPr>
          <w:rFonts w:ascii="CordiaUPC" w:hAnsi="CordiaUPC" w:cs="CordiaUPC" w:hint="cs"/>
          <w:sz w:val="24"/>
          <w:szCs w:val="24"/>
        </w:rPr>
        <w:t xml:space="preserve">Commerce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ยักษ์ใหญ่ในสหรัฐฯ ผู้ประกอบธุรกิจสตรีมมิ่งและ </w:t>
      </w:r>
      <w:r w:rsidRPr="00195379">
        <w:rPr>
          <w:rFonts w:ascii="CordiaUPC" w:hAnsi="CordiaUPC" w:cs="CordiaUPC" w:hint="cs"/>
          <w:sz w:val="24"/>
          <w:szCs w:val="24"/>
        </w:rPr>
        <w:t xml:space="preserve">AI </w:t>
      </w:r>
      <w:r w:rsidRPr="00195379">
        <w:rPr>
          <w:rFonts w:ascii="CordiaUPC" w:hAnsi="CordiaUPC" w:cs="CordiaUPC" w:hint="cs"/>
          <w:sz w:val="24"/>
          <w:szCs w:val="24"/>
          <w:cs/>
        </w:rPr>
        <w:t>ระดับโลก</w:t>
      </w:r>
      <w:r w:rsidRPr="00195379">
        <w:rPr>
          <w:rFonts w:ascii="CordiaUPC" w:hAnsi="CordiaUPC" w:cs="CordiaUPC" w:hint="cs"/>
          <w:sz w:val="24"/>
          <w:szCs w:val="24"/>
        </w:rPr>
        <w:t>,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META80X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(</w:t>
      </w:r>
      <w:r w:rsidR="00544BAD" w:rsidRPr="00195379">
        <w:rPr>
          <w:rFonts w:ascii="CordiaUPC" w:hAnsi="CordiaUPC" w:cs="CordiaUPC" w:hint="cs"/>
          <w:b/>
          <w:sz w:val="24"/>
          <w:szCs w:val="24"/>
        </w:rPr>
        <w:t xml:space="preserve">Meta Platforms </w:t>
      </w:r>
      <w:r w:rsidRPr="00195379">
        <w:rPr>
          <w:rFonts w:ascii="CordiaUPC" w:hAnsi="CordiaUPC" w:cs="CordiaUPC" w:hint="cs"/>
          <w:b/>
          <w:sz w:val="24"/>
          <w:szCs w:val="24"/>
        </w:rPr>
        <w:t>DRx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)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เจ้าแห่งโซเชียลมีเดีย แพลตฟอร์มชื่อดังอย่าง </w:t>
      </w:r>
      <w:r w:rsidRPr="00195379">
        <w:rPr>
          <w:rFonts w:ascii="CordiaUPC" w:hAnsi="CordiaUPC" w:cs="CordiaUPC" w:hint="cs"/>
          <w:sz w:val="24"/>
          <w:szCs w:val="24"/>
        </w:rPr>
        <w:t xml:space="preserve">Facebook Instagram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และ </w:t>
      </w:r>
      <w:r w:rsidRPr="00195379">
        <w:rPr>
          <w:rFonts w:ascii="CordiaUPC" w:hAnsi="CordiaUPC" w:cs="CordiaUPC" w:hint="cs"/>
          <w:sz w:val="24"/>
          <w:szCs w:val="24"/>
        </w:rPr>
        <w:t>WhatsApp,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SBUX80X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(</w:t>
      </w:r>
      <w:r w:rsidRPr="00195379">
        <w:rPr>
          <w:rFonts w:ascii="CordiaUPC" w:hAnsi="CordiaUPC" w:cs="CordiaUPC" w:hint="cs"/>
          <w:b/>
          <w:sz w:val="24"/>
          <w:szCs w:val="24"/>
        </w:rPr>
        <w:t>Starbucks DRx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)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ผู้พลิกวัฒนธรรมการดื่มกาแฟ ที่จำหน่ายกาแฟ อาหาร และเครื่องดื่มอื่น ๆ  ในสาขามากกว่า </w:t>
      </w:r>
      <w:r w:rsidRPr="00195379">
        <w:rPr>
          <w:rFonts w:ascii="CordiaUPC" w:hAnsi="CordiaUPC" w:cs="CordiaUPC" w:hint="cs"/>
          <w:sz w:val="24"/>
          <w:szCs w:val="24"/>
        </w:rPr>
        <w:t xml:space="preserve">30,000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แห่งในกว่า </w:t>
      </w:r>
      <w:r w:rsidRPr="00195379">
        <w:rPr>
          <w:rFonts w:ascii="CordiaUPC" w:hAnsi="CordiaUPC" w:cs="CordiaUPC" w:hint="cs"/>
          <w:sz w:val="24"/>
          <w:szCs w:val="24"/>
        </w:rPr>
        <w:t xml:space="preserve">80 </w:t>
      </w:r>
      <w:r w:rsidRPr="00195379">
        <w:rPr>
          <w:rFonts w:ascii="CordiaUPC" w:hAnsi="CordiaUPC" w:cs="CordiaUPC" w:hint="cs"/>
          <w:sz w:val="24"/>
          <w:szCs w:val="24"/>
          <w:cs/>
        </w:rPr>
        <w:t>ประเทศทั่วโลก</w:t>
      </w:r>
      <w:r w:rsidRPr="00195379">
        <w:rPr>
          <w:rFonts w:ascii="CordiaUPC" w:hAnsi="CordiaUPC" w:cs="CordiaUPC" w:hint="cs"/>
          <w:sz w:val="24"/>
          <w:szCs w:val="24"/>
        </w:rPr>
        <w:t>,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NFLX80X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(</w:t>
      </w:r>
      <w:r w:rsidRPr="00195379">
        <w:rPr>
          <w:rFonts w:ascii="CordiaUPC" w:hAnsi="CordiaUPC" w:cs="CordiaUPC" w:hint="cs"/>
          <w:b/>
          <w:sz w:val="24"/>
          <w:szCs w:val="24"/>
        </w:rPr>
        <w:t>Netflix DRx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)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ผู้ให้บริการความบันเทิงสตรีมมิ่งวิดีโอและผู้ผลิตคอนเทนต์ยอดนิยม เช่น </w:t>
      </w:r>
      <w:r w:rsidRPr="00195379">
        <w:rPr>
          <w:rFonts w:ascii="CordiaUPC" w:hAnsi="CordiaUPC" w:cs="CordiaUPC" w:hint="cs"/>
          <w:sz w:val="24"/>
          <w:szCs w:val="24"/>
        </w:rPr>
        <w:t xml:space="preserve">One Piece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และ </w:t>
      </w:r>
      <w:r w:rsidRPr="00195379">
        <w:rPr>
          <w:rFonts w:ascii="CordiaUPC" w:hAnsi="CordiaUPC" w:cs="CordiaUPC" w:hint="cs"/>
          <w:sz w:val="24"/>
          <w:szCs w:val="24"/>
        </w:rPr>
        <w:t>The Crown,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BKNG80X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(</w:t>
      </w:r>
      <w:r w:rsidRPr="00195379">
        <w:rPr>
          <w:rFonts w:ascii="CordiaUPC" w:hAnsi="CordiaUPC" w:cs="CordiaUPC" w:hint="cs"/>
          <w:b/>
          <w:sz w:val="24"/>
          <w:szCs w:val="24"/>
        </w:rPr>
        <w:t>Booking Holdings DRx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)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ผู้นำแพลตฟอร์มออนไลน์ในการจองที่พัก เที่ยวบิน รถเช่า ร้านอาหารระดับโลกอย่าง </w:t>
      </w:r>
      <w:r w:rsidRPr="00195379">
        <w:rPr>
          <w:rFonts w:ascii="CordiaUPC" w:hAnsi="CordiaUPC" w:cs="CordiaUPC" w:hint="cs"/>
          <w:sz w:val="24"/>
          <w:szCs w:val="24"/>
        </w:rPr>
        <w:t>Booking</w:t>
      </w:r>
      <w:r w:rsidRPr="00195379">
        <w:rPr>
          <w:rFonts w:ascii="CordiaUPC" w:hAnsi="CordiaUPC" w:cs="CordiaUPC" w:hint="cs"/>
          <w:sz w:val="24"/>
          <w:szCs w:val="24"/>
          <w:cs/>
        </w:rPr>
        <w:t>.</w:t>
      </w:r>
      <w:r w:rsidRPr="00195379">
        <w:rPr>
          <w:rFonts w:ascii="CordiaUPC" w:hAnsi="CordiaUPC" w:cs="CordiaUPC" w:hint="cs"/>
          <w:sz w:val="24"/>
          <w:szCs w:val="24"/>
        </w:rPr>
        <w:t xml:space="preserve">com Agoda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และ </w:t>
      </w:r>
      <w:r w:rsidRPr="00195379">
        <w:rPr>
          <w:rFonts w:ascii="CordiaUPC" w:hAnsi="CordiaUPC" w:cs="CordiaUPC" w:hint="cs"/>
          <w:sz w:val="24"/>
          <w:szCs w:val="24"/>
        </w:rPr>
        <w:t>Priceline</w:t>
      </w:r>
      <w:r w:rsidR="004B6A59" w:rsidRPr="00195379">
        <w:rPr>
          <w:rFonts w:ascii="CordiaUPC" w:hAnsi="CordiaUPC" w:cs="CordiaUPC" w:hint="cs"/>
          <w:sz w:val="24"/>
          <w:szCs w:val="24"/>
          <w:cs/>
        </w:rPr>
        <w:t xml:space="preserve"> (ข้อมูลอ้างอิงจาก 1)</w:t>
      </w:r>
      <w:r w:rsidR="004B6A59" w:rsidRPr="00195379">
        <w:rPr>
          <w:rFonts w:ascii="CordiaUPC" w:hAnsi="CordiaUPC" w:cs="CordiaUPC" w:hint="cs"/>
          <w:sz w:val="24"/>
          <w:szCs w:val="24"/>
        </w:rPr>
        <w:t xml:space="preserve"> https://www.aboutamazon.com</w:t>
      </w:r>
      <w:r w:rsidR="004B6A59" w:rsidRPr="00195379">
        <w:rPr>
          <w:rFonts w:ascii="CordiaUPC" w:hAnsi="CordiaUPC" w:cs="CordiaUPC" w:hint="cs"/>
          <w:sz w:val="24"/>
          <w:szCs w:val="24"/>
          <w:cs/>
        </w:rPr>
        <w:t xml:space="preserve">  2) </w:t>
      </w:r>
      <w:hyperlink r:id="rId5" w:history="1">
        <w:r w:rsidR="004B6A59" w:rsidRPr="00195379">
          <w:rPr>
            <w:rFonts w:ascii="CordiaUPC" w:hAnsi="CordiaUPC" w:cs="CordiaUPC" w:hint="cs"/>
            <w:sz w:val="24"/>
            <w:szCs w:val="24"/>
          </w:rPr>
          <w:t>https://www.bookingholdings.com</w:t>
        </w:r>
      </w:hyperlink>
      <w:r w:rsidR="004B6A59" w:rsidRPr="00195379">
        <w:rPr>
          <w:rFonts w:ascii="CordiaUPC" w:hAnsi="CordiaUPC" w:cs="CordiaUPC" w:hint="cs"/>
          <w:sz w:val="24"/>
          <w:szCs w:val="24"/>
          <w:cs/>
        </w:rPr>
        <w:t xml:space="preserve"> 3 ) </w:t>
      </w:r>
      <w:r w:rsidR="004B6A59" w:rsidRPr="00195379">
        <w:rPr>
          <w:rFonts w:ascii="CordiaUPC" w:hAnsi="CordiaUPC" w:cs="CordiaUPC" w:hint="cs"/>
          <w:sz w:val="24"/>
          <w:szCs w:val="24"/>
        </w:rPr>
        <w:t xml:space="preserve">https://about.meta.com/ </w:t>
      </w:r>
      <w:r w:rsidR="004B6A59" w:rsidRPr="00195379">
        <w:rPr>
          <w:rFonts w:ascii="CordiaUPC" w:hAnsi="CordiaUPC" w:cs="CordiaUPC" w:hint="cs"/>
          <w:sz w:val="24"/>
          <w:szCs w:val="24"/>
          <w:cs/>
        </w:rPr>
        <w:t xml:space="preserve">4) </w:t>
      </w:r>
      <w:hyperlink r:id="rId6" w:history="1">
        <w:r w:rsidR="004B6A59" w:rsidRPr="00195379">
          <w:rPr>
            <w:rFonts w:ascii="CordiaUPC" w:hAnsi="CordiaUPC" w:cs="CordiaUPC" w:hint="cs"/>
            <w:sz w:val="24"/>
            <w:szCs w:val="24"/>
          </w:rPr>
          <w:t>https://about.netflix.com/</w:t>
        </w:r>
      </w:hyperlink>
      <w:r w:rsidR="004B6A59" w:rsidRPr="00195379">
        <w:rPr>
          <w:rFonts w:ascii="CordiaUPC" w:hAnsi="CordiaUPC" w:cs="CordiaUPC" w:hint="cs"/>
          <w:sz w:val="24"/>
          <w:szCs w:val="24"/>
        </w:rPr>
        <w:t xml:space="preserve"> </w:t>
      </w:r>
      <w:r w:rsidR="004B6A59" w:rsidRPr="00195379">
        <w:rPr>
          <w:rFonts w:ascii="CordiaUPC" w:hAnsi="CordiaUPC" w:cs="CordiaUPC" w:hint="cs"/>
          <w:sz w:val="24"/>
          <w:szCs w:val="24"/>
          <w:cs/>
        </w:rPr>
        <w:t>5)</w:t>
      </w:r>
      <w:r w:rsidR="004B6A59" w:rsidRPr="00195379">
        <w:rPr>
          <w:rFonts w:ascii="CordiaUPC" w:hAnsi="CordiaUPC" w:cs="CordiaUPC" w:hint="cs"/>
          <w:sz w:val="24"/>
          <w:szCs w:val="24"/>
        </w:rPr>
        <w:t xml:space="preserve"> </w:t>
      </w:r>
      <w:hyperlink r:id="rId7" w:history="1">
        <w:r w:rsidR="00A029FE" w:rsidRPr="00195379">
          <w:rPr>
            <w:rStyle w:val="ab"/>
            <w:rFonts w:ascii="CordiaUPC" w:hAnsi="CordiaUPC" w:cs="CordiaUPC" w:hint="cs"/>
            <w:sz w:val="24"/>
            <w:szCs w:val="24"/>
          </w:rPr>
          <w:t>https://www.starbucks.co.th/about-us/our-company/</w:t>
        </w:r>
        <w:r w:rsidR="00A029FE" w:rsidRPr="00195379">
          <w:rPr>
            <w:rStyle w:val="ab"/>
            <w:rFonts w:ascii="CordiaUPC" w:hAnsi="CordiaUPC" w:cs="CordiaUPC" w:hint="cs"/>
            <w:sz w:val="24"/>
            <w:szCs w:val="24"/>
            <w:cs/>
          </w:rPr>
          <w:t xml:space="preserve"> ณ</w:t>
        </w:r>
      </w:hyperlink>
      <w:r w:rsidR="00A029FE" w:rsidRPr="00195379">
        <w:rPr>
          <w:rFonts w:ascii="CordiaUPC" w:hAnsi="CordiaUPC" w:cs="CordiaUPC" w:hint="cs"/>
          <w:sz w:val="24"/>
          <w:szCs w:val="24"/>
          <w:cs/>
        </w:rPr>
        <w:t xml:space="preserve"> วันที่ </w:t>
      </w:r>
      <w:r w:rsidR="00E7629F" w:rsidRPr="00195379">
        <w:rPr>
          <w:rFonts w:ascii="CordiaUPC" w:hAnsi="CordiaUPC" w:cs="CordiaUPC" w:hint="cs"/>
          <w:sz w:val="24"/>
          <w:szCs w:val="24"/>
          <w:cs/>
        </w:rPr>
        <w:t>12</w:t>
      </w:r>
      <w:r w:rsidR="00A029FE" w:rsidRPr="00195379">
        <w:rPr>
          <w:rFonts w:ascii="CordiaUPC" w:hAnsi="CordiaUPC" w:cs="CordiaUPC" w:hint="cs"/>
          <w:sz w:val="24"/>
          <w:szCs w:val="24"/>
          <w:cs/>
        </w:rPr>
        <w:t xml:space="preserve"> มกราคม 2567 </w:t>
      </w:r>
      <w:r w:rsidR="004B6A59" w:rsidRPr="00195379">
        <w:rPr>
          <w:rFonts w:ascii="CordiaUPC" w:hAnsi="CordiaUPC" w:cs="CordiaUPC" w:hint="cs"/>
          <w:sz w:val="24"/>
          <w:szCs w:val="24"/>
          <w:cs/>
        </w:rPr>
        <w:t>)</w:t>
      </w:r>
    </w:p>
    <w:p w14:paraId="4633C99D" w14:textId="5A158869" w:rsidR="00722812" w:rsidRPr="00195379" w:rsidRDefault="007E1F6B" w:rsidP="00195379">
      <w:pPr>
        <w:ind w:firstLine="720"/>
        <w:jc w:val="thaiDistribute"/>
        <w:rPr>
          <w:rFonts w:ascii="CordiaUPC" w:hAnsi="CordiaUPC" w:cs="CordiaUPC"/>
          <w:sz w:val="24"/>
          <w:szCs w:val="24"/>
        </w:rPr>
      </w:pPr>
      <w:r w:rsidRPr="00195379">
        <w:rPr>
          <w:rFonts w:ascii="CordiaUPC" w:hAnsi="CordiaUPC" w:cs="CordiaUPC" w:hint="cs"/>
          <w:sz w:val="24"/>
          <w:szCs w:val="24"/>
          <w:cs/>
        </w:rPr>
        <w:t xml:space="preserve">“การเสนอขาย </w:t>
      </w:r>
      <w:r w:rsidRPr="00195379">
        <w:rPr>
          <w:rFonts w:ascii="CordiaUPC" w:hAnsi="CordiaUPC" w:cs="CordiaUPC" w:hint="cs"/>
          <w:sz w:val="24"/>
          <w:szCs w:val="24"/>
        </w:rPr>
        <w:t xml:space="preserve">DRx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ในครั้งนี้ ถือเป็นการเปิดโอกาสให้ผู้ลงทุนสามารถเข้าถึงหุ้นสหรัฐอเมริกาที่มีศักยภาพในการเติบโตสูง มีผลการดำเนินงานที่แข็งแกร่ง รวมทั้งเป็นการเปิดประตูบานใหม่ให้กับผู้ลงทุนในการซื้อขาย </w:t>
      </w:r>
      <w:r w:rsidRPr="00195379">
        <w:rPr>
          <w:rFonts w:ascii="CordiaUPC" w:hAnsi="CordiaUPC" w:cs="CordiaUPC" w:hint="cs"/>
          <w:sz w:val="24"/>
          <w:szCs w:val="24"/>
        </w:rPr>
        <w:t xml:space="preserve">7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หุ้นเทคโนโลยีขนาดใหญ่ที่เป็นเมกะเทรนด์ของโลก หรือ </w:t>
      </w:r>
      <w:r w:rsidRPr="00195379">
        <w:rPr>
          <w:rFonts w:ascii="CordiaUPC" w:hAnsi="CordiaUPC" w:cs="CordiaUPC" w:hint="cs"/>
          <w:sz w:val="24"/>
          <w:szCs w:val="24"/>
        </w:rPr>
        <w:t xml:space="preserve">Magnificent Seven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ครบทั้ง </w:t>
      </w:r>
      <w:r w:rsidRPr="00195379">
        <w:rPr>
          <w:rFonts w:ascii="CordiaUPC" w:hAnsi="CordiaUPC" w:cs="CordiaUPC" w:hint="cs"/>
          <w:sz w:val="24"/>
          <w:szCs w:val="24"/>
        </w:rPr>
        <w:t xml:space="preserve">7 </w:t>
      </w:r>
      <w:r w:rsidRPr="00195379">
        <w:rPr>
          <w:rFonts w:ascii="CordiaUPC" w:hAnsi="CordiaUPC" w:cs="CordiaUPC" w:hint="cs"/>
          <w:sz w:val="24"/>
          <w:szCs w:val="24"/>
          <w:cs/>
        </w:rPr>
        <w:t>บริษัท  ได้แก่ แอปเปิล (</w:t>
      </w:r>
      <w:r w:rsidRPr="00195379">
        <w:rPr>
          <w:rFonts w:ascii="CordiaUPC" w:hAnsi="CordiaUPC" w:cs="CordiaUPC" w:hint="cs"/>
          <w:sz w:val="24"/>
          <w:szCs w:val="24"/>
        </w:rPr>
        <w:t>AAPL80X</w:t>
      </w:r>
      <w:r w:rsidRPr="00195379">
        <w:rPr>
          <w:rFonts w:ascii="CordiaUPC" w:hAnsi="CordiaUPC" w:cs="CordiaUPC" w:hint="cs"/>
          <w:sz w:val="24"/>
          <w:szCs w:val="24"/>
          <w:cs/>
        </w:rPr>
        <w:t>) เทสลา (</w:t>
      </w:r>
      <w:r w:rsidRPr="00195379">
        <w:rPr>
          <w:rFonts w:ascii="CordiaUPC" w:hAnsi="CordiaUPC" w:cs="CordiaUPC" w:hint="cs"/>
          <w:sz w:val="24"/>
          <w:szCs w:val="24"/>
        </w:rPr>
        <w:t>TSLA80X</w:t>
      </w:r>
      <w:r w:rsidRPr="00195379">
        <w:rPr>
          <w:rFonts w:ascii="CordiaUPC" w:hAnsi="CordiaUPC" w:cs="CordiaUPC" w:hint="cs"/>
          <w:sz w:val="24"/>
          <w:szCs w:val="24"/>
          <w:cs/>
        </w:rPr>
        <w:t>) ไมโครซอฟท์ (</w:t>
      </w:r>
      <w:r w:rsidRPr="00195379">
        <w:rPr>
          <w:rFonts w:ascii="CordiaUPC" w:hAnsi="CordiaUPC" w:cs="CordiaUPC" w:hint="cs"/>
          <w:sz w:val="24"/>
          <w:szCs w:val="24"/>
        </w:rPr>
        <w:t>MSFT80X</w:t>
      </w:r>
      <w:r w:rsidRPr="00195379">
        <w:rPr>
          <w:rFonts w:ascii="CordiaUPC" w:hAnsi="CordiaUPC" w:cs="CordiaUPC" w:hint="cs"/>
          <w:sz w:val="24"/>
          <w:szCs w:val="24"/>
          <w:cs/>
        </w:rPr>
        <w:t>) อัลฟาเบท (</w:t>
      </w:r>
      <w:r w:rsidRPr="00195379">
        <w:rPr>
          <w:rFonts w:ascii="CordiaUPC" w:hAnsi="CordiaUPC" w:cs="CordiaUPC" w:hint="cs"/>
          <w:sz w:val="24"/>
          <w:szCs w:val="24"/>
        </w:rPr>
        <w:t>GOOG80X</w:t>
      </w:r>
      <w:r w:rsidRPr="00195379">
        <w:rPr>
          <w:rFonts w:ascii="CordiaUPC" w:hAnsi="CordiaUPC" w:cs="CordiaUPC" w:hint="cs"/>
          <w:sz w:val="24"/>
          <w:szCs w:val="24"/>
          <w:cs/>
        </w:rPr>
        <w:t>) เอ็นวิเดีย (</w:t>
      </w:r>
      <w:r w:rsidRPr="00195379">
        <w:rPr>
          <w:rFonts w:ascii="CordiaUPC" w:hAnsi="CordiaUPC" w:cs="CordiaUPC" w:hint="cs"/>
          <w:sz w:val="24"/>
          <w:szCs w:val="24"/>
        </w:rPr>
        <w:t>NVDA80X</w:t>
      </w:r>
      <w:r w:rsidRPr="00195379">
        <w:rPr>
          <w:rFonts w:ascii="CordiaUPC" w:hAnsi="CordiaUPC" w:cs="CordiaUPC" w:hint="cs"/>
          <w:sz w:val="24"/>
          <w:szCs w:val="24"/>
          <w:cs/>
        </w:rPr>
        <w:t>) อเมซอน (</w:t>
      </w:r>
      <w:r w:rsidRPr="00195379">
        <w:rPr>
          <w:rFonts w:ascii="CordiaUPC" w:hAnsi="CordiaUPC" w:cs="CordiaUPC" w:hint="cs"/>
          <w:sz w:val="24"/>
          <w:szCs w:val="24"/>
        </w:rPr>
        <w:t>AMZN80X</w:t>
      </w:r>
      <w:r w:rsidRPr="00195379">
        <w:rPr>
          <w:rFonts w:ascii="CordiaUPC" w:hAnsi="CordiaUPC" w:cs="CordiaUPC" w:hint="cs"/>
          <w:sz w:val="24"/>
          <w:szCs w:val="24"/>
          <w:cs/>
        </w:rPr>
        <w:t>) และเมต้า (</w:t>
      </w:r>
      <w:r w:rsidRPr="00195379">
        <w:rPr>
          <w:rFonts w:ascii="CordiaUPC" w:hAnsi="CordiaUPC" w:cs="CordiaUPC" w:hint="cs"/>
          <w:sz w:val="24"/>
          <w:szCs w:val="24"/>
        </w:rPr>
        <w:t>META80X</w:t>
      </w:r>
      <w:r w:rsidRPr="00195379">
        <w:rPr>
          <w:rFonts w:ascii="CordiaUPC" w:hAnsi="CordiaUPC" w:cs="CordiaUPC" w:hint="cs"/>
          <w:sz w:val="24"/>
          <w:szCs w:val="24"/>
          <w:cs/>
        </w:rPr>
        <w:t>) ได้อย่างสะดวก ผ่านตลาดหลักทรัพย์แห่งประเทศไทย ไม่ต้องเปิดบัญชีพอร์ตหุ้นต่างประเทศ แต่ยังคงได้รับผลตอบแทนเสมือนกับทำการลงทุนซื้อขายหุ้นต่างประเทศโดยตรง”</w:t>
      </w:r>
    </w:p>
    <w:p w14:paraId="4BCA63ED" w14:textId="77777777" w:rsidR="00722812" w:rsidRPr="00195379" w:rsidRDefault="007E1F6B" w:rsidP="00195379">
      <w:pPr>
        <w:ind w:firstLine="720"/>
        <w:jc w:val="thaiDistribute"/>
        <w:rPr>
          <w:rFonts w:ascii="CordiaUPC" w:hAnsi="CordiaUPC" w:cs="CordiaUPC"/>
          <w:sz w:val="24"/>
          <w:szCs w:val="24"/>
        </w:rPr>
      </w:pP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ทั้งนี้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DRx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ทั้ง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5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หลักทรัพย์ใหม่นี้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จะเปิดให้ทำการซื้อขายพร้อมกันในวันที่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7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กุมภาพันธ์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2567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เวลา </w:t>
      </w:r>
      <w:r w:rsidRPr="00195379">
        <w:rPr>
          <w:rFonts w:ascii="CordiaUPC" w:hAnsi="CordiaUPC" w:cs="CordiaUPC" w:hint="cs"/>
          <w:b/>
          <w:sz w:val="24"/>
          <w:szCs w:val="24"/>
        </w:rPr>
        <w:t>20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.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00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- </w:t>
      </w:r>
      <w:r w:rsidRPr="00195379">
        <w:rPr>
          <w:rFonts w:ascii="CordiaUPC" w:hAnsi="CordiaUPC" w:cs="CordiaUPC" w:hint="cs"/>
          <w:b/>
          <w:sz w:val="24"/>
          <w:szCs w:val="24"/>
        </w:rPr>
        <w:t>04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.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00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น. บนกระดานซื้อขาย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DRx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ของตลาดหลักทรัพย์แห่งประเทศไทย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</w:t>
      </w: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>โดยไม่ต้องจองซื้อ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 ผู้ที่สนใจสามารถใช้บัญชีซื้อขาย </w:t>
      </w:r>
      <w:r w:rsidRPr="00195379">
        <w:rPr>
          <w:rFonts w:ascii="CordiaUPC" w:hAnsi="CordiaUPC" w:cs="CordiaUPC" w:hint="cs"/>
          <w:sz w:val="24"/>
          <w:szCs w:val="24"/>
        </w:rPr>
        <w:t xml:space="preserve">DRx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ที่มีอยู่แล้วเพื่อซื้อขายตามวันและเวลาดังกล่าว แต่หากไม่มีบัญชี </w:t>
      </w:r>
      <w:r w:rsidRPr="00195379">
        <w:rPr>
          <w:rFonts w:ascii="CordiaUPC" w:hAnsi="CordiaUPC" w:cs="CordiaUPC" w:hint="cs"/>
          <w:sz w:val="24"/>
          <w:szCs w:val="24"/>
        </w:rPr>
        <w:t xml:space="preserve">DRx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แต่มีบัญชีหุ้นไทยอยู่แล้ว ให้แจ้งความประสงค์เพื่อซื้อขาย </w:t>
      </w:r>
      <w:r w:rsidRPr="00195379">
        <w:rPr>
          <w:rFonts w:ascii="CordiaUPC" w:hAnsi="CordiaUPC" w:cs="CordiaUPC" w:hint="cs"/>
          <w:sz w:val="24"/>
          <w:szCs w:val="24"/>
        </w:rPr>
        <w:t xml:space="preserve">DRx </w:t>
      </w:r>
      <w:r w:rsidRPr="00195379">
        <w:rPr>
          <w:rFonts w:ascii="CordiaUPC" w:hAnsi="CordiaUPC" w:cs="CordiaUPC" w:hint="cs"/>
          <w:sz w:val="24"/>
          <w:szCs w:val="24"/>
          <w:cs/>
        </w:rPr>
        <w:t>เพิ่มเติมกับผู้แนะนำการลงทุน หรือแจ้งด้วยตัวเองผ่าน แอปพลิเคชัน “</w:t>
      </w:r>
      <w:r w:rsidRPr="00195379">
        <w:rPr>
          <w:rFonts w:ascii="CordiaUPC" w:hAnsi="CordiaUPC" w:cs="CordiaUPC" w:hint="cs"/>
          <w:sz w:val="24"/>
          <w:szCs w:val="24"/>
        </w:rPr>
        <w:t>Streaming by Settrade</w:t>
      </w:r>
      <w:r w:rsidRPr="00195379">
        <w:rPr>
          <w:rFonts w:ascii="CordiaUPC" w:hAnsi="CordiaUPC" w:cs="CordiaUPC" w:hint="cs"/>
          <w:sz w:val="24"/>
          <w:szCs w:val="24"/>
          <w:cs/>
        </w:rPr>
        <w:t>” เลือก “</w:t>
      </w:r>
      <w:r w:rsidRPr="00195379">
        <w:rPr>
          <w:rFonts w:ascii="CordiaUPC" w:hAnsi="CordiaUPC" w:cs="CordiaUPC" w:hint="cs"/>
          <w:sz w:val="24"/>
          <w:szCs w:val="24"/>
        </w:rPr>
        <w:t>My Menu</w:t>
      </w:r>
      <w:r w:rsidRPr="00195379">
        <w:rPr>
          <w:rFonts w:ascii="CordiaUPC" w:hAnsi="CordiaUPC" w:cs="CordiaUPC" w:hint="cs"/>
          <w:sz w:val="24"/>
          <w:szCs w:val="24"/>
          <w:cs/>
        </w:rPr>
        <w:t>” และเลือก “</w:t>
      </w:r>
      <w:r w:rsidRPr="00195379">
        <w:rPr>
          <w:rFonts w:ascii="CordiaUPC" w:hAnsi="CordiaUPC" w:cs="CordiaUPC" w:hint="cs"/>
          <w:sz w:val="24"/>
          <w:szCs w:val="24"/>
        </w:rPr>
        <w:t>DRx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” </w:t>
      </w:r>
    </w:p>
    <w:p w14:paraId="73EE2897" w14:textId="4E6595E0" w:rsidR="00722812" w:rsidRPr="00195379" w:rsidRDefault="007E1F6B" w:rsidP="00195379">
      <w:pPr>
        <w:ind w:firstLine="720"/>
        <w:jc w:val="thaiDistribute"/>
        <w:rPr>
          <w:rFonts w:ascii="CordiaUPC" w:hAnsi="CordiaUPC" w:cs="CordiaUPC"/>
          <w:sz w:val="24"/>
          <w:szCs w:val="24"/>
        </w:rPr>
      </w:pPr>
      <w:r w:rsidRPr="00195379">
        <w:rPr>
          <w:rFonts w:ascii="CordiaUPC" w:hAnsi="CordiaUPC" w:cs="CordiaUPC" w:hint="cs"/>
          <w:sz w:val="24"/>
          <w:szCs w:val="24"/>
          <w:cs/>
        </w:rPr>
        <w:t xml:space="preserve">ผู้สนใจสามารถสอบถามรายละเอียดเพิ่มเติมได้ที่ธนาคารกรุงไทยทุกสาขาหรือ </w:t>
      </w:r>
      <w:r w:rsidRPr="00195379">
        <w:rPr>
          <w:rFonts w:ascii="CordiaUPC" w:hAnsi="CordiaUPC" w:cs="CordiaUPC" w:hint="cs"/>
          <w:sz w:val="24"/>
          <w:szCs w:val="24"/>
        </w:rPr>
        <w:t xml:space="preserve">Krungthai Contact Center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โทร. </w:t>
      </w:r>
      <w:r w:rsidRPr="00195379">
        <w:rPr>
          <w:rFonts w:ascii="CordiaUPC" w:hAnsi="CordiaUPC" w:cs="CordiaUPC" w:hint="cs"/>
          <w:sz w:val="24"/>
          <w:szCs w:val="24"/>
        </w:rPr>
        <w:t>02</w:t>
      </w:r>
      <w:r w:rsidRPr="00195379">
        <w:rPr>
          <w:rFonts w:ascii="CordiaUPC" w:hAnsi="CordiaUPC" w:cs="CordiaUPC" w:hint="cs"/>
          <w:sz w:val="24"/>
          <w:szCs w:val="24"/>
          <w:cs/>
        </w:rPr>
        <w:t>-</w:t>
      </w:r>
      <w:r w:rsidRPr="00195379">
        <w:rPr>
          <w:rFonts w:ascii="CordiaUPC" w:hAnsi="CordiaUPC" w:cs="CordiaUPC" w:hint="cs"/>
          <w:sz w:val="24"/>
          <w:szCs w:val="24"/>
        </w:rPr>
        <w:t>111</w:t>
      </w:r>
      <w:r w:rsidRPr="00195379">
        <w:rPr>
          <w:rFonts w:ascii="CordiaUPC" w:hAnsi="CordiaUPC" w:cs="CordiaUPC" w:hint="cs"/>
          <w:sz w:val="24"/>
          <w:szCs w:val="24"/>
          <w:cs/>
        </w:rPr>
        <w:t>-</w:t>
      </w:r>
      <w:r w:rsidRPr="00195379">
        <w:rPr>
          <w:rFonts w:ascii="CordiaUPC" w:hAnsi="CordiaUPC" w:cs="CordiaUPC" w:hint="cs"/>
          <w:sz w:val="24"/>
          <w:szCs w:val="24"/>
        </w:rPr>
        <w:t xml:space="preserve">1111 </w:t>
      </w:r>
      <w:r w:rsidRPr="00195379">
        <w:rPr>
          <w:rFonts w:ascii="CordiaUPC" w:hAnsi="CordiaUPC" w:cs="CordiaUPC" w:hint="cs"/>
          <w:sz w:val="24"/>
          <w:szCs w:val="24"/>
          <w:cs/>
        </w:rPr>
        <w:t xml:space="preserve">หรือ </w:t>
      </w:r>
      <w:r w:rsidR="00195379" w:rsidRPr="00195379">
        <w:rPr>
          <w:rFonts w:ascii="CordiaUPC" w:hAnsi="CordiaUPC" w:cs="CordiaUPC" w:hint="cs"/>
          <w:sz w:val="24"/>
          <w:szCs w:val="24"/>
        </w:rPr>
        <w:t>https://krungthai.com/th/content/depositary-receipt</w:t>
      </w:r>
    </w:p>
    <w:p w14:paraId="129813B5" w14:textId="77777777" w:rsidR="00722812" w:rsidRPr="00195379" w:rsidRDefault="007E1F6B">
      <w:pPr>
        <w:jc w:val="both"/>
        <w:rPr>
          <w:rFonts w:ascii="CordiaUPC" w:hAnsi="CordiaUPC" w:cs="CordiaUPC"/>
          <w:sz w:val="24"/>
          <w:szCs w:val="24"/>
        </w:rPr>
      </w:pPr>
      <w:r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ทีม </w:t>
      </w:r>
      <w:r w:rsidRPr="00195379">
        <w:rPr>
          <w:rFonts w:ascii="CordiaUPC" w:hAnsi="CordiaUPC" w:cs="CordiaUPC" w:hint="cs"/>
          <w:b/>
          <w:sz w:val="24"/>
          <w:szCs w:val="24"/>
        </w:rPr>
        <w:t xml:space="preserve">Marketing Strategy </w:t>
      </w:r>
    </w:p>
    <w:p w14:paraId="6F38BB20" w14:textId="6A86A512" w:rsidR="00722812" w:rsidRPr="00195379" w:rsidRDefault="008C08C7">
      <w:pPr>
        <w:jc w:val="both"/>
        <w:rPr>
          <w:rFonts w:ascii="CordiaUPC" w:hAnsi="CordiaUPC" w:cs="CordiaUPC"/>
          <w:sz w:val="24"/>
          <w:szCs w:val="24"/>
        </w:rPr>
      </w:pPr>
      <w:r>
        <w:rPr>
          <w:rFonts w:ascii="CordiaUPC" w:hAnsi="CordiaUPC" w:cs="CordiaUPC" w:hint="cs"/>
          <w:b/>
          <w:sz w:val="24"/>
          <w:szCs w:val="24"/>
        </w:rPr>
        <w:t>25</w:t>
      </w:r>
      <w:r w:rsidR="007E1F6B" w:rsidRPr="00195379">
        <w:rPr>
          <w:rFonts w:ascii="CordiaUPC" w:hAnsi="CordiaUPC" w:cs="CordiaUPC" w:hint="cs"/>
          <w:b/>
          <w:sz w:val="24"/>
          <w:szCs w:val="24"/>
        </w:rPr>
        <w:t xml:space="preserve"> </w:t>
      </w:r>
      <w:r w:rsidR="007E1F6B" w:rsidRPr="00195379">
        <w:rPr>
          <w:rFonts w:ascii="CordiaUPC" w:hAnsi="CordiaUPC" w:cs="CordiaUPC" w:hint="cs"/>
          <w:b/>
          <w:bCs/>
          <w:sz w:val="24"/>
          <w:szCs w:val="24"/>
          <w:cs/>
        </w:rPr>
        <w:t xml:space="preserve">มกราคม </w:t>
      </w:r>
      <w:r w:rsidR="007E1F6B" w:rsidRPr="00195379">
        <w:rPr>
          <w:rFonts w:ascii="CordiaUPC" w:hAnsi="CordiaUPC" w:cs="CordiaUPC" w:hint="cs"/>
          <w:b/>
          <w:sz w:val="24"/>
          <w:szCs w:val="24"/>
        </w:rPr>
        <w:t>2567</w:t>
      </w:r>
    </w:p>
    <w:sectPr w:rsidR="00722812" w:rsidRPr="00195379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12"/>
    <w:rsid w:val="000B2D59"/>
    <w:rsid w:val="00195379"/>
    <w:rsid w:val="001C395A"/>
    <w:rsid w:val="001F217F"/>
    <w:rsid w:val="002210D4"/>
    <w:rsid w:val="00245313"/>
    <w:rsid w:val="002F3851"/>
    <w:rsid w:val="003567F2"/>
    <w:rsid w:val="00370B95"/>
    <w:rsid w:val="004A4C77"/>
    <w:rsid w:val="004B6A59"/>
    <w:rsid w:val="005054BC"/>
    <w:rsid w:val="00544BAD"/>
    <w:rsid w:val="00722812"/>
    <w:rsid w:val="007D02A0"/>
    <w:rsid w:val="007E1F6B"/>
    <w:rsid w:val="008C08C7"/>
    <w:rsid w:val="00A029FE"/>
    <w:rsid w:val="00A20DA0"/>
    <w:rsid w:val="00A9437B"/>
    <w:rsid w:val="00AD1ACF"/>
    <w:rsid w:val="00D447AD"/>
    <w:rsid w:val="00E7629F"/>
    <w:rsid w:val="00EA4C25"/>
    <w:rsid w:val="00F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FB31"/>
  <w15:docId w15:val="{976E1CFA-4A53-4A3B-89DE-F340BAE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rFonts w:cs="Angsana New"/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Pr>
      <w:rFonts w:cs="Angsana New"/>
      <w:sz w:val="20"/>
      <w:szCs w:val="25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44BAD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4BAD"/>
    <w:rPr>
      <w:rFonts w:ascii="Segoe UI" w:hAnsi="Segoe UI" w:cs="Angsana New"/>
      <w:sz w:val="18"/>
    </w:rPr>
  </w:style>
  <w:style w:type="paragraph" w:styleId="aa">
    <w:name w:val="Revision"/>
    <w:hidden/>
    <w:uiPriority w:val="99"/>
    <w:semiHidden/>
    <w:rsid w:val="00544BAD"/>
    <w:pPr>
      <w:spacing w:after="0" w:line="240" w:lineRule="auto"/>
    </w:pPr>
    <w:rPr>
      <w:rFonts w:cs="Angsana New"/>
      <w:szCs w:val="28"/>
    </w:rPr>
  </w:style>
  <w:style w:type="character" w:styleId="ab">
    <w:name w:val="Hyperlink"/>
    <w:basedOn w:val="a0"/>
    <w:uiPriority w:val="99"/>
    <w:unhideWhenUsed/>
    <w:rsid w:val="004B6A59"/>
    <w:rPr>
      <w:color w:val="0000FF" w:themeColor="hyperlink"/>
      <w:u w:val="single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E7629F"/>
    <w:rPr>
      <w:b/>
      <w:bCs/>
    </w:rPr>
  </w:style>
  <w:style w:type="character" w:customStyle="1" w:styleId="ad">
    <w:name w:val="ชื่อเรื่องของข้อคิดเห็น อักขระ"/>
    <w:basedOn w:val="a6"/>
    <w:link w:val="ac"/>
    <w:uiPriority w:val="99"/>
    <w:semiHidden/>
    <w:rsid w:val="00E7629F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starbucks.co.th/about-us/our-company/%20&#3603;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about.netflix.com/" TargetMode="External" /><Relationship Id="rId5" Type="http://schemas.openxmlformats.org/officeDocument/2006/relationships/hyperlink" Target="https://www.bookingholdings.com" TargetMode="External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66899903758</cp:lastModifiedBy>
  <cp:revision>2</cp:revision>
  <cp:lastPrinted>2024-01-23T03:10:00Z</cp:lastPrinted>
  <dcterms:created xsi:type="dcterms:W3CDTF">2024-01-25T05:53:00Z</dcterms:created>
  <dcterms:modified xsi:type="dcterms:W3CDTF">2024-01-25T05:53:00Z</dcterms:modified>
</cp:coreProperties>
</file>