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1842E" w14:textId="77777777" w:rsidR="006E0410" w:rsidRDefault="006E0410" w:rsidP="00F763E9">
      <w:pPr>
        <w:tabs>
          <w:tab w:val="left" w:pos="5860"/>
          <w:tab w:val="right" w:pos="10204"/>
        </w:tabs>
        <w:spacing w:after="0" w:line="240" w:lineRule="auto"/>
        <w:jc w:val="thaiDistribute"/>
        <w:rPr>
          <w:rFonts w:ascii="TH SarabunPSK" w:hAnsi="TH SarabunPSK" w:cs="TH SarabunPSK" w:hint="cs"/>
          <w:noProof/>
          <w:sz w:val="32"/>
          <w:szCs w:val="32"/>
          <w:cs/>
        </w:rPr>
      </w:pPr>
    </w:p>
    <w:p w14:paraId="5E8B0B9C" w14:textId="77777777" w:rsidR="00AC5786" w:rsidRDefault="00AC5786" w:rsidP="00F763E9">
      <w:pPr>
        <w:tabs>
          <w:tab w:val="left" w:pos="5860"/>
          <w:tab w:val="right" w:pos="10204"/>
        </w:tabs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F80A4A3" w14:textId="5451E14E" w:rsidR="00AC5786" w:rsidRPr="00A44164" w:rsidRDefault="00AC5786" w:rsidP="00F763E9">
      <w:pPr>
        <w:tabs>
          <w:tab w:val="left" w:pos="5860"/>
          <w:tab w:val="right" w:pos="10204"/>
        </w:tabs>
        <w:spacing w:after="0" w:line="240" w:lineRule="auto"/>
        <w:jc w:val="thaiDistribute"/>
        <w:rPr>
          <w:rFonts w:asciiTheme="minorBidi" w:hAnsiTheme="minorBidi" w:cstheme="minorBidi"/>
          <w:noProof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                                                                                           </w:t>
      </w:r>
      <w:r w:rsidRPr="00A44164">
        <w:rPr>
          <w:rFonts w:asciiTheme="minorBidi" w:hAnsiTheme="minorBidi" w:cstheme="minorBidi"/>
          <w:noProof/>
          <w:sz w:val="28"/>
        </w:rPr>
        <w:t>10</w:t>
      </w:r>
      <w:r w:rsidRPr="00A44164">
        <w:rPr>
          <w:rFonts w:asciiTheme="minorBidi" w:hAnsiTheme="minorBidi" w:cstheme="minorBidi"/>
          <w:noProof/>
          <w:sz w:val="28"/>
          <w:cs/>
        </w:rPr>
        <w:t xml:space="preserve"> มกราคม </w:t>
      </w:r>
      <w:r w:rsidRPr="00A44164">
        <w:rPr>
          <w:rFonts w:asciiTheme="minorBidi" w:hAnsiTheme="minorBidi" w:cstheme="minorBidi"/>
          <w:noProof/>
          <w:sz w:val="28"/>
        </w:rPr>
        <w:t>2567</w:t>
      </w:r>
    </w:p>
    <w:p w14:paraId="31E0334E" w14:textId="77777777" w:rsidR="00F763E9" w:rsidRDefault="00F763E9" w:rsidP="00F763E9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</w:p>
    <w:p w14:paraId="4273AFC9" w14:textId="4C674C20" w:rsidR="00F763E9" w:rsidRPr="00F763E9" w:rsidRDefault="00F763E9" w:rsidP="00E92B96">
      <w:pP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ดัชนีราคาบ้านจัดสรรใหม่ที่อยู่ระหว่างการขาย </w:t>
      </w:r>
      <w:bookmarkStart w:id="0" w:name="_Hlk92408463"/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ไตรมาส </w:t>
      </w:r>
      <w:r w:rsidRPr="00F763E9">
        <w:rPr>
          <w:rFonts w:ascii="Cordia New" w:hAnsi="Cordia New" w:cs="Cordia New"/>
          <w:b/>
          <w:bCs/>
          <w:color w:val="000000"/>
          <w:spacing w:val="-12"/>
          <w:sz w:val="32"/>
          <w:szCs w:val="32"/>
        </w:rPr>
        <w:t>4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ปี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256</w:t>
      </w:r>
      <w:bookmarkEnd w:id="0"/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6</w:t>
      </w:r>
    </w:p>
    <w:p w14:paraId="6B2B7AC6" w14:textId="270013C6" w:rsidR="00F763E9" w:rsidRPr="00F763E9" w:rsidRDefault="00E92B96" w:rsidP="00E92B96">
      <w:pP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z w:val="32"/>
          <w:szCs w:val="32"/>
        </w:rPr>
      </w:pPr>
      <w:r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บ้านเดี่ยวในกรุงเทพฯดัชนี</w:t>
      </w:r>
      <w:r w:rsidRPr="00E92B96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เพิ่มขึ้นร้อยละ</w:t>
      </w:r>
      <w:r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 xml:space="preserve"> </w:t>
      </w:r>
      <w:r w:rsidRPr="00E92B96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3.3</w:t>
      </w:r>
      <w:r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 xml:space="preserve"> ดัน</w:t>
      </w:r>
      <w:r w:rsidR="00505B33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ดัชนี</w:t>
      </w:r>
      <w:r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ภาพรวมพุ่ง</w:t>
      </w:r>
      <w:r w:rsidR="00A44164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130.</w:t>
      </w:r>
      <w:r w:rsidR="007D702A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3</w:t>
      </w:r>
    </w:p>
    <w:p w14:paraId="7E11E614" w14:textId="77777777" w:rsidR="00F763E9" w:rsidRPr="00F763E9" w:rsidRDefault="00F763E9" w:rsidP="00E92B96">
      <w:pPr>
        <w:spacing w:after="0" w:line="240" w:lineRule="auto"/>
        <w:jc w:val="center"/>
        <w:rPr>
          <w:rFonts w:ascii="Cordia New" w:hAnsi="Cordia New" w:cs="Cordia New"/>
          <w:color w:val="000000"/>
          <w:sz w:val="32"/>
          <w:szCs w:val="32"/>
          <w:cs/>
          <w:lang w:eastAsia="ja-JP"/>
        </w:rPr>
      </w:pPr>
    </w:p>
    <w:p w14:paraId="19AD287C" w14:textId="4A6A3E99" w:rsidR="00F763E9" w:rsidRDefault="00F763E9" w:rsidP="00C94DC1">
      <w:pPr>
        <w:spacing w:after="0" w:line="240" w:lineRule="auto"/>
        <w:ind w:firstLine="720"/>
        <w:jc w:val="thaiDistribute"/>
        <w:rPr>
          <w:rFonts w:ascii="Cordia New" w:hAnsi="Cordia New" w:cs="Cordia New"/>
          <w:color w:val="000000"/>
          <w:sz w:val="32"/>
          <w:szCs w:val="32"/>
          <w:cs/>
        </w:rPr>
      </w:pP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ศูนย์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 xml:space="preserve">ข้อมูลอสังหาริมทรัพย์ ธนาคารอาคารสงเคราะห์ </w:t>
      </w:r>
      <w:r>
        <w:rPr>
          <w:rFonts w:ascii="Cordia New" w:hAnsi="Cordia New" w:cs="Cordia New"/>
          <w:color w:val="000000"/>
          <w:sz w:val="32"/>
          <w:szCs w:val="32"/>
        </w:rPr>
        <w:t xml:space="preserve"> 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(</w:t>
      </w:r>
      <w:r>
        <w:rPr>
          <w:rFonts w:ascii="Cordia New" w:hAnsi="Cordia New" w:cs="Cordia New"/>
          <w:color w:val="000000"/>
          <w:sz w:val="32"/>
          <w:szCs w:val="32"/>
        </w:rPr>
        <w:t>REIC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) รายงาน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ดัชนีราคาบ้านจัดสรรใหม่</w:t>
      </w:r>
      <w:r w:rsidR="007D702A">
        <w:rPr>
          <w:rFonts w:ascii="Cordia New" w:hAnsi="Cordia New" w:cs="Cordia New" w:hint="cs"/>
          <w:color w:val="000000"/>
          <w:sz w:val="32"/>
          <w:szCs w:val="32"/>
          <w:cs/>
        </w:rPr>
        <w:t>(บ้านเดี่ยวและทาวน์เฮ้า</w:t>
      </w:r>
      <w:proofErr w:type="spellStart"/>
      <w:r w:rsidR="007D702A">
        <w:rPr>
          <w:rFonts w:ascii="Cordia New" w:hAnsi="Cordia New" w:cs="Cordia New" w:hint="cs"/>
          <w:color w:val="000000"/>
          <w:sz w:val="32"/>
          <w:szCs w:val="32"/>
          <w:cs/>
        </w:rPr>
        <w:t>ส์</w:t>
      </w:r>
      <w:proofErr w:type="spellEnd"/>
      <w:r w:rsidR="007D702A">
        <w:rPr>
          <w:rFonts w:ascii="Cordia New" w:hAnsi="Cordia New" w:cs="Cordia New" w:hint="cs"/>
          <w:color w:val="000000"/>
          <w:sz w:val="32"/>
          <w:szCs w:val="32"/>
          <w:cs/>
        </w:rPr>
        <w:t>)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ที่อยู่ระหว่างการขาย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ในภาพรวม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ในกรุงเทพฯ และปริมณฑล ไตรมาส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4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ปี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2566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ค่าดัชนี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มีค่า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เท่ากับ 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130.3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เพิ่มขึ้น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ร้อยละ </w:t>
      </w:r>
      <w:r w:rsidRPr="00F763E9">
        <w:rPr>
          <w:rFonts w:ascii="Cordia New" w:hAnsi="Cordia New" w:cs="Cordia New"/>
          <w:color w:val="000000"/>
          <w:sz w:val="32"/>
          <w:szCs w:val="32"/>
        </w:rPr>
        <w:t>0.1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เมื่อเทียบกับช่วงเวลาเดียวกันของปีก่อน (</w:t>
      </w:r>
      <w:r w:rsidRPr="00F763E9">
        <w:rPr>
          <w:rFonts w:ascii="Cordia New" w:hAnsi="Cordia New" w:cs="Cordia New"/>
          <w:color w:val="000000"/>
          <w:sz w:val="32"/>
          <w:szCs w:val="32"/>
        </w:rPr>
        <w:t>YoY)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ที่มีค่าดัชนีเท่ากับ </w:t>
      </w:r>
      <w:r w:rsidRPr="00F763E9">
        <w:rPr>
          <w:rFonts w:ascii="Cordia New" w:hAnsi="Cordia New" w:cs="Cordia New"/>
          <w:color w:val="000000"/>
          <w:sz w:val="32"/>
          <w:szCs w:val="32"/>
        </w:rPr>
        <w:t>130.2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แสดงให้</w:t>
      </w:r>
      <w:r w:rsidR="003B1673">
        <w:rPr>
          <w:rFonts w:ascii="Cordia New" w:hAnsi="Cordia New" w:cs="Cordia New" w:hint="cs"/>
          <w:color w:val="000000"/>
          <w:sz w:val="32"/>
          <w:szCs w:val="32"/>
          <w:cs/>
        </w:rPr>
        <w:t>เ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ห็นว่าราคาที่อยู่อาศัย</w:t>
      </w:r>
      <w:r w:rsidR="007D702A">
        <w:rPr>
          <w:rFonts w:ascii="Cordia New" w:hAnsi="Cordia New" w:cs="Cordia New" w:hint="cs"/>
          <w:color w:val="000000"/>
          <w:sz w:val="32"/>
          <w:szCs w:val="32"/>
          <w:cs/>
        </w:rPr>
        <w:t>แนวราบ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โดย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ภาพรวมของปี 2566 ปรับเพิ่มขึ้นต่อเนื่องตลอดทุกไตรมาส ตั้งแต่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ไตรมาส </w:t>
      </w:r>
      <w:r w:rsidR="001E7568">
        <w:rPr>
          <w:rFonts w:ascii="Cordia New" w:hAnsi="Cordia New" w:cs="Cordia New" w:hint="cs"/>
          <w:color w:val="000000"/>
          <w:sz w:val="32"/>
          <w:szCs w:val="32"/>
          <w:cs/>
        </w:rPr>
        <w:t>1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2565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ถึง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ไตรมาส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4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2566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และเมื่อ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เทียบ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ระหว่างไตรมาส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(</w:t>
      </w:r>
      <w:proofErr w:type="spellStart"/>
      <w:r w:rsidRPr="00F763E9">
        <w:rPr>
          <w:rFonts w:ascii="Cordia New" w:hAnsi="Cordia New" w:cs="Cordia New"/>
          <w:color w:val="000000"/>
          <w:sz w:val="32"/>
          <w:szCs w:val="32"/>
        </w:rPr>
        <w:t>QoQ</w:t>
      </w:r>
      <w:proofErr w:type="spellEnd"/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)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พบว่า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ดัชนีราคาบ้านจัด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สรรมีการเพิ่มขึ้น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ร้อยละ </w:t>
      </w:r>
      <w:r w:rsidRPr="00F763E9">
        <w:rPr>
          <w:rFonts w:ascii="Cordia New" w:hAnsi="Cordia New" w:cs="Cordia New"/>
          <w:color w:val="000000"/>
          <w:sz w:val="32"/>
          <w:szCs w:val="32"/>
        </w:rPr>
        <w:t>0.4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โดยมีการเพิ่มติดต่อกัน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3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ไตรมาส ตั้งแต่ไตรมาส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2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2566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ถึงไตรมาส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4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 </w:t>
      </w:r>
      <w:r w:rsidR="001E7568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ส่งผลให้ดัชนีราคาบ้านจัดสรรใหม่ที่อยู่ระหว่างการขาย ณ ไตรมาส 4 ปี 2566 กลับขึ้นมาสูงกว่าช่วงเดียวกันของปี 2565 </w:t>
      </w:r>
      <w:r w:rsidR="00BA20C0">
        <w:rPr>
          <w:rFonts w:ascii="Cordia New" w:hAnsi="Cordia New" w:cs="Cordia New" w:hint="cs"/>
          <w:color w:val="000000"/>
          <w:sz w:val="32"/>
          <w:szCs w:val="32"/>
          <w:cs/>
        </w:rPr>
        <w:t>เล็กน้อย</w:t>
      </w:r>
      <w:r w:rsidR="003B1673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</w:p>
    <w:p w14:paraId="55F724BB" w14:textId="776C1005" w:rsidR="00F763E9" w:rsidRDefault="00F763E9" w:rsidP="009D68B6">
      <w:pPr>
        <w:spacing w:after="0" w:line="240" w:lineRule="auto"/>
        <w:ind w:firstLine="851"/>
        <w:jc w:val="thaiDistribute"/>
        <w:rPr>
          <w:rFonts w:ascii="Cordia New" w:hAnsi="Cordia New" w:cs="Cordia New"/>
          <w:color w:val="000000"/>
          <w:sz w:val="32"/>
          <w:szCs w:val="32"/>
        </w:rPr>
      </w:pPr>
      <w:r w:rsidRPr="003A7BDD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ดร. วิชัย วิรัตกพันธ์ ผู้ตรวจการธนาคารอาคารสงเคราะห์ และรักษาการผู้อำนวยการศูนย์ข้อมูลอสังหาริมทรัพย์</w:t>
      </w:r>
      <w:r w:rsidR="00A44164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 xml:space="preserve">เปิดเผยว่า </w:t>
      </w:r>
      <w:r w:rsidR="007D702A">
        <w:rPr>
          <w:rFonts w:ascii="Cordia New" w:hAnsi="Cordia New" w:cs="Cordia New" w:hint="cs"/>
          <w:color w:val="000000"/>
          <w:sz w:val="32"/>
          <w:szCs w:val="32"/>
          <w:cs/>
        </w:rPr>
        <w:t>“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เหตุผลสำคัญที่ทำให้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ดัชนีราคาบ้านจัดสรรใหม่เพิ่มขึ้น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อย่างต่อเนื่อง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หลัก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ๆ มาจาก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ต้นทุนการก่อสร้างที่อยู่อาศัยเพิ่มขึ้นจากปัจจัยหลายประการ เช่น ราคาที่ดิน ค่าวัสดุก่อสร้าง และค่าแรงงาน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ที่เพิ่มขึ้นล้วนมีผลโดยตรงต่อต้นทุนการก่อสร้างที่อยู่อาศัย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ส่งผลให้การพัฒนาที่อยู่อาศัย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ที่ออกมาสู่ตลาดที่เปิดตัวโครงการในปี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2565 </w:t>
      </w:r>
      <w:r w:rsidRPr="00F763E9">
        <w:rPr>
          <w:rFonts w:ascii="Cordia New" w:hAnsi="Cordia New" w:cs="Cordia New"/>
          <w:color w:val="000000"/>
          <w:sz w:val="32"/>
          <w:szCs w:val="32"/>
        </w:rPr>
        <w:t>–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2566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มี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ราคา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เสนอ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ขายเพิ่มขึ้นตาม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ต้นทุนที่สูงขึ้น</w:t>
      </w:r>
      <w:r w:rsidR="007D702A">
        <w:rPr>
          <w:rFonts w:ascii="Cordia New" w:hAnsi="Cordia New" w:cs="Cordia New" w:hint="cs"/>
          <w:color w:val="000000"/>
          <w:sz w:val="32"/>
          <w:szCs w:val="32"/>
          <w:cs/>
        </w:rPr>
        <w:t>”</w:t>
      </w:r>
    </w:p>
    <w:p w14:paraId="22F6E4D5" w14:textId="55113DF4" w:rsidR="00F763E9" w:rsidRDefault="00F763E9" w:rsidP="00F763E9">
      <w:pPr>
        <w:spacing w:after="0" w:line="240" w:lineRule="auto"/>
        <w:ind w:left="44" w:firstLine="720"/>
        <w:jc w:val="thaiDistribute"/>
        <w:rPr>
          <w:rFonts w:ascii="Cordia New" w:hAnsi="Cordia New" w:cs="Cordia New"/>
          <w:color w:val="000000"/>
          <w:sz w:val="32"/>
          <w:szCs w:val="32"/>
        </w:rPr>
      </w:pPr>
      <w:r>
        <w:rPr>
          <w:rFonts w:ascii="Cordia New" w:hAnsi="Cordia New" w:cs="Cordia New" w:hint="cs"/>
          <w:color w:val="000000"/>
          <w:sz w:val="32"/>
          <w:szCs w:val="32"/>
          <w:cs/>
        </w:rPr>
        <w:t>“</w:t>
      </w:r>
      <w:r w:rsidR="00C030D1">
        <w:rPr>
          <w:rFonts w:ascii="Cordia New" w:hAnsi="Cordia New" w:cs="Cordia New" w:hint="cs"/>
          <w:color w:val="000000"/>
          <w:sz w:val="32"/>
          <w:szCs w:val="32"/>
          <w:cs/>
        </w:rPr>
        <w:t>นอกจากนี้ยังมี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การ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กระตุ้นยอดขาย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โครงการ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บ้านจัดสรร พบว่าในไตรมาส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สุดท้ายของปี 2566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ผู้ประกอบการส่วนใหญ่ใช้กลยุทธ์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โปรโมชั่นเพื่อกระตุ้นยอดขาย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โดยการให้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ของแถมมากที่สุด เช่น ฟรีแอร์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ม่าน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ปั๊มน้ำ แ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ท็งก์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น้ำ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มิเตอร์น้ำ มิเตอร์ไฟฟ้า จัดสวน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ปูหญ้า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รองลงมาเป็นการช่วยค่าใช้จ่าย ณ วันโอน เพื่ออำนวยความสะดวกและช่วยแบ่งเบาภาระของผู้ซื้อ</w:t>
      </w:r>
      <w:r w:rsidR="001E7568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="001E7568">
        <w:rPr>
          <w:rFonts w:ascii="Cordia New" w:hAnsi="Cordia New" w:cs="Cordia New" w:hint="cs"/>
          <w:color w:val="000000"/>
          <w:sz w:val="32"/>
          <w:szCs w:val="32"/>
          <w:cs/>
        </w:rPr>
        <w:t>โดยการให้ส่วนลดเป็นเงินสดมีแนวโน้มลดลงต่อเนื่อง</w:t>
      </w:r>
      <w:r w:rsidR="00BA20C0">
        <w:rPr>
          <w:rFonts w:ascii="Cordia New" w:hAnsi="Cordia New" w:cs="Cordia New" w:hint="cs"/>
          <w:color w:val="000000"/>
          <w:sz w:val="32"/>
          <w:szCs w:val="32"/>
          <w:cs/>
        </w:rPr>
        <w:t>”</w:t>
      </w:r>
    </w:p>
    <w:p w14:paraId="18C24393" w14:textId="77777777" w:rsidR="0062355D" w:rsidRDefault="0062355D" w:rsidP="00F763E9">
      <w:pPr>
        <w:spacing w:after="0" w:line="240" w:lineRule="auto"/>
        <w:ind w:left="44" w:firstLine="720"/>
        <w:jc w:val="thaiDistribute"/>
        <w:rPr>
          <w:rFonts w:ascii="Cordia New" w:hAnsi="Cordia New" w:cs="Cordia New"/>
          <w:color w:val="000000"/>
          <w:sz w:val="32"/>
          <w:szCs w:val="32"/>
        </w:rPr>
      </w:pPr>
    </w:p>
    <w:p w14:paraId="44BFAA14" w14:textId="77777777" w:rsidR="0062355D" w:rsidRPr="00F763E9" w:rsidRDefault="0062355D" w:rsidP="00C030D1">
      <w:pPr>
        <w:spacing w:after="0" w:line="240" w:lineRule="auto"/>
        <w:ind w:firstLine="567"/>
        <w:rPr>
          <w:rFonts w:ascii="Cordia New" w:hAnsi="Cordia New" w:cs="Cordia New"/>
          <w:b/>
          <w:bCs/>
          <w:color w:val="000000"/>
          <w:spacing w:val="-2"/>
          <w:sz w:val="32"/>
          <w:szCs w:val="32"/>
        </w:rPr>
      </w:pPr>
      <w:r w:rsidRPr="00F763E9">
        <w:rPr>
          <w:rFonts w:ascii="Cordia New" w:hAnsi="Cordia New" w:cs="Cordia New"/>
          <w:b/>
          <w:bCs/>
          <w:color w:val="000000"/>
          <w:spacing w:val="-2"/>
          <w:sz w:val="32"/>
          <w:szCs w:val="32"/>
          <w:cs/>
        </w:rPr>
        <w:t xml:space="preserve">ตารางที่ 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2"/>
          <w:szCs w:val="32"/>
        </w:rPr>
        <w:t>1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2"/>
          <w:szCs w:val="32"/>
          <w:cs/>
        </w:rPr>
        <w:t xml:space="preserve"> ดัชนีราคาบ้านจัดสรรใหม่ที่อยู่ระหว่างการขาย ในกรุงเทพฯ 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2"/>
          <w:szCs w:val="32"/>
        </w:rPr>
        <w:t>-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2"/>
          <w:szCs w:val="32"/>
          <w:cs/>
        </w:rPr>
        <w:t>ปริมณฑล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1"/>
          <w:szCs w:val="31"/>
        </w:rPr>
        <w:t>(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1"/>
          <w:szCs w:val="31"/>
          <w:cs/>
        </w:rPr>
        <w:t xml:space="preserve">ปี 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2"/>
          <w:szCs w:val="32"/>
        </w:rPr>
        <w:t>2555 =100.0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1"/>
          <w:szCs w:val="31"/>
        </w:rPr>
        <w:t>)</w:t>
      </w:r>
    </w:p>
    <w:p w14:paraId="07ECAD64" w14:textId="77777777" w:rsidR="0062355D" w:rsidRPr="00F763E9" w:rsidRDefault="0062355D" w:rsidP="00C030D1">
      <w:pPr>
        <w:spacing w:after="0" w:line="240" w:lineRule="auto"/>
        <w:jc w:val="center"/>
        <w:rPr>
          <w:noProof/>
          <w:sz w:val="4"/>
          <w:szCs w:val="8"/>
        </w:rPr>
      </w:pPr>
    </w:p>
    <w:p w14:paraId="1DC48CED" w14:textId="77777777" w:rsidR="0062355D" w:rsidRPr="00F763E9" w:rsidRDefault="0062355D" w:rsidP="00C030D1">
      <w:pPr>
        <w:spacing w:after="0" w:line="240" w:lineRule="auto"/>
        <w:jc w:val="center"/>
        <w:rPr>
          <w:noProof/>
          <w:sz w:val="14"/>
          <w:szCs w:val="18"/>
        </w:rPr>
      </w:pPr>
      <w:r w:rsidRPr="00F763E9">
        <w:rPr>
          <w:noProof/>
        </w:rPr>
        <w:drawing>
          <wp:inline distT="0" distB="0" distL="0" distR="0" wp14:anchorId="16F6CC9B" wp14:editId="151412C7">
            <wp:extent cx="6016625" cy="1659890"/>
            <wp:effectExtent l="0" t="0" r="3175" b="0"/>
            <wp:docPr id="814464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3166" w14:textId="3CEDB27E" w:rsidR="0062355D" w:rsidRPr="00F763E9" w:rsidRDefault="0062355D" w:rsidP="00C030D1">
      <w:pPr>
        <w:spacing w:after="0" w:line="240" w:lineRule="auto"/>
        <w:ind w:firstLine="567"/>
        <w:jc w:val="thaiDistribute"/>
        <w:rPr>
          <w:rFonts w:ascii="Cordia New" w:hAnsi="Cordia New" w:cs="Cordia New"/>
          <w:color w:val="000000"/>
          <w:sz w:val="24"/>
          <w:szCs w:val="24"/>
        </w:rPr>
      </w:pPr>
      <w:r w:rsidRPr="00F763E9">
        <w:rPr>
          <w:rFonts w:ascii="Cordia New" w:hAnsi="Cordia New" w:cs="Cordia New"/>
          <w:color w:val="000000"/>
          <w:sz w:val="24"/>
          <w:szCs w:val="24"/>
          <w:cs/>
        </w:rPr>
        <w:t xml:space="preserve">ที่มา </w:t>
      </w:r>
      <w:r w:rsidRPr="00F763E9">
        <w:rPr>
          <w:rFonts w:ascii="Cordia New" w:hAnsi="Cordia New" w:cs="Cordia New"/>
          <w:color w:val="000000"/>
          <w:sz w:val="24"/>
          <w:szCs w:val="24"/>
        </w:rPr>
        <w:t xml:space="preserve">: </w:t>
      </w:r>
      <w:r w:rsidRPr="00F763E9">
        <w:rPr>
          <w:rFonts w:ascii="Cordia New" w:hAnsi="Cordia New" w:cs="Cordia New"/>
          <w:color w:val="000000"/>
          <w:sz w:val="24"/>
          <w:szCs w:val="24"/>
          <w:cs/>
        </w:rPr>
        <w:t>ศูนย์ข้อมูลอสังหาริมทรัพย์ ธนาคารอาคารสงเคราะห</w:t>
      </w:r>
      <w:r w:rsidRPr="00F763E9">
        <w:rPr>
          <w:rFonts w:ascii="Cordia New" w:hAnsi="Cordia New" w:cs="Cordia New" w:hint="cs"/>
          <w:color w:val="000000"/>
          <w:sz w:val="24"/>
          <w:szCs w:val="24"/>
          <w:cs/>
        </w:rPr>
        <w:t>์</w:t>
      </w:r>
    </w:p>
    <w:p w14:paraId="6BC00277" w14:textId="77777777" w:rsidR="0062355D" w:rsidRDefault="0062355D" w:rsidP="00F763E9">
      <w:pPr>
        <w:spacing w:after="0" w:line="240" w:lineRule="auto"/>
        <w:ind w:left="44" w:firstLine="720"/>
        <w:jc w:val="thaiDistribute"/>
        <w:rPr>
          <w:rFonts w:ascii="Cordia New" w:hAnsi="Cordia New" w:cs="Cordia New"/>
          <w:color w:val="000000"/>
          <w:sz w:val="32"/>
          <w:szCs w:val="32"/>
        </w:rPr>
      </w:pPr>
    </w:p>
    <w:p w14:paraId="76A51F12" w14:textId="77777777" w:rsidR="0062355D" w:rsidRDefault="0062355D" w:rsidP="00F763E9">
      <w:pPr>
        <w:spacing w:after="0" w:line="240" w:lineRule="auto"/>
        <w:ind w:left="44" w:firstLine="720"/>
        <w:jc w:val="thaiDistribute"/>
        <w:rPr>
          <w:rFonts w:ascii="Cordia New" w:hAnsi="Cordia New" w:cs="Cordia New"/>
          <w:color w:val="000000"/>
          <w:sz w:val="32"/>
          <w:szCs w:val="32"/>
        </w:rPr>
      </w:pPr>
    </w:p>
    <w:p w14:paraId="75E53F5A" w14:textId="77777777" w:rsidR="0062355D" w:rsidRDefault="0062355D" w:rsidP="00F763E9">
      <w:pPr>
        <w:spacing w:after="0" w:line="240" w:lineRule="auto"/>
        <w:ind w:left="44" w:firstLine="720"/>
        <w:jc w:val="thaiDistribute"/>
        <w:rPr>
          <w:rFonts w:ascii="Cordia New" w:hAnsi="Cordia New" w:cs="Cordia New"/>
          <w:color w:val="000000"/>
          <w:sz w:val="32"/>
          <w:szCs w:val="32"/>
        </w:rPr>
      </w:pPr>
    </w:p>
    <w:p w14:paraId="32E5F5D1" w14:textId="77777777" w:rsidR="0062355D" w:rsidRDefault="0062355D" w:rsidP="00F763E9">
      <w:pPr>
        <w:spacing w:after="0" w:line="240" w:lineRule="auto"/>
        <w:ind w:left="44" w:firstLine="720"/>
        <w:jc w:val="thaiDistribute"/>
        <w:rPr>
          <w:rFonts w:ascii="Cordia New" w:hAnsi="Cordia New" w:cs="Cordia New"/>
          <w:color w:val="000000"/>
          <w:sz w:val="32"/>
          <w:szCs w:val="32"/>
        </w:rPr>
      </w:pPr>
    </w:p>
    <w:p w14:paraId="11259FF2" w14:textId="77777777" w:rsidR="0062355D" w:rsidRDefault="0062355D" w:rsidP="00F763E9">
      <w:pPr>
        <w:spacing w:after="0" w:line="240" w:lineRule="auto"/>
        <w:ind w:left="44" w:firstLine="720"/>
        <w:jc w:val="thaiDistribute"/>
        <w:rPr>
          <w:rFonts w:ascii="Cordia New" w:hAnsi="Cordia New" w:cs="Cordia New"/>
          <w:color w:val="000000"/>
          <w:sz w:val="32"/>
          <w:szCs w:val="32"/>
        </w:rPr>
      </w:pPr>
    </w:p>
    <w:p w14:paraId="467AC06B" w14:textId="10317983" w:rsidR="00F763E9" w:rsidRDefault="00BA20C0" w:rsidP="00BA20C0">
      <w:pPr>
        <w:spacing w:after="0" w:line="240" w:lineRule="auto"/>
        <w:ind w:left="44" w:firstLine="720"/>
        <w:jc w:val="thaiDistribute"/>
        <w:rPr>
          <w:rFonts w:ascii="Cordia New" w:hAnsi="Cordia New" w:cs="Cordia New"/>
          <w:color w:val="000000"/>
          <w:spacing w:val="-10"/>
          <w:sz w:val="32"/>
          <w:szCs w:val="32"/>
        </w:rPr>
      </w:pPr>
      <w:r>
        <w:rPr>
          <w:rFonts w:ascii="Cordia New" w:hAnsi="Cordia New" w:cs="Cordia New" w:hint="cs"/>
          <w:color w:val="000000"/>
          <w:sz w:val="32"/>
          <w:szCs w:val="32"/>
          <w:cs/>
        </w:rPr>
        <w:t>เมื่อ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  <w:cs/>
        </w:rPr>
        <w:t>จำแนกดัชนีราคาบ้านจัดสรรตามพื้นที่ พบว่</w:t>
      </w:r>
      <w:r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>าโครงการจัดสรรใหม่ในพื้นที่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  <w:u w:val="single"/>
          <w:cs/>
        </w:rPr>
        <w:t>กรุงเทพฯ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  <w:cs/>
        </w:rPr>
        <w:t xml:space="preserve"> มีค่าดัชนีเท่ากับ 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</w:rPr>
        <w:t xml:space="preserve">127.7 </w:t>
      </w:r>
      <w:r w:rsidR="00F763E9" w:rsidRPr="00F763E9">
        <w:rPr>
          <w:rFonts w:ascii="Cordia New" w:hAnsi="Cordia New" w:cs="Cordia New" w:hint="cs"/>
          <w:color w:val="000000"/>
          <w:spacing w:val="10"/>
          <w:sz w:val="32"/>
          <w:szCs w:val="32"/>
          <w:cs/>
        </w:rPr>
        <w:t>เพิ่มขึ้น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  <w:cs/>
        </w:rPr>
        <w:t xml:space="preserve">ร้อยละ 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</w:rPr>
        <w:t xml:space="preserve">1.3 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  <w:cs/>
        </w:rPr>
        <w:t>เมื่อเทียบกับช่วงเวลาเดียวกันของปีก่อน</w:t>
      </w:r>
      <w:r w:rsidR="006F13DE">
        <w:rPr>
          <w:rFonts w:ascii="Cordia New" w:hAnsi="Cordia New" w:cs="Cordia New"/>
          <w:color w:val="000000"/>
          <w:spacing w:val="10"/>
          <w:sz w:val="32"/>
          <w:szCs w:val="32"/>
        </w:rPr>
        <w:t xml:space="preserve"> </w:t>
      </w:r>
      <w:r w:rsidR="006F13DE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(</w:t>
      </w:r>
      <w:r w:rsidR="006F13DE">
        <w:rPr>
          <w:rFonts w:ascii="Cordia New" w:hAnsi="Cordia New" w:cs="Cordia New"/>
          <w:color w:val="000000"/>
          <w:spacing w:val="6"/>
          <w:sz w:val="32"/>
          <w:szCs w:val="32"/>
        </w:rPr>
        <w:t>YoY)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</w:rPr>
        <w:t xml:space="preserve"> </w:t>
      </w:r>
      <w:r w:rsidR="00F763E9" w:rsidRPr="00F763E9">
        <w:rPr>
          <w:rFonts w:ascii="Cordia New" w:hAnsi="Cordia New" w:cs="Cordia New" w:hint="cs"/>
          <w:color w:val="000000"/>
          <w:spacing w:val="10"/>
          <w:sz w:val="32"/>
          <w:szCs w:val="32"/>
          <w:cs/>
        </w:rPr>
        <w:t>แต่ลดลง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  <w:cs/>
        </w:rPr>
        <w:t xml:space="preserve">ร้อยละ </w:t>
      </w:r>
      <w:r w:rsidR="00F763E9" w:rsidRPr="00F763E9">
        <w:rPr>
          <w:rFonts w:ascii="Cordia New" w:hAnsi="Cordia New" w:cs="Cordia New" w:hint="cs"/>
          <w:color w:val="000000"/>
          <w:spacing w:val="10"/>
          <w:sz w:val="32"/>
          <w:szCs w:val="32"/>
          <w:cs/>
        </w:rPr>
        <w:t>-</w:t>
      </w:r>
      <w:r w:rsidR="00F763E9" w:rsidRPr="00F763E9">
        <w:rPr>
          <w:rFonts w:ascii="Cordia New" w:hAnsi="Cordia New" w:cs="Cordia New" w:hint="cs"/>
          <w:color w:val="000000"/>
          <w:spacing w:val="10"/>
          <w:sz w:val="32"/>
          <w:szCs w:val="32"/>
        </w:rPr>
        <w:t xml:space="preserve">0.8 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  <w:cs/>
        </w:rPr>
        <w:t>เมื่อเทียบกับไตรมาสก่อนหน้า</w:t>
      </w:r>
      <w:r w:rsidR="006F13DE">
        <w:rPr>
          <w:rFonts w:ascii="Cordia New" w:hAnsi="Cordia New" w:cs="Cordia New"/>
          <w:color w:val="000000"/>
          <w:spacing w:val="10"/>
          <w:sz w:val="32"/>
          <w:szCs w:val="32"/>
        </w:rPr>
        <w:t xml:space="preserve"> 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(</w:t>
      </w:r>
      <w:proofErr w:type="spellStart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QoQ</w:t>
      </w:r>
      <w:proofErr w:type="spellEnd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)</w:t>
      </w:r>
      <w:r w:rsidR="00F763E9" w:rsidRPr="00F763E9">
        <w:rPr>
          <w:rFonts w:ascii="Cordia New" w:hAnsi="Cordia New" w:cs="Cordia New"/>
          <w:color w:val="000000"/>
          <w:spacing w:val="10"/>
          <w:sz w:val="32"/>
          <w:szCs w:val="32"/>
          <w:cs/>
        </w:rPr>
        <w:t xml:space="preserve"> </w:t>
      </w:r>
      <w:r w:rsidRPr="00BA20C0">
        <w:rPr>
          <w:rFonts w:ascii="Cordia New" w:hAnsi="Cordia New" w:cs="Cordia New" w:hint="cs"/>
          <w:color w:val="000000"/>
          <w:spacing w:val="10"/>
          <w:sz w:val="32"/>
          <w:szCs w:val="32"/>
          <w:cs/>
        </w:rPr>
        <w:t>ขณะที่</w:t>
      </w:r>
      <w:r w:rsidRPr="000026F8">
        <w:rPr>
          <w:rFonts w:ascii="Cordia New" w:hAnsi="Cordia New" w:cs="Cordia New" w:hint="cs"/>
          <w:color w:val="000000"/>
          <w:spacing w:val="10"/>
          <w:sz w:val="32"/>
          <w:szCs w:val="32"/>
          <w:u w:val="single"/>
          <w:cs/>
        </w:rPr>
        <w:t>ในพื้นที่</w:t>
      </w:r>
      <w:r w:rsidRPr="000026F8">
        <w:rPr>
          <w:rFonts w:ascii="Cordia New" w:hAnsi="Cordia New" w:cs="Cordia New" w:hint="cs"/>
          <w:color w:val="000000"/>
          <w:spacing w:val="-10"/>
          <w:sz w:val="32"/>
          <w:szCs w:val="32"/>
          <w:u w:val="single"/>
          <w:cs/>
        </w:rPr>
        <w:t xml:space="preserve"> 3 </w:t>
      </w:r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u w:val="single"/>
          <w:cs/>
        </w:rPr>
        <w:t>จังหวัด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  <w:u w:val="single"/>
          <w:cs/>
        </w:rPr>
        <w:t>ปริมณฑล</w:t>
      </w:r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 xml:space="preserve"> </w:t>
      </w:r>
      <w:bookmarkStart w:id="1" w:name="_Hlk139461770"/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>(</w:t>
      </w:r>
      <w:bookmarkStart w:id="2" w:name="_Hlk139545531"/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>นนทบุรี ปทุมธานี และ สมุทรปราการ</w:t>
      </w:r>
      <w:bookmarkEnd w:id="2"/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>)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  <w:cs/>
        </w:rPr>
        <w:t xml:space="preserve"> </w:t>
      </w:r>
      <w:bookmarkEnd w:id="1"/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  <w:cs/>
        </w:rPr>
        <w:t xml:space="preserve">มีค่าดัชนีเท่ากับ 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</w:rPr>
        <w:t>1</w:t>
      </w:r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</w:rPr>
        <w:t>31.5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</w:rPr>
        <w:t xml:space="preserve"> </w:t>
      </w:r>
      <w:r>
        <w:rPr>
          <w:rFonts w:ascii="Cordia New" w:hAnsi="Cordia New" w:cs="Cordia New"/>
          <w:color w:val="000000"/>
          <w:spacing w:val="-10"/>
          <w:sz w:val="32"/>
          <w:szCs w:val="32"/>
        </w:rPr>
        <w:t xml:space="preserve"> </w:t>
      </w:r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>ลดลง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  <w:cs/>
        </w:rPr>
        <w:t xml:space="preserve">ร้อยละ </w:t>
      </w:r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>-</w:t>
      </w:r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</w:rPr>
        <w:t>0.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</w:rPr>
        <w:t xml:space="preserve">8 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  <w:cs/>
        </w:rPr>
        <w:t>เมื่อเทียบกับช่วงเวลาเดียวกันของปีก่อน</w:t>
      </w:r>
      <w:r w:rsidR="006F13DE">
        <w:rPr>
          <w:rFonts w:ascii="Cordia New" w:hAnsi="Cordia New" w:cs="Cordia New"/>
          <w:color w:val="000000"/>
          <w:spacing w:val="-10"/>
          <w:sz w:val="32"/>
          <w:szCs w:val="32"/>
        </w:rPr>
        <w:t xml:space="preserve"> </w:t>
      </w:r>
      <w:r w:rsidR="006F13DE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(</w:t>
      </w:r>
      <w:r w:rsidR="006F13DE">
        <w:rPr>
          <w:rFonts w:ascii="Cordia New" w:hAnsi="Cordia New" w:cs="Cordia New"/>
          <w:color w:val="000000"/>
          <w:spacing w:val="6"/>
          <w:sz w:val="32"/>
          <w:szCs w:val="32"/>
        </w:rPr>
        <w:t>YoY)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</w:rPr>
        <w:t xml:space="preserve"> </w:t>
      </w:r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>แต่เพิ่มขึ้น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  <w:cs/>
        </w:rPr>
        <w:t>ร้อยล</w:t>
      </w:r>
      <w:r w:rsidR="00F763E9" w:rsidRPr="00F763E9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 xml:space="preserve">ะ 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</w:rPr>
        <w:t xml:space="preserve">1.3 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  <w:cs/>
        </w:rPr>
        <w:t>เมื่อเทียบกับไตรมาสก่อนหน้า</w:t>
      </w:r>
      <w:r w:rsidR="006F13DE">
        <w:rPr>
          <w:rFonts w:ascii="Cordia New" w:hAnsi="Cordia New" w:cs="Cordia New"/>
          <w:color w:val="000000"/>
          <w:spacing w:val="-10"/>
          <w:sz w:val="32"/>
          <w:szCs w:val="32"/>
        </w:rPr>
        <w:t xml:space="preserve"> 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(</w:t>
      </w:r>
      <w:proofErr w:type="spellStart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QoQ</w:t>
      </w:r>
      <w:proofErr w:type="spellEnd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)</w:t>
      </w:r>
      <w:r w:rsidR="00F763E9" w:rsidRPr="00F763E9">
        <w:rPr>
          <w:rFonts w:ascii="Cordia New" w:hAnsi="Cordia New" w:cs="Cordia New"/>
          <w:color w:val="000000"/>
          <w:spacing w:val="-10"/>
          <w:sz w:val="32"/>
          <w:szCs w:val="32"/>
        </w:rPr>
        <w:t xml:space="preserve"> </w:t>
      </w:r>
      <w:r w:rsidR="000026F8">
        <w:rPr>
          <w:rFonts w:ascii="Cordia New" w:hAnsi="Cordia New" w:cs="Cordia New" w:hint="cs"/>
          <w:color w:val="000000"/>
          <w:spacing w:val="-10"/>
          <w:sz w:val="32"/>
          <w:szCs w:val="32"/>
          <w:cs/>
        </w:rPr>
        <w:t xml:space="preserve">แสดงให้เห็นว่าเมื่อเปรียบเทียบกับไตรมาสก่อนหน้าราคาบ้านจัดสรรใหม่ที่อยู่ระหว่างการขายในพื้นที่ 3 จังหวัดปริมณฑลเป็นตัวแปรสำคัญที่ทำให้ภาพรวมของดัชนีราคาปรับเพิ่มขึ้น </w:t>
      </w:r>
    </w:p>
    <w:p w14:paraId="08549702" w14:textId="77777777" w:rsidR="0062355D" w:rsidRPr="00F763E9" w:rsidRDefault="0062355D" w:rsidP="0062355D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594622E1" w14:textId="5D2165E7" w:rsidR="000026F8" w:rsidRPr="00F763E9" w:rsidRDefault="000026F8" w:rsidP="009D68B6">
      <w:pPr>
        <w:spacing w:after="0" w:line="240" w:lineRule="auto"/>
        <w:ind w:firstLine="851"/>
        <w:jc w:val="thaiDistribute"/>
        <w:rPr>
          <w:rFonts w:ascii="Cordia New" w:hAnsi="Cordia New" w:cs="Cordia New"/>
          <w:strike/>
          <w:color w:val="FF0000"/>
          <w:sz w:val="32"/>
          <w:szCs w:val="32"/>
          <w:lang w:eastAsia="ja-JP"/>
        </w:rPr>
      </w:pPr>
      <w:r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 xml:space="preserve">ทั้งนี้ เมื่อพิจารณาตามประเภทที่อยู่อาศัย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u w:val="single"/>
          <w:cs/>
          <w:lang w:eastAsia="ja-JP"/>
        </w:rPr>
        <w:t>ดัชนีราคาบ้านเดี่ยว</w:t>
      </w:r>
      <w:r w:rsidRPr="00F763E9">
        <w:rPr>
          <w:rFonts w:ascii="Cordia New" w:hAnsi="Cordia New" w:cs="Cordia New"/>
          <w:color w:val="000000"/>
          <w:sz w:val="32"/>
          <w:szCs w:val="32"/>
          <w:u w:val="single"/>
          <w:cs/>
          <w:lang w:eastAsia="ja-JP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ในกรุงเทพฯ และปริมณฑล ไตรมาส </w:t>
      </w:r>
      <w:r w:rsidRPr="00F763E9">
        <w:rPr>
          <w:rFonts w:ascii="Cordia New" w:hAnsi="Cordia New" w:cs="Cordia New"/>
          <w:color w:val="000000"/>
          <w:spacing w:val="-4"/>
          <w:sz w:val="32"/>
          <w:szCs w:val="32"/>
        </w:rPr>
        <w:t>4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ปี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2566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มีค่าดัชนีเท่ากับ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133.8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เพิ่มขึ้น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ร้อยละ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>2.1</w:t>
      </w:r>
      <w:r w:rsidRPr="00F763E9"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เมื่อเทียบกับช่วงเวลาเดียวกันของปีก่อน</w:t>
      </w:r>
      <w:r w:rsidR="006F13DE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 (YoY)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โดยเป็นการเพิ่มขึ้นต่อเนื่องกัน </w:t>
      </w:r>
      <w:r w:rsidRPr="00F763E9">
        <w:rPr>
          <w:rFonts w:ascii="Cordia New" w:hAnsi="Cordia New" w:cs="Cordia New"/>
          <w:color w:val="000000"/>
          <w:sz w:val="32"/>
          <w:szCs w:val="32"/>
        </w:rPr>
        <w:t>6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ไตรมาส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ตั้งแต่ไตรมาส </w:t>
      </w:r>
      <w:r w:rsidRPr="00F763E9">
        <w:rPr>
          <w:rFonts w:ascii="Cordia New" w:hAnsi="Cordia New" w:cs="Cordia New"/>
          <w:color w:val="000000"/>
          <w:sz w:val="32"/>
          <w:szCs w:val="32"/>
        </w:rPr>
        <w:t>3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ปี </w:t>
      </w:r>
      <w:r w:rsidRPr="00F763E9">
        <w:rPr>
          <w:rFonts w:ascii="Cordia New" w:hAnsi="Cordia New" w:cs="Cordia New"/>
          <w:color w:val="000000"/>
          <w:sz w:val="32"/>
          <w:szCs w:val="32"/>
        </w:rPr>
        <w:t>2565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ถึงไตรมาส </w:t>
      </w:r>
      <w:r w:rsidRPr="00F763E9">
        <w:rPr>
          <w:rFonts w:ascii="Cordia New" w:hAnsi="Cordia New" w:cs="Cordia New"/>
          <w:color w:val="000000"/>
          <w:sz w:val="32"/>
          <w:szCs w:val="32"/>
        </w:rPr>
        <w:t>4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ปี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2566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และ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เพิ่มขึ้น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ร้อยละ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2.4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เมื่อเทียบกับไตรมาสก่อนหน้า</w:t>
      </w:r>
      <w:r w:rsidR="006F13DE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 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(</w:t>
      </w:r>
      <w:proofErr w:type="spellStart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QoQ</w:t>
      </w:r>
      <w:proofErr w:type="spellEnd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)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โดยเป็นการเพิ่มขึ้นต่อเนื่องกัน </w:t>
      </w:r>
      <w:r w:rsidRPr="00F763E9">
        <w:rPr>
          <w:rFonts w:ascii="Cordia New" w:hAnsi="Cordia New" w:cs="Cordia New"/>
          <w:color w:val="000000"/>
          <w:sz w:val="32"/>
          <w:szCs w:val="32"/>
        </w:rPr>
        <w:t>3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ไตรมาส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ตั้งแต่ไตรมาส </w:t>
      </w:r>
      <w:r w:rsidRPr="00F763E9">
        <w:rPr>
          <w:rFonts w:ascii="Cordia New" w:hAnsi="Cordia New" w:cs="Cordia New"/>
          <w:color w:val="000000"/>
          <w:sz w:val="32"/>
          <w:szCs w:val="32"/>
        </w:rPr>
        <w:t>2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ปี </w:t>
      </w:r>
      <w:r w:rsidRPr="00F763E9">
        <w:rPr>
          <w:rFonts w:ascii="Cordia New" w:hAnsi="Cordia New" w:cs="Cordia New"/>
          <w:color w:val="000000"/>
          <w:sz w:val="32"/>
          <w:szCs w:val="32"/>
        </w:rPr>
        <w:t>2566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ถึงไตรมาส </w:t>
      </w:r>
      <w:r w:rsidRPr="00F763E9">
        <w:rPr>
          <w:rFonts w:ascii="Cordia New" w:hAnsi="Cordia New" w:cs="Cordia New"/>
          <w:color w:val="000000"/>
          <w:sz w:val="32"/>
          <w:szCs w:val="32"/>
        </w:rPr>
        <w:t>4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ปี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2566</w:t>
      </w:r>
    </w:p>
    <w:p w14:paraId="592F6DB4" w14:textId="5F67E89A" w:rsidR="001C3A17" w:rsidRDefault="009D68B6" w:rsidP="00E92B96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Cordia New" w:hAnsi="Cordia New" w:cs="Cordia New"/>
          <w:color w:val="000000"/>
          <w:sz w:val="32"/>
          <w:szCs w:val="32"/>
        </w:rPr>
      </w:pPr>
      <w:r>
        <w:rPr>
          <w:rFonts w:ascii="Cordia New" w:hAnsi="Cordia New" w:cs="Cordia New"/>
          <w:color w:val="000000"/>
          <w:spacing w:val="4"/>
          <w:sz w:val="32"/>
          <w:szCs w:val="32"/>
          <w:cs/>
        </w:rPr>
        <w:tab/>
      </w:r>
      <w:r>
        <w:rPr>
          <w:rFonts w:ascii="Cordia New" w:hAnsi="Cordia New" w:cs="Cordia New"/>
          <w:color w:val="000000"/>
          <w:spacing w:val="4"/>
          <w:sz w:val="32"/>
          <w:szCs w:val="32"/>
          <w:cs/>
        </w:rPr>
        <w:tab/>
      </w:r>
      <w:r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เมื่อพิจารณาลงรายพื้นที่ พบว่า</w:t>
      </w:r>
      <w:r w:rsidR="000026F8"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กรุงเทพฯ</w:t>
      </w:r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  <w:cs/>
        </w:rPr>
        <w:t xml:space="preserve"> มีค่าดัชนีเท่ากับ </w:t>
      </w:r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</w:rPr>
        <w:t xml:space="preserve">127.7 </w:t>
      </w:r>
      <w:r w:rsidR="000026F8" w:rsidRPr="00F763E9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>เพิ่มขึ้น</w:t>
      </w:r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  <w:cs/>
        </w:rPr>
        <w:t xml:space="preserve">ร้อยละ </w:t>
      </w:r>
      <w:r w:rsidR="000026F8"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>3.3</w:t>
      </w:r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</w:rPr>
        <w:t xml:space="preserve"> </w:t>
      </w:r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  <w:cs/>
        </w:rPr>
        <w:t>เมื่อเทียบกับช่วงเวลาเดียวกันของป</w:t>
      </w:r>
      <w:r w:rsidR="000026F8" w:rsidRPr="00F763E9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>ี</w:t>
      </w:r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  <w:cs/>
        </w:rPr>
        <w:t>ก่อ</w:t>
      </w:r>
      <w:r w:rsidR="000026F8" w:rsidRPr="00F763E9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>น</w:t>
      </w:r>
      <w:r w:rsidR="006F13DE">
        <w:rPr>
          <w:rFonts w:ascii="Cordia New" w:hAnsi="Cordia New" w:cs="Cordia New"/>
          <w:color w:val="000000"/>
          <w:spacing w:val="-2"/>
          <w:sz w:val="32"/>
          <w:szCs w:val="32"/>
        </w:rPr>
        <w:t xml:space="preserve"> </w:t>
      </w:r>
      <w:r w:rsidR="006F13DE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(</w:t>
      </w:r>
      <w:r w:rsidR="006F13DE">
        <w:rPr>
          <w:rFonts w:ascii="Cordia New" w:hAnsi="Cordia New" w:cs="Cordia New"/>
          <w:color w:val="000000"/>
          <w:spacing w:val="6"/>
          <w:sz w:val="32"/>
          <w:szCs w:val="32"/>
        </w:rPr>
        <w:t>YoY)</w:t>
      </w:r>
      <w:r w:rsidR="000026F8" w:rsidRPr="00F763E9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 xml:space="preserve"> </w:t>
      </w:r>
      <w:r w:rsidR="000026F8"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แต่ลดลง</w:t>
      </w:r>
      <w:r w:rsidR="000026F8"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ร้อยละ</w:t>
      </w:r>
      <w:r w:rsidR="000026F8" w:rsidRPr="00F763E9"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 </w:t>
      </w:r>
      <w:r w:rsidR="000026F8"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>-0.</w:t>
      </w:r>
      <w:r w:rsidR="000026F8" w:rsidRPr="00F763E9">
        <w:rPr>
          <w:rFonts w:ascii="Cordia New" w:hAnsi="Cordia New" w:cs="Cordia New"/>
          <w:color w:val="000000"/>
          <w:spacing w:val="4"/>
          <w:sz w:val="32"/>
          <w:szCs w:val="32"/>
        </w:rPr>
        <w:t>8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lang w:eastAsia="ja-JP"/>
        </w:rPr>
        <w:t xml:space="preserve"> </w:t>
      </w:r>
      <w:r w:rsidR="000026F8"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เมื่อเทียบกับไตรมาสก่อนหน้า</w:t>
      </w:r>
      <w:r w:rsidR="006F13DE"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 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(</w:t>
      </w:r>
      <w:proofErr w:type="spellStart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QoQ</w:t>
      </w:r>
      <w:proofErr w:type="spellEnd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)</w:t>
      </w:r>
      <w:r w:rsidR="000026F8" w:rsidRPr="00F763E9"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 </w:t>
      </w:r>
      <w:r w:rsidR="000026F8"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เพื่อกระตุ้นตลาด</w:t>
      </w:r>
      <w:r w:rsidR="000026F8"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ส่งท้ายปี </w:t>
      </w:r>
      <w:r w:rsidR="000026F8"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2566 </w:t>
      </w:r>
      <w:r w:rsidR="000026F8" w:rsidRPr="00F763E9"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 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บ้านเดี่ยวที่</w:t>
      </w:r>
      <w:r w:rsidR="0078586B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ปรับ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ลดราคา</w:t>
      </w:r>
      <w:r w:rsidR="006F13DE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ลง</w:t>
      </w:r>
      <w:r w:rsidR="000026F8" w:rsidRPr="00F763E9">
        <w:rPr>
          <w:rFonts w:ascii="Cordia New" w:hAnsi="Cordia New" w:cs="Cordia New"/>
          <w:color w:val="000000"/>
          <w:sz w:val="32"/>
          <w:szCs w:val="32"/>
          <w:cs/>
        </w:rPr>
        <w:t>ส่วนใหญ่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>เป็นบ้านเดี่ยวที่มีราคาแพงอยู่ในระดับราคา</w:t>
      </w:r>
      <w:r w:rsidR="000026F8"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มากกว่า </w:t>
      </w:r>
      <w:r w:rsidR="000026F8" w:rsidRPr="00F763E9">
        <w:rPr>
          <w:rFonts w:ascii="Cordia New" w:hAnsi="Cordia New" w:cs="Cordia New"/>
          <w:color w:val="000000"/>
          <w:sz w:val="32"/>
          <w:szCs w:val="32"/>
        </w:rPr>
        <w:t>10.00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</w:t>
      </w:r>
      <w:r w:rsidR="000026F8"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ล้านบาทขึ้นไป </w:t>
      </w:r>
      <w:r w:rsidR="00E92B96" w:rsidRPr="009D68B6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ส่วน</w:t>
      </w:r>
      <w:r w:rsidR="00E92B96" w:rsidRPr="009D68B6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3 </w:t>
      </w:r>
      <w:r w:rsidR="00E92B96"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จังหวัด</w:t>
      </w:r>
      <w:r w:rsidR="00E92B96"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ปริมณฑล</w:t>
      </w:r>
      <w:r w:rsidR="00E92B96"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</w:t>
      </w:r>
      <w:r w:rsidR="00E92B96" w:rsidRPr="00F763E9">
        <w:rPr>
          <w:rFonts w:ascii="Cordia New" w:hAnsi="Cordia New" w:cs="Cordia New"/>
          <w:color w:val="000000"/>
          <w:spacing w:val="-4"/>
          <w:sz w:val="32"/>
          <w:szCs w:val="32"/>
          <w:cs/>
        </w:rPr>
        <w:t xml:space="preserve">มีค่าดัชนีเท่ากับ </w:t>
      </w:r>
      <w:r w:rsidR="00E92B96" w:rsidRPr="00F763E9">
        <w:rPr>
          <w:rFonts w:ascii="Cordia New" w:hAnsi="Cordia New" w:cs="Cordia New"/>
          <w:color w:val="000000"/>
          <w:spacing w:val="-4"/>
          <w:sz w:val="32"/>
          <w:szCs w:val="32"/>
        </w:rPr>
        <w:t>13</w:t>
      </w:r>
      <w:r w:rsidR="00E92B96" w:rsidRPr="00F763E9">
        <w:rPr>
          <w:rFonts w:ascii="Cordia New" w:hAnsi="Cordia New" w:cs="Cordia New" w:hint="cs"/>
          <w:color w:val="000000"/>
          <w:spacing w:val="-4"/>
          <w:sz w:val="32"/>
          <w:szCs w:val="32"/>
        </w:rPr>
        <w:t>6.7</w:t>
      </w:r>
      <w:r w:rsidR="00E92B96" w:rsidRPr="00F763E9"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 </w:t>
      </w:r>
      <w:r w:rsidR="00E92B96" w:rsidRPr="00F763E9">
        <w:rPr>
          <w:rFonts w:ascii="Cordia New" w:hAnsi="Cordia New" w:cs="Cordia New" w:hint="cs"/>
          <w:color w:val="000000"/>
          <w:spacing w:val="-4"/>
          <w:sz w:val="32"/>
          <w:szCs w:val="32"/>
          <w:cs/>
        </w:rPr>
        <w:t>เพิ่มขึ้น</w:t>
      </w:r>
      <w:r w:rsidR="00E92B96" w:rsidRPr="00F763E9">
        <w:rPr>
          <w:rFonts w:ascii="Cordia New" w:hAnsi="Cordia New" w:cs="Cordia New"/>
          <w:color w:val="000000"/>
          <w:spacing w:val="-4"/>
          <w:sz w:val="32"/>
          <w:szCs w:val="32"/>
          <w:cs/>
        </w:rPr>
        <w:t xml:space="preserve">ร้อยละ </w:t>
      </w:r>
      <w:r w:rsidR="00E92B96" w:rsidRPr="00F763E9">
        <w:rPr>
          <w:rFonts w:ascii="Cordia New" w:hAnsi="Cordia New" w:cs="Cordia New" w:hint="cs"/>
          <w:color w:val="000000"/>
          <w:sz w:val="32"/>
          <w:szCs w:val="32"/>
          <w:lang w:eastAsia="ja-JP"/>
        </w:rPr>
        <w:t>1.6</w:t>
      </w:r>
      <w:r w:rsidR="00E92B96" w:rsidRPr="00F763E9"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 </w:t>
      </w:r>
      <w:r w:rsidR="00E92B96" w:rsidRPr="00F763E9">
        <w:rPr>
          <w:rFonts w:ascii="Cordia New" w:hAnsi="Cordia New" w:cs="Cordia New"/>
          <w:color w:val="000000"/>
          <w:spacing w:val="-4"/>
          <w:sz w:val="32"/>
          <w:szCs w:val="32"/>
          <w:cs/>
        </w:rPr>
        <w:t>เมื่อเทียบกับช่วงเวลาเดียวกันของ</w:t>
      </w:r>
      <w:r w:rsidR="00E92B96" w:rsidRPr="00F763E9">
        <w:rPr>
          <w:rFonts w:ascii="Cordia New" w:hAnsi="Cordia New" w:cs="Cordia New" w:hint="cs"/>
          <w:color w:val="000000"/>
          <w:spacing w:val="-4"/>
          <w:sz w:val="32"/>
          <w:szCs w:val="32"/>
          <w:cs/>
        </w:rPr>
        <w:t>ปี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ก่อน</w:t>
      </w:r>
      <w:r w:rsidR="00E92B96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 xml:space="preserve"> </w:t>
      </w:r>
      <w:r w:rsidR="006F13DE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(</w:t>
      </w:r>
      <w:r w:rsidR="006F13DE">
        <w:rPr>
          <w:rFonts w:ascii="Cordia New" w:hAnsi="Cordia New" w:cs="Cordia New"/>
          <w:color w:val="000000"/>
          <w:spacing w:val="6"/>
          <w:sz w:val="32"/>
          <w:szCs w:val="32"/>
        </w:rPr>
        <w:t xml:space="preserve">YoY) 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และเพิ่มขึ้น</w:t>
      </w:r>
      <w:r w:rsidR="00E92B96" w:rsidRPr="00F763E9">
        <w:rPr>
          <w:rFonts w:ascii="Cordia New" w:hAnsi="Cordia New" w:cs="Cordia New"/>
          <w:color w:val="000000"/>
          <w:spacing w:val="6"/>
          <w:sz w:val="32"/>
          <w:szCs w:val="32"/>
          <w:cs/>
        </w:rPr>
        <w:t xml:space="preserve">ร้อยละ </w:t>
      </w:r>
      <w:r w:rsidR="00E92B96" w:rsidRPr="00F763E9">
        <w:rPr>
          <w:rFonts w:ascii="Cordia New" w:hAnsi="Cordia New" w:cs="Cordia New" w:hint="cs"/>
          <w:color w:val="000000"/>
          <w:sz w:val="32"/>
          <w:szCs w:val="32"/>
          <w:lang w:eastAsia="ja-JP"/>
        </w:rPr>
        <w:t>4.1</w:t>
      </w:r>
      <w:r w:rsidR="00E92B96" w:rsidRPr="00F763E9">
        <w:rPr>
          <w:rFonts w:ascii="Cordia New" w:hAnsi="Cordia New" w:cs="Cordia New"/>
          <w:color w:val="000000"/>
          <w:spacing w:val="6"/>
          <w:sz w:val="32"/>
          <w:szCs w:val="32"/>
        </w:rPr>
        <w:t xml:space="preserve"> </w:t>
      </w:r>
      <w:r w:rsidR="00E92B96" w:rsidRPr="00F763E9">
        <w:rPr>
          <w:rFonts w:ascii="Cordia New" w:hAnsi="Cordia New" w:cs="Cordia New"/>
          <w:color w:val="000000"/>
          <w:spacing w:val="6"/>
          <w:sz w:val="32"/>
          <w:szCs w:val="32"/>
          <w:cs/>
        </w:rPr>
        <w:t>เมื่อเทียบกับไตรมาสก่อนหน้า</w:t>
      </w:r>
      <w:r w:rsidR="006F13DE">
        <w:rPr>
          <w:rFonts w:ascii="Cordia New" w:hAnsi="Cordia New" w:cs="Cordia New"/>
          <w:color w:val="000000"/>
          <w:spacing w:val="6"/>
          <w:sz w:val="32"/>
          <w:szCs w:val="32"/>
        </w:rPr>
        <w:t xml:space="preserve"> 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(</w:t>
      </w:r>
      <w:proofErr w:type="spellStart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QoQ</w:t>
      </w:r>
      <w:proofErr w:type="spellEnd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)</w:t>
      </w:r>
      <w:r w:rsidR="00E92B96" w:rsidRPr="00F763E9">
        <w:rPr>
          <w:rFonts w:ascii="Cordia New" w:hAnsi="Cordia New" w:cs="Cordia New"/>
          <w:color w:val="000000"/>
          <w:spacing w:val="6"/>
          <w:sz w:val="32"/>
          <w:szCs w:val="32"/>
        </w:rPr>
        <w:t xml:space="preserve"> </w:t>
      </w:r>
      <w:r w:rsidR="00E92B96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ขณะที่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 xml:space="preserve">พบการเปลี่ยนแปลงของราคาบ้านเดี่ยวที่มีการปรับตัวขึ้นจากช่วงเดียวกันของปีก่อนต่อเนื่องกันถึง 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</w:rPr>
        <w:t>7</w:t>
      </w:r>
      <w:r w:rsidR="00E92B96" w:rsidRPr="00F763E9">
        <w:rPr>
          <w:rFonts w:ascii="Cordia New" w:hAnsi="Cordia New" w:cs="Cordia New"/>
          <w:color w:val="000000"/>
          <w:spacing w:val="6"/>
          <w:sz w:val="32"/>
          <w:szCs w:val="32"/>
        </w:rPr>
        <w:t xml:space="preserve"> 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 xml:space="preserve">ไตรมาสตั้งแต่ไตรมาส </w:t>
      </w:r>
      <w:r w:rsidR="00E92B96" w:rsidRPr="00F763E9">
        <w:rPr>
          <w:rFonts w:ascii="Cordia New" w:hAnsi="Cordia New" w:cs="Cordia New"/>
          <w:color w:val="000000"/>
          <w:spacing w:val="6"/>
          <w:sz w:val="32"/>
          <w:szCs w:val="32"/>
        </w:rPr>
        <w:t>2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 xml:space="preserve"> ปี </w:t>
      </w:r>
      <w:r w:rsidR="00E92B96" w:rsidRPr="00F763E9">
        <w:rPr>
          <w:rFonts w:ascii="Cordia New" w:hAnsi="Cordia New" w:cs="Cordia New"/>
          <w:color w:val="000000"/>
          <w:spacing w:val="6"/>
          <w:sz w:val="32"/>
          <w:szCs w:val="32"/>
        </w:rPr>
        <w:t>2565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 xml:space="preserve"> ถึงไตรมาส 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</w:rPr>
        <w:t xml:space="preserve">4 </w:t>
      </w:r>
      <w:r w:rsidR="00E92B96" w:rsidRPr="00F763E9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 xml:space="preserve">ปี </w:t>
      </w:r>
      <w:r w:rsidR="00E92B96" w:rsidRPr="00F763E9">
        <w:rPr>
          <w:rFonts w:ascii="Cordia New" w:hAnsi="Cordia New" w:cs="Cordia New"/>
          <w:color w:val="000000"/>
          <w:spacing w:val="6"/>
          <w:sz w:val="32"/>
          <w:szCs w:val="32"/>
        </w:rPr>
        <w:t>2566</w:t>
      </w:r>
      <w:r w:rsidR="00E92B96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 xml:space="preserve"> </w:t>
      </w:r>
      <w:r w:rsidR="00E92B96"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 xml:space="preserve">โดยเฉพาะโครงการที่เปิดตัวใหม่ในปี </w:t>
      </w:r>
      <w:r w:rsidR="00E92B96" w:rsidRPr="00F763E9"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2565-2566 </w:t>
      </w:r>
      <w:r w:rsidR="00E92B96"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เนื่องจากมีต้นทุนที่สูงขึ้นจากราคาวัสดุก่อสร้างที่ปรับตัวเพิ่มขึ้น</w:t>
      </w:r>
    </w:p>
    <w:p w14:paraId="24B53C4C" w14:textId="414148C0" w:rsidR="000026F8" w:rsidRDefault="001C3A17" w:rsidP="00E92B96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Cordia New" w:hAnsi="Cordia New" w:cs="Cordia New"/>
          <w:color w:val="000000"/>
          <w:sz w:val="32"/>
          <w:szCs w:val="32"/>
        </w:rPr>
      </w:pPr>
      <w:r>
        <w:rPr>
          <w:rFonts w:ascii="Cordia New" w:hAnsi="Cordia New" w:cs="Cordia New"/>
          <w:color w:val="000000"/>
          <w:sz w:val="32"/>
          <w:szCs w:val="32"/>
          <w:cs/>
        </w:rPr>
        <w:tab/>
      </w:r>
      <w:r>
        <w:rPr>
          <w:rFonts w:ascii="Cordia New" w:hAnsi="Cordia New" w:cs="Cordia New"/>
          <w:color w:val="000000"/>
          <w:sz w:val="32"/>
          <w:szCs w:val="32"/>
          <w:cs/>
        </w:rPr>
        <w:tab/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ดร.วิชัย กล่าวว่า ใน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ไตรมาส 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4 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 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2566 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ที่ผ่านมา</w:t>
      </w:r>
      <w:r w:rsidR="00E92B96">
        <w:rPr>
          <w:rFonts w:ascii="Cordia New" w:hAnsi="Cordia New" w:cs="Cordia New" w:hint="cs"/>
          <w:color w:val="000000"/>
          <w:sz w:val="32"/>
          <w:szCs w:val="32"/>
          <w:cs/>
        </w:rPr>
        <w:t>ในพื้นที่กรุงเทพฯ</w:t>
      </w:r>
      <w:r w:rsidR="009D68B6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>มีการลดราคา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ของบ้านเดี่ยว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>มาก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ที่สุด</w:t>
      </w:r>
      <w:r w:rsidR="000026F8" w:rsidRPr="00F763E9">
        <w:rPr>
          <w:rFonts w:ascii="Cordia New" w:hAnsi="Cordia New" w:cs="Cordia New"/>
          <w:color w:val="000000"/>
          <w:sz w:val="32"/>
          <w:szCs w:val="32"/>
          <w:cs/>
        </w:rPr>
        <w:t>ใน</w:t>
      </w:r>
      <w:r w:rsidR="000026F8" w:rsidRPr="00F763E9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>โซน</w:t>
      </w:r>
      <w:bookmarkStart w:id="3" w:name="_Hlk76561667"/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  <w:cs/>
        </w:rPr>
        <w:t>ราษฎร์บูรณะ-บางขุนเทียน-ทุ่งครุ-บางบอน-จอมทอง</w:t>
      </w:r>
      <w:r w:rsidR="000026F8" w:rsidRPr="00F763E9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 xml:space="preserve"> รองลงมาในโซน</w:t>
      </w:r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  <w:cs/>
        </w:rPr>
        <w:t>ลาดพร้าว-บางกะปิ-วังทองหลาง-บึงกุ่ม-สะพานสูง-คันนายาว</w:t>
      </w:r>
      <w:r w:rsidR="000026F8" w:rsidRPr="00F763E9">
        <w:rPr>
          <w:rFonts w:ascii="Cordia New" w:hAnsi="Cordia New" w:cs="Cordia New" w:hint="cs"/>
          <w:color w:val="000000"/>
          <w:spacing w:val="-2"/>
          <w:sz w:val="32"/>
          <w:szCs w:val="32"/>
          <w:cs/>
        </w:rPr>
        <w:t xml:space="preserve"> และ</w:t>
      </w:r>
      <w:r w:rsidR="000026F8" w:rsidRPr="00F763E9">
        <w:rPr>
          <w:rFonts w:ascii="Cordia New" w:hAnsi="Cordia New" w:cs="Cordia New"/>
          <w:color w:val="000000"/>
          <w:spacing w:val="-2"/>
          <w:sz w:val="32"/>
          <w:szCs w:val="32"/>
          <w:cs/>
        </w:rPr>
        <w:t>พระโขนง-บางนา-สวนหลวง-ประเวศ</w:t>
      </w:r>
      <w:r w:rsidR="009D68B6">
        <w:rPr>
          <w:rFonts w:ascii="Cordia New" w:hAnsi="Cordia New" w:cs="Cordia New"/>
          <w:color w:val="000000"/>
          <w:spacing w:val="6"/>
          <w:sz w:val="32"/>
          <w:szCs w:val="32"/>
        </w:rPr>
        <w:t xml:space="preserve"> </w:t>
      </w:r>
      <w:bookmarkEnd w:id="3"/>
      <w:r w:rsidR="00E92B96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 xml:space="preserve">ส่วนพื้นที่ 3 จังหวัดปริมณฑล </w:t>
      </w:r>
      <w:r w:rsidR="000026F8" w:rsidRPr="00F763E9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พบว่าโซนที่ปรับราคาเพิ่มขึ้นมากที่สุด ได้แก่ โซน</w:t>
      </w:r>
      <w:r w:rsidR="000026F8" w:rsidRPr="00F763E9">
        <w:rPr>
          <w:rFonts w:ascii="Cordia New" w:hAnsi="Cordia New" w:cs="Cordia New"/>
          <w:color w:val="000000"/>
          <w:sz w:val="32"/>
          <w:szCs w:val="32"/>
          <w:cs/>
        </w:rPr>
        <w:t>ลำลูกกา-คลองหลวง-ธัญบุรี-หนองเสือ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ในระดับราคา 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3.01 </w:t>
      </w:r>
      <w:r w:rsidR="000026F8" w:rsidRPr="00F763E9">
        <w:rPr>
          <w:rFonts w:ascii="Cordia New" w:hAnsi="Cordia New" w:cs="Cordia New"/>
          <w:color w:val="000000"/>
          <w:sz w:val="32"/>
          <w:szCs w:val="32"/>
        </w:rPr>
        <w:t>–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5.00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ล้านบาท รองลงมาในโซน</w:t>
      </w:r>
      <w:r w:rsidR="000026F8" w:rsidRPr="00F763E9">
        <w:rPr>
          <w:rFonts w:ascii="Cordia New" w:hAnsi="Cordia New" w:cs="Cordia New"/>
          <w:color w:val="000000"/>
          <w:sz w:val="32"/>
          <w:szCs w:val="32"/>
          <w:cs/>
        </w:rPr>
        <w:t>บางกรวย-บางใหญ่-บางบัวทอง-ไทรน้อย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ในระดับราคา 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5.01 </w:t>
      </w:r>
      <w:r w:rsidR="000026F8" w:rsidRPr="00F763E9">
        <w:rPr>
          <w:rFonts w:ascii="Cordia New" w:hAnsi="Cordia New" w:cs="Cordia New"/>
          <w:color w:val="000000"/>
          <w:sz w:val="32"/>
          <w:szCs w:val="32"/>
        </w:rPr>
        <w:t>–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7.50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ล้านบาท และโซน</w:t>
      </w:r>
      <w:r w:rsidR="000026F8" w:rsidRPr="00F763E9">
        <w:rPr>
          <w:rFonts w:ascii="Cordia New" w:hAnsi="Cordia New" w:cs="Cordia New"/>
          <w:color w:val="000000"/>
          <w:sz w:val="32"/>
          <w:szCs w:val="32"/>
          <w:cs/>
        </w:rPr>
        <w:t>เมืองปทุมธานี-ลาดหลุมแก้ว-สามโคก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ในระดับราคามากกว่า 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</w:rPr>
        <w:t>10</w:t>
      </w:r>
      <w:r w:rsidR="000026F8" w:rsidRPr="00F763E9">
        <w:rPr>
          <w:rFonts w:ascii="Cordia New" w:hAnsi="Cordia New" w:cs="Cordia New"/>
          <w:color w:val="000000"/>
          <w:sz w:val="32"/>
          <w:szCs w:val="32"/>
        </w:rPr>
        <w:t>.00</w:t>
      </w:r>
      <w:r w:rsidR="000026F8"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ล้านบาทขึ้นไป</w:t>
      </w:r>
    </w:p>
    <w:p w14:paraId="5EB50581" w14:textId="77777777" w:rsidR="00C030D1" w:rsidRDefault="00C030D1" w:rsidP="00E92B96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Cordia New" w:hAnsi="Cordia New" w:cs="Cordia New"/>
          <w:color w:val="000000"/>
          <w:spacing w:val="6"/>
          <w:sz w:val="32"/>
          <w:szCs w:val="32"/>
        </w:rPr>
      </w:pPr>
    </w:p>
    <w:p w14:paraId="3CAFDDF5" w14:textId="77777777" w:rsidR="00C030D1" w:rsidRPr="00F763E9" w:rsidRDefault="00C030D1" w:rsidP="00C030D1">
      <w:pPr>
        <w:tabs>
          <w:tab w:val="left" w:pos="426"/>
        </w:tabs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ตารางที่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2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ดัชนีราคาบ้านเดี่ยว ในกรุงเทพฯ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-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ปริมณฑล </w:t>
      </w:r>
      <w:r w:rsidRPr="00F763E9">
        <w:rPr>
          <w:rFonts w:ascii="Cordia New" w:hAnsi="Cordia New" w:cs="Cordia New"/>
          <w:b/>
          <w:bCs/>
          <w:color w:val="000000"/>
          <w:sz w:val="31"/>
          <w:szCs w:val="31"/>
          <w:cs/>
        </w:rPr>
        <w:t xml:space="preserve">(ปี </w:t>
      </w:r>
      <w:r w:rsidRPr="00F763E9">
        <w:rPr>
          <w:rFonts w:ascii="Cordia New" w:hAnsi="Cordia New" w:cs="Cordia New"/>
          <w:b/>
          <w:bCs/>
          <w:color w:val="000000"/>
          <w:sz w:val="31"/>
          <w:szCs w:val="31"/>
        </w:rPr>
        <w:t>2555 = 100.0)</w:t>
      </w:r>
    </w:p>
    <w:p w14:paraId="41E2CD41" w14:textId="77777777" w:rsidR="00C030D1" w:rsidRPr="00F763E9" w:rsidRDefault="00C030D1" w:rsidP="00C030D1">
      <w:pPr>
        <w:tabs>
          <w:tab w:val="left" w:pos="426"/>
        </w:tabs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1"/>
          <w:szCs w:val="31"/>
          <w:cs/>
        </w:rPr>
      </w:pPr>
      <w:r w:rsidRPr="00F763E9">
        <w:rPr>
          <w:noProof/>
          <w:szCs w:val="22"/>
        </w:rPr>
        <w:drawing>
          <wp:inline distT="0" distB="0" distL="0" distR="0" wp14:anchorId="6DB891D5" wp14:editId="5CBF9AC1">
            <wp:extent cx="6016625" cy="1594485"/>
            <wp:effectExtent l="0" t="0" r="3175" b="5715"/>
            <wp:docPr id="17975716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1ADE" w14:textId="77777777" w:rsidR="00C030D1" w:rsidRPr="00F763E9" w:rsidRDefault="00C030D1" w:rsidP="00C030D1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  <w:r w:rsidRPr="00F763E9">
        <w:rPr>
          <w:rFonts w:ascii="Cordia New" w:hAnsi="Cordia New" w:cs="Cordia New"/>
          <w:color w:val="000000"/>
          <w:sz w:val="24"/>
          <w:szCs w:val="24"/>
          <w:cs/>
        </w:rPr>
        <w:t xml:space="preserve"> ที่มา </w:t>
      </w:r>
      <w:r w:rsidRPr="00F763E9">
        <w:rPr>
          <w:rFonts w:ascii="Cordia New" w:hAnsi="Cordia New" w:cs="Cordia New"/>
          <w:color w:val="000000"/>
          <w:sz w:val="24"/>
          <w:szCs w:val="24"/>
        </w:rPr>
        <w:t xml:space="preserve">: </w:t>
      </w:r>
      <w:r w:rsidRPr="00F763E9">
        <w:rPr>
          <w:rFonts w:ascii="Cordia New" w:hAnsi="Cordia New" w:cs="Cordia New"/>
          <w:color w:val="000000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08DA291F" w14:textId="77777777" w:rsidR="0062355D" w:rsidRDefault="0062355D" w:rsidP="001C3A17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Cordia New" w:hAnsi="Cordia New" w:cs="Cordia New"/>
          <w:color w:val="000000"/>
          <w:spacing w:val="6"/>
          <w:sz w:val="32"/>
          <w:szCs w:val="32"/>
        </w:rPr>
      </w:pPr>
    </w:p>
    <w:p w14:paraId="0E1CAAF3" w14:textId="77777777" w:rsidR="0062355D" w:rsidRPr="00F763E9" w:rsidRDefault="0062355D" w:rsidP="0062355D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  <w:bookmarkStart w:id="4" w:name="_Hlk13127528"/>
    </w:p>
    <w:bookmarkEnd w:id="4"/>
    <w:p w14:paraId="17151C53" w14:textId="77777777" w:rsidR="00C030D1" w:rsidRDefault="00C030D1" w:rsidP="001C3A17">
      <w:pPr>
        <w:tabs>
          <w:tab w:val="left" w:pos="993"/>
        </w:tabs>
        <w:spacing w:after="0" w:line="240" w:lineRule="auto"/>
        <w:contextualSpacing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</w:p>
    <w:p w14:paraId="4E95D7AD" w14:textId="77777777" w:rsidR="00522E56" w:rsidRDefault="001C3A17" w:rsidP="001C3A17">
      <w:pPr>
        <w:tabs>
          <w:tab w:val="left" w:pos="993"/>
        </w:tabs>
        <w:spacing w:after="0" w:line="240" w:lineRule="auto"/>
        <w:contextualSpacing/>
        <w:jc w:val="thaiDistribute"/>
        <w:rPr>
          <w:rFonts w:ascii="Cordia New" w:hAnsi="Cordia New" w:cs="Cordia New"/>
          <w:color w:val="000000"/>
          <w:spacing w:val="4"/>
          <w:sz w:val="32"/>
          <w:szCs w:val="32"/>
          <w:lang w:eastAsia="ja-JP"/>
        </w:rPr>
      </w:pP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ab/>
      </w:r>
      <w:r w:rsidRPr="001C3A17">
        <w:rPr>
          <w:rFonts w:ascii="Cordia New" w:hAnsi="Cordia New" w:cs="Cordia New" w:hint="cs"/>
          <w:color w:val="000000"/>
          <w:sz w:val="32"/>
          <w:szCs w:val="32"/>
          <w:cs/>
        </w:rPr>
        <w:t>สำหรับ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u w:val="single"/>
          <w:cs/>
        </w:rPr>
        <w:t>ดัชนีราคาทาวน์เฮ้า</w:t>
      </w:r>
      <w:proofErr w:type="spellStart"/>
      <w:r w:rsidRPr="00F763E9">
        <w:rPr>
          <w:rFonts w:ascii="Cordia New" w:hAnsi="Cordia New" w:cs="Cordia New"/>
          <w:b/>
          <w:bCs/>
          <w:color w:val="000000"/>
          <w:sz w:val="32"/>
          <w:szCs w:val="32"/>
          <w:u w:val="single"/>
          <w:cs/>
        </w:rPr>
        <w:t>ส์</w:t>
      </w:r>
      <w:proofErr w:type="spellEnd"/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ในกรุงเทพฯ – ปริมณฑล ไตรมาส </w:t>
      </w:r>
      <w:r w:rsidRPr="00F763E9">
        <w:rPr>
          <w:rFonts w:ascii="Cordia New" w:hAnsi="Cordia New" w:cs="Cordia New" w:hint="cs"/>
          <w:color w:val="000000"/>
          <w:sz w:val="32"/>
          <w:szCs w:val="32"/>
          <w:lang w:eastAsia="ja-JP"/>
        </w:rPr>
        <w:t>4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ปี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2566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มีค่าดัชนีเท่ากับ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>128.7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 xml:space="preserve"> ลดลง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br/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ร้อยละ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-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0.5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เมื่อเทียบกับช่วงเวลาเดียวกันของปีก่อน</w:t>
      </w:r>
      <w:r w:rsidR="006F13DE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 </w:t>
      </w:r>
      <w:r w:rsidR="006F13DE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(</w:t>
      </w:r>
      <w:r w:rsidR="006F13DE">
        <w:rPr>
          <w:rFonts w:ascii="Cordia New" w:hAnsi="Cordia New" w:cs="Cordia New"/>
          <w:color w:val="000000"/>
          <w:spacing w:val="6"/>
          <w:sz w:val="32"/>
          <w:szCs w:val="32"/>
        </w:rPr>
        <w:t>YoY)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และลดลง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ร้อยละ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-</w:t>
      </w:r>
      <w:r w:rsidRPr="00F763E9">
        <w:rPr>
          <w:rFonts w:ascii="Cordia New" w:hAnsi="Cordia New" w:cs="Cordia New"/>
          <w:color w:val="000000"/>
          <w:sz w:val="32"/>
          <w:szCs w:val="32"/>
        </w:rPr>
        <w:t>0.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>5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เมื่อเทียบกับ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  <w:lang w:eastAsia="ja-JP"/>
        </w:rPr>
        <w:t>ไตรมาสก่อนหน้า</w:t>
      </w:r>
      <w:r w:rsidR="006F13DE">
        <w:rPr>
          <w:rFonts w:ascii="Cordia New" w:hAnsi="Cordia New" w:cs="Cordia New"/>
          <w:color w:val="000000"/>
          <w:spacing w:val="4"/>
          <w:sz w:val="32"/>
          <w:szCs w:val="32"/>
          <w:lang w:eastAsia="ja-JP"/>
        </w:rPr>
        <w:t xml:space="preserve"> 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(</w:t>
      </w:r>
      <w:proofErr w:type="spellStart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QoQ</w:t>
      </w:r>
      <w:proofErr w:type="spellEnd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)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lang w:eastAsia="ja-JP"/>
        </w:rPr>
        <w:t xml:space="preserve"> </w:t>
      </w:r>
    </w:p>
    <w:p w14:paraId="00950CD9" w14:textId="77777777" w:rsidR="00522E56" w:rsidRDefault="001C3A17" w:rsidP="00522E56">
      <w:pPr>
        <w:tabs>
          <w:tab w:val="left" w:pos="993"/>
        </w:tabs>
        <w:spacing w:after="0" w:line="240" w:lineRule="auto"/>
        <w:ind w:firstLine="993"/>
        <w:contextualSpacing/>
        <w:jc w:val="thaiDistribute"/>
        <w:rPr>
          <w:rFonts w:ascii="Cordia New" w:hAnsi="Cordia New" w:cs="Cordia New"/>
          <w:color w:val="000000"/>
          <w:spacing w:val="-6"/>
          <w:sz w:val="32"/>
          <w:szCs w:val="32"/>
        </w:rPr>
      </w:pPr>
      <w:r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โดย</w:t>
      </w:r>
      <w:r w:rsidRPr="00F763E9">
        <w:rPr>
          <w:rFonts w:ascii="Cordia New" w:hAnsi="Cordia New" w:cs="Cordia New"/>
          <w:color w:val="000000"/>
          <w:sz w:val="32"/>
          <w:szCs w:val="32"/>
          <w:u w:val="single"/>
          <w:cs/>
        </w:rPr>
        <w:t>กรุงเทพฯ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 มีค่าดัชนีเท่ากับ </w:t>
      </w:r>
      <w:r w:rsidRPr="00F763E9">
        <w:rPr>
          <w:rFonts w:ascii="Cordia New" w:hAnsi="Cordia New" w:cs="Cordia New"/>
          <w:color w:val="000000"/>
          <w:sz w:val="32"/>
          <w:szCs w:val="32"/>
        </w:rPr>
        <w:t>127.6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ลดลง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ร้อยละ </w:t>
      </w:r>
      <w:r w:rsidRPr="00F763E9">
        <w:rPr>
          <w:rFonts w:ascii="Cordia New" w:hAnsi="Cordia New" w:cs="Cordia New"/>
          <w:color w:val="000000"/>
          <w:sz w:val="32"/>
          <w:szCs w:val="32"/>
        </w:rPr>
        <w:t>-0.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>5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เมื่อเทียบกับช่วงเวลาเดียวกันของปีก่อน</w:t>
      </w:r>
      <w:r w:rsidR="006F13DE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="006F13DE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(</w:t>
      </w:r>
      <w:r w:rsidR="006F13DE">
        <w:rPr>
          <w:rFonts w:ascii="Cordia New" w:hAnsi="Cordia New" w:cs="Cordia New"/>
          <w:color w:val="000000"/>
          <w:spacing w:val="6"/>
          <w:sz w:val="32"/>
          <w:szCs w:val="32"/>
        </w:rPr>
        <w:t>YoY)</w:t>
      </w:r>
      <w:r w:rsidRPr="00F763E9">
        <w:rPr>
          <w:rFonts w:ascii="Cordia New" w:hAnsi="Cordia New" w:cs="Cordia New"/>
          <w:color w:val="000000"/>
          <w:spacing w:val="-4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แ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ละลดลงร้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 xml:space="preserve">อยละ </w:t>
      </w:r>
      <w:r w:rsidRPr="00F763E9">
        <w:rPr>
          <w:rFonts w:ascii="Cordia New" w:hAnsi="Cordia New" w:cs="Cordia New"/>
          <w:color w:val="000000"/>
          <w:sz w:val="32"/>
          <w:szCs w:val="32"/>
        </w:rPr>
        <w:t>-0.9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เมื่อเทียบกับไตรมาสก่อนหน้า</w:t>
      </w:r>
      <w:r w:rsidR="006F13DE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(</w:t>
      </w:r>
      <w:proofErr w:type="spellStart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QoQ</w:t>
      </w:r>
      <w:proofErr w:type="spellEnd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)</w:t>
      </w:r>
      <w:r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color w:val="000000"/>
          <w:spacing w:val="-4"/>
          <w:sz w:val="32"/>
          <w:szCs w:val="32"/>
        </w:rPr>
        <w:t xml:space="preserve"> </w:t>
      </w:r>
      <w:r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ทั้งนี้ 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พบการเปลี่ยนแปลงของดัชนีราคาลดลง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ต่อเนื่องติดต่อกัน 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</w:rPr>
        <w:t>3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ไตรมาส ตั้งแต่ไตรมาส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2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ปี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2566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ถึง ไตรมาส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4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ปี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2566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ส่วนใหญ่เป็นโครงการเก่าตั้งแต่ปี </w:t>
      </w:r>
      <w:r w:rsidRPr="00F763E9">
        <w:rPr>
          <w:rFonts w:ascii="Cordia New" w:hAnsi="Cordia New" w:cs="Cordia New"/>
          <w:color w:val="000000"/>
          <w:sz w:val="32"/>
          <w:szCs w:val="32"/>
        </w:rPr>
        <w:t>2564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และ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ต้นทุนการผลิตยังเป็นต้นทุนเดิม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1C3A17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สำหรับ 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</w:rPr>
        <w:t>3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จังหวัด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ปริมณฑล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(นนทบุรี ปทุมธานี และสมุทรปราการ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)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มีค่าดัชนีเท่ากับ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</w:rPr>
        <w:t>129.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</w:rPr>
        <w:t>5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ลดลง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</w:rPr>
        <w:t xml:space="preserve">                    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  <w:cs/>
        </w:rPr>
        <w:t>ร้อยละ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</w:rPr>
        <w:t xml:space="preserve">-0.3 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  <w:cs/>
        </w:rPr>
        <w:t>เมื่อเทียบกับช่วงเวลาเดียวกันของปีก่อน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 xml:space="preserve"> </w:t>
      </w:r>
      <w:r w:rsidR="006F13DE">
        <w:rPr>
          <w:rFonts w:ascii="Cordia New" w:hAnsi="Cordia New" w:cs="Cordia New" w:hint="cs"/>
          <w:color w:val="000000"/>
          <w:spacing w:val="6"/>
          <w:sz w:val="32"/>
          <w:szCs w:val="32"/>
          <w:cs/>
        </w:rPr>
        <w:t>(</w:t>
      </w:r>
      <w:r w:rsidR="006F13DE">
        <w:rPr>
          <w:rFonts w:ascii="Cordia New" w:hAnsi="Cordia New" w:cs="Cordia New"/>
          <w:color w:val="000000"/>
          <w:spacing w:val="6"/>
          <w:sz w:val="32"/>
          <w:szCs w:val="32"/>
        </w:rPr>
        <w:t>YoY)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แต่เพิ่มขึ้น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  <w:cs/>
        </w:rPr>
        <w:t xml:space="preserve">ร้อยละ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</w:rPr>
        <w:t>0.2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</w:rPr>
        <w:t xml:space="preserve"> 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  <w:cs/>
        </w:rPr>
        <w:t>เมื่อเทียบกับไตรมาสก่อนหน้า</w:t>
      </w:r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 xml:space="preserve"> (</w:t>
      </w:r>
      <w:proofErr w:type="spellStart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QoQ</w:t>
      </w:r>
      <w:proofErr w:type="spellEnd"/>
      <w:r w:rsidR="006F13DE">
        <w:rPr>
          <w:rFonts w:ascii="Cordia New" w:hAnsi="Cordia New" w:cs="Cordia New"/>
          <w:color w:val="000000"/>
          <w:spacing w:val="-6"/>
          <w:sz w:val="32"/>
          <w:szCs w:val="32"/>
        </w:rPr>
        <w:t>)</w:t>
      </w:r>
      <w:r w:rsidRPr="00F763E9">
        <w:rPr>
          <w:rFonts w:ascii="Cordia New" w:hAnsi="Cordia New" w:cs="Cordia New"/>
          <w:color w:val="000000"/>
          <w:spacing w:val="-6"/>
          <w:sz w:val="32"/>
          <w:szCs w:val="32"/>
        </w:rPr>
        <w:t xml:space="preserve"> </w:t>
      </w:r>
    </w:p>
    <w:p w14:paraId="23E7D03D" w14:textId="64B7F73F" w:rsidR="001C3A17" w:rsidRDefault="001C3A17" w:rsidP="00522E56">
      <w:pPr>
        <w:tabs>
          <w:tab w:val="left" w:pos="993"/>
        </w:tabs>
        <w:spacing w:after="0" w:line="240" w:lineRule="auto"/>
        <w:ind w:firstLine="993"/>
        <w:contextualSpacing/>
        <w:jc w:val="thaiDistribute"/>
        <w:rPr>
          <w:rFonts w:ascii="Cordia New" w:hAnsi="Cordia New" w:cs="Cordia New"/>
          <w:color w:val="000000"/>
          <w:spacing w:val="-6"/>
          <w:sz w:val="32"/>
          <w:szCs w:val="32"/>
        </w:rPr>
      </w:pP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ทั้งนี้ดัชนีราคาทาวน์เฮ้า</w:t>
      </w:r>
      <w:proofErr w:type="spellStart"/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ส์</w:t>
      </w:r>
      <w:proofErr w:type="spellEnd"/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ได้สะท้อนว่าราคาโดยภาพรวมของทาวน์เฮ้า</w:t>
      </w:r>
      <w:proofErr w:type="spellStart"/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ส์</w:t>
      </w:r>
      <w:proofErr w:type="spellEnd"/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 xml:space="preserve">ชะลอตัวลงจากปีก่อนหน้าหากดูค่าเฉลี่ยของดัชนีในปี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</w:rPr>
        <w:t xml:space="preserve">2565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 xml:space="preserve">และปี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</w:rPr>
        <w:t xml:space="preserve">2566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เทียบกันจะพบว่าราคาทาวน์เฮ้า</w:t>
      </w:r>
      <w:proofErr w:type="spellStart"/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ส์</w:t>
      </w:r>
      <w:proofErr w:type="spellEnd"/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 xml:space="preserve">ใน 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</w:rPr>
        <w:t>3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จังหวัด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ปริมณฑล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ลดลงร้อยละ -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</w:rPr>
        <w:t xml:space="preserve">1.0 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อาจเนื่องมาจากต้นทุนของราคาที่ดินในจังหวัดปริมณฑลไม่สูงเท่ากับในกรุงเทพมหานครจึงทำให้ผู้ประกอบสามารถลดราคาลง</w:t>
      </w:r>
      <w:r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>เพื่อให้สอดคล้องกับความสามารถในการซื้อของผู้บริโภค</w:t>
      </w:r>
      <w:r>
        <w:rPr>
          <w:rFonts w:ascii="Cordia New" w:hAnsi="Cordia New" w:cs="Cordia New" w:hint="cs"/>
          <w:color w:val="000000"/>
          <w:spacing w:val="-6"/>
          <w:sz w:val="32"/>
          <w:szCs w:val="32"/>
          <w:cs/>
        </w:rPr>
        <w:t xml:space="preserve"> </w:t>
      </w:r>
    </w:p>
    <w:p w14:paraId="2E17A304" w14:textId="70094A85" w:rsidR="001C3A17" w:rsidRDefault="001C3A17" w:rsidP="001C3A17">
      <w:pPr>
        <w:tabs>
          <w:tab w:val="left" w:pos="993"/>
        </w:tabs>
        <w:spacing w:after="0" w:line="240" w:lineRule="auto"/>
        <w:jc w:val="thaiDistribute"/>
        <w:rPr>
          <w:rFonts w:ascii="Cordia New" w:hAnsi="Cordia New" w:cs="Cordia New"/>
          <w:color w:val="000000"/>
          <w:sz w:val="32"/>
          <w:szCs w:val="32"/>
        </w:rPr>
      </w:pPr>
      <w:r>
        <w:rPr>
          <w:rFonts w:ascii="Cordia New" w:hAnsi="Cordia New" w:cs="Cordia New"/>
          <w:color w:val="000000"/>
          <w:sz w:val="32"/>
          <w:szCs w:val="32"/>
          <w:cs/>
        </w:rPr>
        <w:tab/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“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เพื่อ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เป็นการ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กระตุ้นตลาด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เร่งระบายสต๊อก</w:t>
      </w:r>
      <w:r w:rsidR="00C030D1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ทาวน์เฮ้า</w:t>
      </w:r>
      <w:proofErr w:type="spellStart"/>
      <w:r w:rsidR="00C030D1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ส์</w:t>
      </w:r>
      <w:proofErr w:type="spellEnd"/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ส่งท้ายปี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2566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พบว่า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ในพื้นที่กรุงเทพฯ</w:t>
      </w:r>
      <w:r w:rsidR="00C030D1">
        <w:rPr>
          <w:rFonts w:ascii="Cordia New" w:hAnsi="Cordia New" w:cs="Cordia New" w:hint="cs"/>
          <w:color w:val="000000"/>
          <w:sz w:val="32"/>
          <w:szCs w:val="32"/>
          <w:cs/>
        </w:rPr>
        <w:t>และปริมณฑล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มีการลดราคามากที่สุดในโซน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ตลิ่งชัน-บางแค-ภาษีเจริญ-หนองแขม-ทวีวัฒนา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ในระดับราคา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3.01 </w:t>
      </w:r>
      <w:r w:rsidRPr="00F763E9">
        <w:rPr>
          <w:rFonts w:ascii="Cordia New" w:hAnsi="Cordia New" w:cs="Cordia New"/>
          <w:color w:val="000000"/>
          <w:sz w:val="32"/>
          <w:szCs w:val="32"/>
        </w:rPr>
        <w:t>–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5.00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ล้านบาท </w:t>
      </w:r>
      <w:r w:rsidRPr="00F763E9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รองลงมาในโซน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บางเขน-สายไหม-ดอนเมือง-หลักสี่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ในระดับราคา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5.01 </w:t>
      </w:r>
      <w:r w:rsidRPr="00F763E9">
        <w:rPr>
          <w:rFonts w:ascii="Cordia New" w:hAnsi="Cordia New" w:cs="Cordia New"/>
          <w:color w:val="000000"/>
          <w:sz w:val="32"/>
          <w:szCs w:val="32"/>
        </w:rPr>
        <w:t>–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7.50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ล้านบาท และโซน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ลาดพร้าว-บางกะปิ-วังทองหลาง-บึงกุ่ม-สะพานสูง-คันนายาว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ในระดับราคามากกว่า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>10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.00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ล้านบาทขึ้นไป</w:t>
      </w:r>
      <w:r>
        <w:rPr>
          <w:rFonts w:ascii="Cordia New" w:hAnsi="Cordia New" w:cs="Cordia New"/>
          <w:color w:val="000000"/>
          <w:sz w:val="32"/>
          <w:szCs w:val="32"/>
        </w:rPr>
        <w:t xml:space="preserve"> 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>ส่วนในพื้นที่ 3 จังหวัดปริมณฑล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พบว่ามีการลดลงราคามากที่สุดในโซน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บางกรวย-บางใหญ่-บางบัวทอง-ไทรน้อย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ในระดับราคา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2.01 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</w:rPr>
        <w:t>–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 3.00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ล้านบาท รองลงมาใน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โซน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บางพลี-บางบ่อ-บางเสาธง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ในระดับราคา 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3.01 </w:t>
      </w:r>
      <w:r w:rsidRPr="00F763E9">
        <w:rPr>
          <w:rFonts w:ascii="Cordia New" w:hAnsi="Cordia New" w:cs="Cordia New"/>
          <w:color w:val="000000"/>
          <w:sz w:val="32"/>
          <w:szCs w:val="32"/>
        </w:rPr>
        <w:t>–</w:t>
      </w:r>
      <w:r w:rsidRPr="00F763E9">
        <w:rPr>
          <w:rFonts w:ascii="Cordia New" w:hAnsi="Cordia New" w:cs="Cordia New" w:hint="cs"/>
          <w:color w:val="000000"/>
          <w:sz w:val="32"/>
          <w:szCs w:val="32"/>
        </w:rPr>
        <w:t xml:space="preserve"> 5.00 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</w:rPr>
        <w:t>ล้านบาท และโซน</w:t>
      </w:r>
      <w:r w:rsidRPr="00F763E9">
        <w:rPr>
          <w:rFonts w:ascii="Cordia New" w:hAnsi="Cordia New" w:cs="Cordia New"/>
          <w:color w:val="000000"/>
          <w:sz w:val="32"/>
          <w:szCs w:val="32"/>
          <w:cs/>
        </w:rPr>
        <w:t>ลำลูกกา-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  <w:cs/>
        </w:rPr>
        <w:t>คลองหลวง-ธัญบุรี-หนองเสือ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 xml:space="preserve"> ในระดับราคา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1.51 </w:t>
      </w:r>
      <w:r w:rsidRPr="00F763E9">
        <w:rPr>
          <w:rFonts w:ascii="Cordia New" w:hAnsi="Cordia New" w:cs="Cordia New"/>
          <w:color w:val="000000"/>
          <w:spacing w:val="4"/>
          <w:sz w:val="32"/>
          <w:szCs w:val="32"/>
        </w:rPr>
        <w:t>–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</w:rPr>
        <w:t xml:space="preserve"> 2.00 </w:t>
      </w:r>
      <w:r w:rsidRPr="00F763E9">
        <w:rPr>
          <w:rFonts w:ascii="Cordia New" w:hAnsi="Cordia New" w:cs="Cordia New" w:hint="cs"/>
          <w:color w:val="000000"/>
          <w:spacing w:val="4"/>
          <w:sz w:val="32"/>
          <w:szCs w:val="32"/>
          <w:cs/>
        </w:rPr>
        <w:t>ล้านบาท</w:t>
      </w:r>
      <w:r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”</w:t>
      </w:r>
      <w:r w:rsidR="000B3C76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 xml:space="preserve"> </w:t>
      </w:r>
      <w:r w:rsidR="000B3C76" w:rsidRPr="000B3C76">
        <w:rPr>
          <w:rFonts w:ascii="Cordia New" w:hAnsi="Cordia New" w:cs="Cordia New" w:hint="cs"/>
          <w:color w:val="000000"/>
          <w:sz w:val="32"/>
          <w:szCs w:val="32"/>
          <w:cs/>
        </w:rPr>
        <w:t>ดร.วิชัย กล่าวเสริม</w:t>
      </w:r>
    </w:p>
    <w:p w14:paraId="28BDF1EB" w14:textId="77777777" w:rsidR="00505B33" w:rsidRPr="00F763E9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1FEC60CA" w14:textId="77777777" w:rsidR="00C030D1" w:rsidRPr="00F763E9" w:rsidRDefault="00C030D1" w:rsidP="00C030D1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1"/>
          <w:szCs w:val="31"/>
        </w:rPr>
      </w:pP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ตารางที่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3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ดัชนีราคาทาวน์เฮ้า</w:t>
      </w:r>
      <w:proofErr w:type="spellStart"/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>ส์</w:t>
      </w:r>
      <w:proofErr w:type="spellEnd"/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 ในกรุงเทพฯ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-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ปริมณฑล </w:t>
      </w:r>
      <w:r w:rsidRPr="00F763E9">
        <w:rPr>
          <w:rFonts w:ascii="Cordia New" w:hAnsi="Cordia New" w:cs="Cordia New"/>
          <w:b/>
          <w:bCs/>
          <w:color w:val="000000"/>
          <w:sz w:val="31"/>
          <w:szCs w:val="31"/>
          <w:cs/>
        </w:rPr>
        <w:t xml:space="preserve">(ปี </w:t>
      </w:r>
      <w:r w:rsidRPr="00F763E9">
        <w:rPr>
          <w:rFonts w:ascii="Cordia New" w:hAnsi="Cordia New" w:cs="Cordia New"/>
          <w:b/>
          <w:bCs/>
          <w:color w:val="000000"/>
          <w:sz w:val="31"/>
          <w:szCs w:val="31"/>
        </w:rPr>
        <w:t>2555 = 100.0)</w:t>
      </w:r>
    </w:p>
    <w:p w14:paraId="4A49E78B" w14:textId="77777777" w:rsidR="00C030D1" w:rsidRPr="00F763E9" w:rsidRDefault="00C030D1" w:rsidP="00C030D1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1"/>
          <w:szCs w:val="31"/>
        </w:rPr>
      </w:pPr>
      <w:r w:rsidRPr="00F763E9">
        <w:rPr>
          <w:noProof/>
          <w:szCs w:val="22"/>
        </w:rPr>
        <w:drawing>
          <wp:inline distT="0" distB="0" distL="0" distR="0" wp14:anchorId="34F7502E" wp14:editId="0ECBBFA4">
            <wp:extent cx="6016625" cy="1945005"/>
            <wp:effectExtent l="0" t="0" r="3175" b="0"/>
            <wp:docPr id="839087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A840" w14:textId="77777777" w:rsidR="00C030D1" w:rsidRPr="00F763E9" w:rsidRDefault="00C030D1" w:rsidP="00C030D1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  <w:r w:rsidRPr="00F763E9">
        <w:rPr>
          <w:rFonts w:ascii="Cordia New" w:hAnsi="Cordia New" w:cs="Cordia New"/>
          <w:color w:val="000000"/>
          <w:sz w:val="24"/>
          <w:szCs w:val="24"/>
          <w:cs/>
        </w:rPr>
        <w:t xml:space="preserve">ที่มา </w:t>
      </w:r>
      <w:r w:rsidRPr="00F763E9">
        <w:rPr>
          <w:rFonts w:ascii="Cordia New" w:hAnsi="Cordia New" w:cs="Cordia New"/>
          <w:color w:val="000000"/>
          <w:sz w:val="24"/>
          <w:szCs w:val="24"/>
        </w:rPr>
        <w:t xml:space="preserve">: </w:t>
      </w:r>
      <w:r w:rsidRPr="00F763E9">
        <w:rPr>
          <w:rFonts w:ascii="Cordia New" w:hAnsi="Cordia New" w:cs="Cordia New"/>
          <w:color w:val="000000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5BDFBB2B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</w:p>
    <w:p w14:paraId="255177A4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</w:p>
    <w:p w14:paraId="236B1401" w14:textId="77777777" w:rsidR="00C030D1" w:rsidRDefault="00C030D1" w:rsidP="00505B33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pacing w:val="-2"/>
          <w:sz w:val="31"/>
          <w:szCs w:val="31"/>
          <w:cs/>
        </w:rPr>
      </w:pPr>
      <w:r>
        <w:rPr>
          <w:rFonts w:ascii="Cordia New" w:hAnsi="Cordia New" w:cs="Cordia New"/>
          <w:b/>
          <w:bCs/>
          <w:color w:val="000000"/>
          <w:spacing w:val="-2"/>
          <w:sz w:val="31"/>
          <w:szCs w:val="31"/>
          <w:cs/>
        </w:rPr>
        <w:br w:type="page"/>
      </w:r>
    </w:p>
    <w:p w14:paraId="2511B729" w14:textId="77777777" w:rsidR="00C030D1" w:rsidRDefault="00C030D1" w:rsidP="00505B33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pacing w:val="-2"/>
          <w:sz w:val="31"/>
          <w:szCs w:val="31"/>
        </w:rPr>
      </w:pPr>
    </w:p>
    <w:p w14:paraId="23F7A987" w14:textId="77777777" w:rsidR="00522E56" w:rsidRDefault="00522E56" w:rsidP="00C030D1">
      <w:pPr>
        <w:spacing w:after="0" w:line="240" w:lineRule="auto"/>
        <w:ind w:firstLine="567"/>
        <w:jc w:val="thaiDistribute"/>
        <w:rPr>
          <w:rFonts w:ascii="Cordia New" w:hAnsi="Cordia New" w:cs="Cordia New"/>
          <w:b/>
          <w:bCs/>
          <w:color w:val="000000"/>
          <w:spacing w:val="-2"/>
          <w:sz w:val="31"/>
          <w:szCs w:val="31"/>
        </w:rPr>
      </w:pPr>
    </w:p>
    <w:p w14:paraId="4F3EBDE5" w14:textId="711A95F4" w:rsidR="00505B33" w:rsidRPr="00F763E9" w:rsidRDefault="00505B33" w:rsidP="00C030D1">
      <w:pPr>
        <w:spacing w:after="0" w:line="240" w:lineRule="auto"/>
        <w:ind w:firstLine="567"/>
        <w:jc w:val="thaiDistribute"/>
        <w:rPr>
          <w:rFonts w:ascii="Cordia New" w:hAnsi="Cordia New" w:cs="Cordia New"/>
          <w:b/>
          <w:bCs/>
          <w:color w:val="000000"/>
          <w:spacing w:val="-2"/>
          <w:sz w:val="31"/>
          <w:szCs w:val="31"/>
        </w:rPr>
      </w:pPr>
      <w:r w:rsidRPr="00F763E9">
        <w:rPr>
          <w:rFonts w:ascii="Cordia New" w:hAnsi="Cordia New" w:cs="Cordia New"/>
          <w:b/>
          <w:bCs/>
          <w:color w:val="000000"/>
          <w:spacing w:val="-2"/>
          <w:sz w:val="31"/>
          <w:szCs w:val="31"/>
          <w:cs/>
        </w:rPr>
        <w:t xml:space="preserve">แผนภูมิที่ 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1"/>
          <w:szCs w:val="31"/>
        </w:rPr>
        <w:t xml:space="preserve">1 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1"/>
          <w:szCs w:val="31"/>
          <w:cs/>
        </w:rPr>
        <w:t>ดัชนีราคาบ้านจัดสรรใหม่ที่อยู่ระหว่างการขาย ในกรุงเทพฯ</w:t>
      </w:r>
      <w:r w:rsidRPr="00F763E9">
        <w:rPr>
          <w:rFonts w:ascii="Cordia New" w:hAnsi="Cordia New" w:cs="Cordia New" w:hint="cs"/>
          <w:b/>
          <w:bCs/>
          <w:color w:val="000000"/>
          <w:spacing w:val="-2"/>
          <w:sz w:val="31"/>
          <w:szCs w:val="31"/>
          <w:cs/>
        </w:rPr>
        <w:t xml:space="preserve"> - 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1"/>
          <w:szCs w:val="31"/>
          <w:cs/>
        </w:rPr>
        <w:t xml:space="preserve">ปริมณฑล (ปี </w:t>
      </w:r>
      <w:r w:rsidRPr="00F763E9">
        <w:rPr>
          <w:rFonts w:ascii="Cordia New" w:hAnsi="Cordia New" w:cs="Cordia New"/>
          <w:b/>
          <w:bCs/>
          <w:color w:val="000000"/>
          <w:spacing w:val="-2"/>
          <w:sz w:val="31"/>
          <w:szCs w:val="31"/>
        </w:rPr>
        <w:t>2555 = 100.0)</w:t>
      </w:r>
    </w:p>
    <w:p w14:paraId="3507E318" w14:textId="77777777" w:rsidR="00505B33" w:rsidRPr="00F763E9" w:rsidRDefault="00505B33" w:rsidP="00C030D1">
      <w:pP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pacing w:val="-2"/>
          <w:sz w:val="31"/>
          <w:szCs w:val="31"/>
        </w:rPr>
      </w:pPr>
      <w:r w:rsidRPr="00F763E9">
        <w:rPr>
          <w:noProof/>
        </w:rPr>
        <w:drawing>
          <wp:inline distT="0" distB="0" distL="0" distR="0" wp14:anchorId="367D9883" wp14:editId="0B50BA67">
            <wp:extent cx="6016625" cy="2990215"/>
            <wp:effectExtent l="0" t="0" r="3175" b="635"/>
            <wp:docPr id="12942428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CE96" w14:textId="0F84E4DB" w:rsidR="00505B33" w:rsidRDefault="00505B33" w:rsidP="00C030D1">
      <w:pPr>
        <w:tabs>
          <w:tab w:val="left" w:pos="567"/>
        </w:tabs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  <w:r w:rsidRPr="00F763E9">
        <w:rPr>
          <w:rFonts w:ascii="Cordia New" w:hAnsi="Cordia New" w:cs="Cordia New"/>
          <w:color w:val="000000"/>
          <w:sz w:val="24"/>
          <w:szCs w:val="24"/>
        </w:rPr>
        <w:t xml:space="preserve"> </w:t>
      </w:r>
      <w:r w:rsidR="00C030D1">
        <w:rPr>
          <w:rFonts w:ascii="Cordia New" w:hAnsi="Cordia New" w:cs="Cordia New"/>
          <w:color w:val="000000"/>
          <w:sz w:val="24"/>
          <w:szCs w:val="24"/>
          <w:cs/>
        </w:rPr>
        <w:tab/>
      </w:r>
      <w:r w:rsidRPr="00F763E9">
        <w:rPr>
          <w:rFonts w:ascii="Cordia New" w:hAnsi="Cordia New" w:cs="Cordia New"/>
          <w:color w:val="000000"/>
          <w:sz w:val="24"/>
          <w:szCs w:val="24"/>
          <w:cs/>
        </w:rPr>
        <w:t xml:space="preserve">ที่มา </w:t>
      </w:r>
      <w:r w:rsidRPr="00F763E9">
        <w:rPr>
          <w:rFonts w:ascii="Cordia New" w:hAnsi="Cordia New" w:cs="Cordia New"/>
          <w:color w:val="000000"/>
          <w:sz w:val="24"/>
          <w:szCs w:val="24"/>
        </w:rPr>
        <w:t xml:space="preserve">: </w:t>
      </w:r>
      <w:r w:rsidRPr="00F763E9">
        <w:rPr>
          <w:rFonts w:ascii="Cordia New" w:hAnsi="Cordia New" w:cs="Cordia New"/>
          <w:color w:val="000000"/>
          <w:sz w:val="24"/>
          <w:szCs w:val="24"/>
          <w:cs/>
        </w:rPr>
        <w:t>ศูนย์ข้อมูลอสังหาริมทรัพย์ ธนาคารอาคารสงเคราะห์</w:t>
      </w:r>
      <w:bookmarkStart w:id="5" w:name="_Hlk13127537"/>
    </w:p>
    <w:p w14:paraId="2FC5132E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bookmarkEnd w:id="5"/>
    <w:p w14:paraId="3EA9BA15" w14:textId="77777777" w:rsidR="00505B33" w:rsidRP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</w:p>
    <w:p w14:paraId="14B718CA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</w:p>
    <w:p w14:paraId="19F68AF5" w14:textId="10547FCA" w:rsidR="00505B33" w:rsidRPr="00F763E9" w:rsidRDefault="00505B33" w:rsidP="00C030D1">
      <w:pPr>
        <w:spacing w:after="0" w:line="240" w:lineRule="auto"/>
        <w:ind w:left="567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แผนภูมิที่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2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อัตราขยายตัวของดัชนีราคาบ้านจัดสรรใหม่ที่อยู่ระหว่างการขายในกรุงเทพฯ–ปริมณฑล เปรียบเทียบกับช่วงเวลาเดียวกันของปีก่อน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(YoY)</w:t>
      </w:r>
    </w:p>
    <w:p w14:paraId="223D9087" w14:textId="77777777" w:rsidR="00505B33" w:rsidRPr="00F763E9" w:rsidRDefault="00505B33" w:rsidP="00C030D1">
      <w:pP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F763E9">
        <w:rPr>
          <w:noProof/>
        </w:rPr>
        <w:drawing>
          <wp:inline distT="0" distB="0" distL="0" distR="0" wp14:anchorId="72A1307B" wp14:editId="2CCDC377">
            <wp:extent cx="6016625" cy="2954020"/>
            <wp:effectExtent l="0" t="0" r="3175" b="0"/>
            <wp:docPr id="10234462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5560" w14:textId="77777777" w:rsidR="00505B33" w:rsidRDefault="00505B33" w:rsidP="00C030D1">
      <w:pPr>
        <w:spacing w:after="0" w:line="240" w:lineRule="auto"/>
        <w:ind w:firstLine="567"/>
        <w:jc w:val="thaiDistribute"/>
        <w:rPr>
          <w:rFonts w:ascii="Cordia New" w:hAnsi="Cordia New" w:cs="Cordia New"/>
          <w:color w:val="000000"/>
          <w:sz w:val="24"/>
          <w:szCs w:val="24"/>
        </w:rPr>
      </w:pPr>
      <w:r w:rsidRPr="00F763E9">
        <w:rPr>
          <w:rFonts w:ascii="Cordia New" w:hAnsi="Cordia New" w:cs="Cordia New"/>
          <w:color w:val="000000"/>
          <w:sz w:val="24"/>
          <w:szCs w:val="24"/>
          <w:cs/>
        </w:rPr>
        <w:t xml:space="preserve">ที่มา </w:t>
      </w:r>
      <w:r w:rsidRPr="00F763E9">
        <w:rPr>
          <w:rFonts w:ascii="Cordia New" w:hAnsi="Cordia New" w:cs="Cordia New"/>
          <w:color w:val="000000"/>
          <w:sz w:val="24"/>
          <w:szCs w:val="24"/>
        </w:rPr>
        <w:t xml:space="preserve">: </w:t>
      </w:r>
      <w:r w:rsidRPr="00F763E9">
        <w:rPr>
          <w:rFonts w:ascii="Cordia New" w:hAnsi="Cordia New" w:cs="Cordia New"/>
          <w:color w:val="000000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227DFE8C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569AFCF3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12E6EA0B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3FAD73D3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7C413898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6D252257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44A35F03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4A80D639" w14:textId="77777777" w:rsidR="00505B33" w:rsidRDefault="00505B33" w:rsidP="00505B33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6627438E" w14:textId="77777777" w:rsidR="00505B33" w:rsidRPr="00F763E9" w:rsidRDefault="00505B33" w:rsidP="00C030D1">
      <w:pPr>
        <w:spacing w:after="0" w:line="240" w:lineRule="auto"/>
        <w:ind w:left="567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</w:rPr>
      </w:pP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แผนภูมิที่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 xml:space="preserve">3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  <w:cs/>
        </w:rPr>
        <w:t xml:space="preserve">อัตราขยายตัวของดัชนีราคาบ้านจัดสรรใหม่ที่อยู่ระหว่างการขายในกรุงเทพฯ–ปริมณฑล เปรียบเทียบกับไตรมาสก่อนหน้า </w:t>
      </w:r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(</w:t>
      </w:r>
      <w:proofErr w:type="spellStart"/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QoQ</w:t>
      </w:r>
      <w:proofErr w:type="spellEnd"/>
      <w:r w:rsidRPr="00F763E9">
        <w:rPr>
          <w:rFonts w:ascii="Cordia New" w:hAnsi="Cordia New" w:cs="Cordia New"/>
          <w:b/>
          <w:bCs/>
          <w:color w:val="000000"/>
          <w:sz w:val="32"/>
          <w:szCs w:val="32"/>
        </w:rPr>
        <w:t>)</w:t>
      </w:r>
    </w:p>
    <w:p w14:paraId="0B578C49" w14:textId="77777777" w:rsidR="00505B33" w:rsidRPr="00F763E9" w:rsidRDefault="00505B33" w:rsidP="00C030D1">
      <w:pPr>
        <w:spacing w:after="0" w:line="240" w:lineRule="auto"/>
        <w:jc w:val="center"/>
        <w:rPr>
          <w:rFonts w:ascii="Cordia New" w:hAnsi="Cordia New" w:cs="Cordia New"/>
          <w:color w:val="000000"/>
          <w:sz w:val="24"/>
          <w:szCs w:val="24"/>
        </w:rPr>
      </w:pPr>
      <w:r w:rsidRPr="00F763E9">
        <w:rPr>
          <w:noProof/>
        </w:rPr>
        <w:drawing>
          <wp:inline distT="0" distB="0" distL="0" distR="0" wp14:anchorId="6CD06B8B" wp14:editId="700332A0">
            <wp:extent cx="6016625" cy="2939143"/>
            <wp:effectExtent l="0" t="0" r="3175" b="0"/>
            <wp:docPr id="801781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44" cy="29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7D00" w14:textId="77777777" w:rsidR="00505B33" w:rsidRPr="00F763E9" w:rsidRDefault="00505B33" w:rsidP="00C030D1">
      <w:pPr>
        <w:spacing w:after="0" w:line="240" w:lineRule="auto"/>
        <w:ind w:firstLine="567"/>
        <w:jc w:val="thaiDistribute"/>
        <w:rPr>
          <w:rFonts w:ascii="Cordia New" w:hAnsi="Cordia New" w:cs="Cordia New"/>
          <w:color w:val="000000"/>
          <w:sz w:val="24"/>
          <w:szCs w:val="24"/>
        </w:rPr>
      </w:pPr>
      <w:r w:rsidRPr="00F763E9">
        <w:rPr>
          <w:rFonts w:ascii="Cordia New" w:hAnsi="Cordia New" w:cs="Cordia New"/>
          <w:color w:val="000000"/>
          <w:sz w:val="24"/>
          <w:szCs w:val="24"/>
          <w:cs/>
        </w:rPr>
        <w:t xml:space="preserve">ที่มา </w:t>
      </w:r>
      <w:r w:rsidRPr="00F763E9">
        <w:rPr>
          <w:rFonts w:ascii="Cordia New" w:hAnsi="Cordia New" w:cs="Cordia New"/>
          <w:color w:val="000000"/>
          <w:sz w:val="24"/>
          <w:szCs w:val="24"/>
        </w:rPr>
        <w:t xml:space="preserve">: </w:t>
      </w:r>
      <w:r w:rsidRPr="00F763E9">
        <w:rPr>
          <w:rFonts w:ascii="Cordia New" w:hAnsi="Cordia New" w:cs="Cordia New"/>
          <w:color w:val="000000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4D9A04FB" w14:textId="77777777" w:rsidR="00505B33" w:rsidRPr="00F763E9" w:rsidRDefault="00505B33" w:rsidP="001C3A17">
      <w:pPr>
        <w:tabs>
          <w:tab w:val="left" w:pos="993"/>
        </w:tabs>
        <w:spacing w:after="0" w:line="240" w:lineRule="auto"/>
        <w:jc w:val="thaiDistribute"/>
        <w:rPr>
          <w:rFonts w:ascii="Cordia New" w:hAnsi="Cordia New" w:cs="Cordia New"/>
          <w:color w:val="000000"/>
          <w:sz w:val="32"/>
          <w:szCs w:val="32"/>
          <w:cs/>
        </w:rPr>
      </w:pPr>
    </w:p>
    <w:p w14:paraId="6218AA4F" w14:textId="146A88F9" w:rsidR="000B3C76" w:rsidRPr="000B3C76" w:rsidRDefault="000B3C76" w:rsidP="000B3C76">
      <w:pPr>
        <w:tabs>
          <w:tab w:val="left" w:pos="993"/>
        </w:tabs>
        <w:spacing w:after="0" w:line="240" w:lineRule="auto"/>
        <w:jc w:val="thaiDistribute"/>
        <w:rPr>
          <w:rFonts w:ascii="Cordia New" w:hAnsi="Cordia New" w:cs="Cordia New"/>
          <w:color w:val="000000"/>
          <w:sz w:val="32"/>
          <w:szCs w:val="32"/>
        </w:rPr>
      </w:pPr>
      <w:r>
        <w:rPr>
          <w:rFonts w:ascii="Cordia New" w:hAnsi="Cordia New" w:cs="Cordia New"/>
          <w:b/>
          <w:bCs/>
          <w:color w:val="000000"/>
          <w:sz w:val="32"/>
          <w:szCs w:val="32"/>
          <w:cs/>
        </w:rPr>
        <w:tab/>
      </w:r>
      <w:r w:rsidRPr="000B3C76">
        <w:rPr>
          <w:rFonts w:ascii="Cordia New" w:hAnsi="Cordia New" w:cs="Cordia New"/>
          <w:color w:val="000000"/>
          <w:sz w:val="32"/>
          <w:szCs w:val="32"/>
          <w:cs/>
        </w:rPr>
        <w:t>สำหรับรายการส่งเสริมการขายบ้านจัดสรรใหม่ที่อยู่ระหว่างการขาย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ประจำไตรมา</w:t>
      </w:r>
      <w:r w:rsidR="003E4A0D">
        <w:rPr>
          <w:rFonts w:ascii="Cordia New" w:hAnsi="Cordia New" w:cs="Cordia New" w:hint="cs"/>
          <w:color w:val="000000"/>
          <w:sz w:val="32"/>
          <w:szCs w:val="32"/>
          <w:cs/>
        </w:rPr>
        <w:t>ส</w:t>
      </w:r>
      <w:r>
        <w:rPr>
          <w:rFonts w:ascii="Cordia New" w:hAnsi="Cordia New" w:cs="Cordia New" w:hint="cs"/>
          <w:color w:val="000000"/>
          <w:sz w:val="32"/>
          <w:szCs w:val="32"/>
          <w:cs/>
        </w:rPr>
        <w:t xml:space="preserve"> 4/2566</w:t>
      </w:r>
      <w:r w:rsidRPr="000B3C76">
        <w:rPr>
          <w:rFonts w:ascii="Cordia New" w:hAnsi="Cordia New" w:cs="Cordia New"/>
          <w:color w:val="000000"/>
          <w:sz w:val="32"/>
          <w:szCs w:val="32"/>
          <w:cs/>
        </w:rPr>
        <w:t xml:space="preserve"> พบว่า ส่วนใหญ่</w:t>
      </w:r>
    </w:p>
    <w:p w14:paraId="30690F2A" w14:textId="19D1B00F" w:rsidR="000B3C76" w:rsidRDefault="000B3C76" w:rsidP="0062355D">
      <w:pPr>
        <w:tabs>
          <w:tab w:val="left" w:pos="993"/>
        </w:tabs>
        <w:spacing w:after="0" w:line="240" w:lineRule="auto"/>
        <w:jc w:val="thaiDistribute"/>
        <w:rPr>
          <w:rFonts w:ascii="Cordia New" w:hAnsi="Cordia New" w:cs="Cordia New"/>
          <w:color w:val="000000"/>
          <w:sz w:val="32"/>
          <w:szCs w:val="32"/>
        </w:rPr>
      </w:pPr>
      <w:r w:rsidRPr="000B3C76">
        <w:rPr>
          <w:rFonts w:ascii="Cordia New" w:hAnsi="Cordia New" w:cs="Cordia New"/>
          <w:color w:val="000000"/>
          <w:sz w:val="32"/>
          <w:szCs w:val="32"/>
          <w:cs/>
        </w:rPr>
        <w:t xml:space="preserve">ร้อยละ </w:t>
      </w:r>
      <w:r w:rsidRPr="000B3C76">
        <w:rPr>
          <w:rFonts w:ascii="Cordia New" w:hAnsi="Cordia New" w:cs="Cordia New"/>
          <w:color w:val="000000"/>
          <w:sz w:val="32"/>
          <w:szCs w:val="32"/>
        </w:rPr>
        <w:t>40.2</w:t>
      </w:r>
      <w:r w:rsidRPr="000B3C76">
        <w:rPr>
          <w:rFonts w:ascii="Cordia New" w:hAnsi="Cordia New" w:cs="Cordia New"/>
          <w:color w:val="000000"/>
          <w:sz w:val="32"/>
          <w:szCs w:val="32"/>
          <w:cs/>
        </w:rPr>
        <w:t xml:space="preserve"> เป็นของแถมมากที่สุด เช่น ฟรีแอร์ ม่าน ปั๊มน้ำ แท็งก์น้ำ มิเตอร์น้ำ มิเตอร์ไฟฟ้า จัดสวน </w:t>
      </w:r>
      <w:r w:rsidR="0062355D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0B3C76">
        <w:rPr>
          <w:rFonts w:ascii="Cordia New" w:hAnsi="Cordia New" w:cs="Cordia New"/>
          <w:color w:val="000000"/>
          <w:sz w:val="32"/>
          <w:szCs w:val="32"/>
          <w:cs/>
        </w:rPr>
        <w:t xml:space="preserve">ปูหญ้า และลดลงจากไตรมาสก่อนซึ่งมีสัดส่วนร้อยละ </w:t>
      </w:r>
      <w:r w:rsidRPr="000B3C76">
        <w:rPr>
          <w:rFonts w:ascii="Cordia New" w:hAnsi="Cordia New" w:cs="Cordia New"/>
          <w:color w:val="000000"/>
          <w:sz w:val="32"/>
          <w:szCs w:val="32"/>
        </w:rPr>
        <w:t>40.5</w:t>
      </w:r>
      <w:r w:rsidRPr="000B3C76">
        <w:rPr>
          <w:rFonts w:ascii="Cordia New" w:hAnsi="Cordia New" w:cs="Cordia New"/>
          <w:color w:val="000000"/>
          <w:sz w:val="32"/>
          <w:szCs w:val="32"/>
          <w:cs/>
        </w:rPr>
        <w:t xml:space="preserve">  รองลงมาร้อยละ </w:t>
      </w:r>
      <w:r w:rsidRPr="000B3C76">
        <w:rPr>
          <w:rFonts w:ascii="Cordia New" w:hAnsi="Cordia New" w:cs="Cordia New"/>
          <w:color w:val="000000"/>
          <w:sz w:val="32"/>
          <w:szCs w:val="32"/>
        </w:rPr>
        <w:t>38.9</w:t>
      </w:r>
      <w:r w:rsidRPr="000B3C76">
        <w:rPr>
          <w:rFonts w:ascii="Cordia New" w:hAnsi="Cordia New" w:cs="Cordia New"/>
          <w:color w:val="000000"/>
          <w:sz w:val="32"/>
          <w:szCs w:val="32"/>
          <w:cs/>
        </w:rPr>
        <w:t xml:space="preserve"> เป็นการให้ส่วนลดฟรีค่าใช้จ่ายในวันโอนฯ ลดลงจากไตรมาสก่อนหน้าซึ่งมีสัดส่วนร้อยละ </w:t>
      </w:r>
      <w:r w:rsidRPr="000B3C76">
        <w:rPr>
          <w:rFonts w:ascii="Cordia New" w:hAnsi="Cordia New" w:cs="Cordia New"/>
          <w:color w:val="000000"/>
          <w:sz w:val="32"/>
          <w:szCs w:val="32"/>
        </w:rPr>
        <w:t>39.0</w:t>
      </w:r>
      <w:r w:rsidRPr="000B3C76">
        <w:rPr>
          <w:rFonts w:ascii="Cordia New" w:hAnsi="Cordia New" w:cs="Cordia New"/>
          <w:color w:val="000000"/>
          <w:sz w:val="32"/>
          <w:szCs w:val="32"/>
          <w:cs/>
        </w:rPr>
        <w:t xml:space="preserve"> และร้อยละ </w:t>
      </w:r>
      <w:r w:rsidRPr="000B3C76">
        <w:rPr>
          <w:rFonts w:ascii="Cordia New" w:hAnsi="Cordia New" w:cs="Cordia New"/>
          <w:color w:val="000000"/>
          <w:sz w:val="32"/>
          <w:szCs w:val="32"/>
        </w:rPr>
        <w:t>20.9</w:t>
      </w:r>
      <w:r w:rsidRPr="000B3C76">
        <w:rPr>
          <w:rFonts w:ascii="Cordia New" w:hAnsi="Cordia New" w:cs="Cordia New"/>
          <w:color w:val="000000"/>
          <w:sz w:val="32"/>
          <w:szCs w:val="32"/>
          <w:cs/>
        </w:rPr>
        <w:t xml:space="preserve"> เป็นการให้ส่วนลดเงินสด เพิ่มขึ้นจากไตรมาสก่อนซึ่งมีสัดส่วนร้อยละ </w:t>
      </w:r>
      <w:r w:rsidRPr="000B3C76">
        <w:rPr>
          <w:rFonts w:ascii="Cordia New" w:hAnsi="Cordia New" w:cs="Cordia New"/>
          <w:color w:val="000000"/>
          <w:sz w:val="32"/>
          <w:szCs w:val="32"/>
        </w:rPr>
        <w:t xml:space="preserve">20.4  </w:t>
      </w:r>
    </w:p>
    <w:p w14:paraId="58A68FC5" w14:textId="77777777" w:rsidR="00F763E9" w:rsidRPr="00F763E9" w:rsidRDefault="00F763E9" w:rsidP="00F763E9">
      <w:pPr>
        <w:spacing w:after="0" w:line="240" w:lineRule="auto"/>
        <w:jc w:val="thaiDistribute"/>
        <w:rPr>
          <w:rFonts w:ascii="Cordia New" w:hAnsi="Cordia New" w:cs="Cordia New"/>
          <w:color w:val="000000"/>
          <w:sz w:val="24"/>
          <w:szCs w:val="24"/>
        </w:rPr>
      </w:pPr>
    </w:p>
    <w:p w14:paraId="4D0EE2E5" w14:textId="77777777" w:rsidR="00F763E9" w:rsidRPr="00F763E9" w:rsidRDefault="00F763E9" w:rsidP="00C030D1">
      <w:pP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pacing w:val="2"/>
          <w:sz w:val="32"/>
          <w:szCs w:val="32"/>
          <w:lang w:eastAsia="ja-JP"/>
        </w:rPr>
      </w:pP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cs/>
          <w:lang w:eastAsia="ja-JP"/>
        </w:rPr>
        <w:t xml:space="preserve">แผนภูมิที่ </w:t>
      </w:r>
      <w:r w:rsidRPr="00F763E9">
        <w:rPr>
          <w:rFonts w:ascii="Cordia New" w:hAnsi="Cordia New" w:cs="Cordia New"/>
          <w:b/>
          <w:bCs/>
          <w:color w:val="000000"/>
          <w:spacing w:val="2"/>
          <w:sz w:val="32"/>
          <w:szCs w:val="32"/>
          <w:lang w:eastAsia="ja-JP"/>
        </w:rPr>
        <w:t>4</w:t>
      </w: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cs/>
          <w:lang w:eastAsia="ja-JP"/>
        </w:rPr>
        <w:t xml:space="preserve"> รายการส่งเสริมการขายบ้านจัดสรรที่อยู่ระหว่างการขาย</w:t>
      </w:r>
    </w:p>
    <w:p w14:paraId="4F234B8C" w14:textId="77777777" w:rsidR="00F763E9" w:rsidRPr="00F763E9" w:rsidRDefault="00F763E9" w:rsidP="00C030D1">
      <w:pP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pacing w:val="2"/>
          <w:sz w:val="32"/>
          <w:szCs w:val="32"/>
          <w:lang w:eastAsia="ja-JP"/>
        </w:rPr>
      </w:pP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cs/>
          <w:lang w:eastAsia="ja-JP"/>
        </w:rPr>
        <w:t xml:space="preserve">ในไตรมาส </w:t>
      </w: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lang w:eastAsia="ja-JP"/>
        </w:rPr>
        <w:t xml:space="preserve">3 </w:t>
      </w: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cs/>
          <w:lang w:eastAsia="ja-JP"/>
        </w:rPr>
        <w:t xml:space="preserve">ปี </w:t>
      </w:r>
      <w:r w:rsidRPr="00F763E9">
        <w:rPr>
          <w:rFonts w:ascii="Cordia New" w:hAnsi="Cordia New" w:cs="Cordia New"/>
          <w:b/>
          <w:bCs/>
          <w:color w:val="000000"/>
          <w:spacing w:val="2"/>
          <w:sz w:val="32"/>
          <w:szCs w:val="32"/>
          <w:lang w:eastAsia="ja-JP"/>
        </w:rPr>
        <w:t>2566</w:t>
      </w: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lang w:eastAsia="ja-JP"/>
        </w:rPr>
        <w:t xml:space="preserve"> - </w:t>
      </w: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cs/>
          <w:lang w:eastAsia="ja-JP"/>
        </w:rPr>
        <w:t xml:space="preserve">ไตรมาส </w:t>
      </w: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lang w:eastAsia="ja-JP"/>
        </w:rPr>
        <w:t xml:space="preserve">4 </w:t>
      </w: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cs/>
          <w:lang w:eastAsia="ja-JP"/>
        </w:rPr>
        <w:t xml:space="preserve">ปี </w:t>
      </w:r>
      <w:r w:rsidRPr="00F763E9">
        <w:rPr>
          <w:rFonts w:ascii="Cordia New" w:hAnsi="Cordia New" w:cs="Cordia New" w:hint="cs"/>
          <w:b/>
          <w:bCs/>
          <w:color w:val="000000"/>
          <w:spacing w:val="2"/>
          <w:sz w:val="32"/>
          <w:szCs w:val="32"/>
          <w:lang w:eastAsia="ja-JP"/>
        </w:rPr>
        <w:t>256</w:t>
      </w:r>
      <w:r w:rsidRPr="00F763E9">
        <w:rPr>
          <w:rFonts w:ascii="Cordia New" w:hAnsi="Cordia New" w:cs="Cordia New"/>
          <w:b/>
          <w:bCs/>
          <w:color w:val="000000"/>
          <w:spacing w:val="2"/>
          <w:sz w:val="32"/>
          <w:szCs w:val="32"/>
          <w:lang w:eastAsia="ja-JP"/>
        </w:rPr>
        <w:t>6</w:t>
      </w:r>
    </w:p>
    <w:p w14:paraId="18162A54" w14:textId="77777777" w:rsidR="00F763E9" w:rsidRPr="00F763E9" w:rsidRDefault="00F763E9" w:rsidP="00C030D1">
      <w:pP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pacing w:val="2"/>
          <w:sz w:val="32"/>
          <w:szCs w:val="32"/>
          <w:lang w:eastAsia="ja-JP"/>
        </w:rPr>
      </w:pPr>
      <w:r w:rsidRPr="00F763E9">
        <w:rPr>
          <w:noProof/>
          <w:szCs w:val="22"/>
        </w:rPr>
        <w:drawing>
          <wp:inline distT="0" distB="0" distL="0" distR="0" wp14:anchorId="50D8AD18" wp14:editId="23755E11">
            <wp:extent cx="6016625" cy="2774315"/>
            <wp:effectExtent l="0" t="0" r="3175" b="6985"/>
            <wp:docPr id="10804729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2A4A5" w14:textId="77777777" w:rsidR="00F763E9" w:rsidRPr="00F763E9" w:rsidRDefault="00F763E9" w:rsidP="00F763E9">
      <w:pPr>
        <w:spacing w:after="0" w:line="240" w:lineRule="auto"/>
        <w:jc w:val="thaiDistribute"/>
        <w:rPr>
          <w:rFonts w:ascii="Cordia New" w:eastAsia="SimSun" w:hAnsi="Cordia New" w:cs="Cordia New"/>
          <w:color w:val="000000"/>
          <w:sz w:val="24"/>
          <w:szCs w:val="24"/>
          <w:cs/>
          <w:lang w:eastAsia="zh-CN"/>
        </w:rPr>
      </w:pPr>
      <w:r w:rsidRPr="00F763E9">
        <w:rPr>
          <w:rFonts w:ascii="Cordia New" w:eastAsia="SimSun" w:hAnsi="Cordia New" w:cs="Cordia New"/>
          <w:color w:val="000000"/>
          <w:sz w:val="24"/>
          <w:szCs w:val="24"/>
          <w:cs/>
          <w:lang w:eastAsia="zh-CN"/>
        </w:rPr>
        <w:t xml:space="preserve">ที่มา </w:t>
      </w:r>
      <w:r w:rsidRPr="00F763E9">
        <w:rPr>
          <w:rFonts w:ascii="Cordia New" w:eastAsia="SimSun" w:hAnsi="Cordia New" w:cs="Cordia New"/>
          <w:color w:val="000000"/>
          <w:sz w:val="24"/>
          <w:szCs w:val="24"/>
          <w:lang w:eastAsia="zh-CN"/>
        </w:rPr>
        <w:t xml:space="preserve">: </w:t>
      </w:r>
      <w:r w:rsidRPr="00F763E9">
        <w:rPr>
          <w:rFonts w:ascii="Cordia New" w:eastAsia="SimSun" w:hAnsi="Cordia New" w:cs="Cordia New"/>
          <w:color w:val="000000"/>
          <w:sz w:val="24"/>
          <w:szCs w:val="24"/>
          <w:cs/>
          <w:lang w:eastAsia="zh-CN"/>
        </w:rPr>
        <w:t>ศูนย์ข้อมูลอสังหาริมทรัพย์ ธนาคารอาคารสงเคราะห์</w:t>
      </w:r>
    </w:p>
    <w:p w14:paraId="54531665" w14:textId="77777777" w:rsidR="00F763E9" w:rsidRPr="00F763E9" w:rsidRDefault="00F763E9" w:rsidP="00F763E9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20"/>
          <w:szCs w:val="20"/>
          <w:u w:val="single"/>
          <w:lang w:eastAsia="ja-JP"/>
        </w:rPr>
      </w:pPr>
    </w:p>
    <w:p w14:paraId="128F1356" w14:textId="77777777" w:rsidR="00F763E9" w:rsidRPr="00F763E9" w:rsidRDefault="00F763E9" w:rsidP="00F763E9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20"/>
          <w:szCs w:val="20"/>
          <w:u w:val="single"/>
          <w:lang w:eastAsia="ja-JP"/>
        </w:rPr>
      </w:pPr>
    </w:p>
    <w:p w14:paraId="34D206DE" w14:textId="77777777" w:rsidR="00F763E9" w:rsidRPr="00F763E9" w:rsidRDefault="00F763E9" w:rsidP="00F763E9">
      <w:pPr>
        <w:spacing w:after="0" w:line="240" w:lineRule="auto"/>
        <w:jc w:val="thaiDistribute"/>
        <w:rPr>
          <w:rFonts w:ascii="Cordia New" w:hAnsi="Cordia New" w:cs="Cordia New"/>
          <w:b/>
          <w:bCs/>
          <w:color w:val="000000"/>
          <w:sz w:val="32"/>
          <w:szCs w:val="32"/>
          <w:u w:val="single"/>
          <w:lang w:eastAsia="ja-JP"/>
        </w:rPr>
      </w:pPr>
      <w:r w:rsidRPr="00F763E9">
        <w:rPr>
          <w:rFonts w:ascii="Cordia New" w:hAnsi="Cordia New" w:cs="Cordia New"/>
          <w:b/>
          <w:bCs/>
          <w:color w:val="000000"/>
          <w:sz w:val="32"/>
          <w:szCs w:val="32"/>
          <w:u w:val="single"/>
          <w:cs/>
          <w:lang w:eastAsia="ja-JP"/>
        </w:rPr>
        <w:t>วิธีการจัดทำข้อมูล</w:t>
      </w:r>
    </w:p>
    <w:p w14:paraId="785E46F1" w14:textId="77777777" w:rsidR="00F763E9" w:rsidRPr="00F763E9" w:rsidRDefault="00F763E9" w:rsidP="00F763E9">
      <w:pPr>
        <w:spacing w:after="0" w:line="240" w:lineRule="auto"/>
        <w:ind w:firstLine="720"/>
        <w:jc w:val="thaiDistribute"/>
        <w:rPr>
          <w:rFonts w:ascii="Cordia New" w:hAnsi="Cordia New" w:cs="Cordia New"/>
          <w:color w:val="000000"/>
          <w:sz w:val="32"/>
          <w:szCs w:val="32"/>
          <w:lang w:eastAsia="ja-JP"/>
        </w:rPr>
      </w:pP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ดัชนีราคาบ้านจัดสรรใหม่ที่อยู่ระหว่างการขาย ประกอบด้วย  ดัชนีราคาบ้านเดี่ยว และดัชนีราคา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br/>
        <w:t>ทาวน์เฮ้า</w:t>
      </w:r>
      <w:proofErr w:type="spellStart"/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ส์</w:t>
      </w:r>
      <w:proofErr w:type="spellEnd"/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ในโครงการบ้านจัดสรรสร้างใหม่ที่ยังอยู่ระหว่างการขาย ซึ่งโครงการที่อยู่ระหว่างการขาย หมายถึง โครงการที่มี</w:t>
      </w:r>
      <w:r w:rsidRPr="00F763E9">
        <w:rPr>
          <w:rFonts w:ascii="Cordia New" w:hAnsi="Cordia New" w:cs="Cordia New" w:hint="cs"/>
          <w:color w:val="000000"/>
          <w:sz w:val="32"/>
          <w:szCs w:val="32"/>
          <w:cs/>
          <w:lang w:eastAsia="ja-JP"/>
        </w:rPr>
        <w:t>มูลค่าราคาขายน้อยที่สุด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โดยในการจัดทำดัชนีราคานี้จะ</w:t>
      </w:r>
      <w:r w:rsidRPr="00F763E9">
        <w:rPr>
          <w:rFonts w:ascii="Cordia New" w:hAnsi="Cordia New" w:cs="Cordia New"/>
          <w:color w:val="000000"/>
          <w:sz w:val="32"/>
          <w:szCs w:val="32"/>
          <w:u w:val="single"/>
          <w:cs/>
          <w:lang w:eastAsia="ja-JP"/>
        </w:rPr>
        <w:t>ไม่นับรวมบ้านมือสอง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53D472A7" w14:textId="77777777" w:rsidR="00F763E9" w:rsidRPr="00F763E9" w:rsidRDefault="00F763E9" w:rsidP="00F763E9">
      <w:pPr>
        <w:spacing w:after="0" w:line="240" w:lineRule="auto"/>
        <w:ind w:firstLine="720"/>
        <w:jc w:val="thaiDistribute"/>
        <w:rPr>
          <w:rFonts w:ascii="Cordia New" w:hAnsi="Cordia New" w:cs="Cordia New"/>
          <w:color w:val="000000"/>
          <w:sz w:val="32"/>
          <w:szCs w:val="32"/>
          <w:lang w:eastAsia="ja-JP"/>
        </w:rPr>
      </w:pP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พื้นที่ในการจัดเก็บข้อมูลรวบรวมข้อมูล กรุงเทพฯ และปริมณฑล ประกอบด้วย กรุงเทพมหานคร นนทบุรี ปทุมธานี และสมุทรปราการ เพียง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4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จังหวัด  </w:t>
      </w:r>
    </w:p>
    <w:p w14:paraId="183F481D" w14:textId="77777777" w:rsidR="00F763E9" w:rsidRDefault="00F763E9" w:rsidP="00F763E9">
      <w:pPr>
        <w:spacing w:after="0" w:line="240" w:lineRule="auto"/>
        <w:ind w:firstLine="720"/>
        <w:jc w:val="thaiDistribute"/>
        <w:rPr>
          <w:rFonts w:ascii="Cordia New" w:hAnsi="Cordia New" w:cs="Cordia New"/>
          <w:color w:val="000000"/>
          <w:sz w:val="32"/>
          <w:szCs w:val="32"/>
          <w:lang w:eastAsia="ja-JP"/>
        </w:rPr>
      </w:pP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การสุ่มตัวอย่างเพื่อการจัดทำดัชนีราคานี้ จะใช้วิธีการสุ่มตัวอย่างแบบเจาะจง (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Purposive Sampling)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จำนวน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245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 xml:space="preserve">ตัวอย่าง โดยราคาขายที่นำมาจัดทำดัชนีราคานี้ เป็นราคาขายที่แท้จริง ซึ่งได้หักมูลค่ารายการส่งเสริมการขายออกจากราคาที่ประกาศขายแล้ว โดยใช้ราคาปี </w:t>
      </w:r>
      <w:r w:rsidRPr="00F763E9">
        <w:rPr>
          <w:rFonts w:ascii="Cordia New" w:hAnsi="Cordia New" w:cs="Cordia New"/>
          <w:color w:val="000000"/>
          <w:sz w:val="32"/>
          <w:szCs w:val="32"/>
          <w:lang w:eastAsia="ja-JP"/>
        </w:rPr>
        <w:t xml:space="preserve">2555 </w:t>
      </w:r>
      <w:r w:rsidRPr="00F763E9">
        <w:rPr>
          <w:rFonts w:ascii="Cordia New" w:hAnsi="Cordia New" w:cs="Cordia New"/>
          <w:color w:val="000000"/>
          <w:sz w:val="32"/>
          <w:szCs w:val="32"/>
          <w:cs/>
          <w:lang w:eastAsia="ja-JP"/>
        </w:rPr>
        <w:t>เป็นปีฐาน</w:t>
      </w:r>
    </w:p>
    <w:p w14:paraId="1B601792" w14:textId="77777777" w:rsidR="00E92B96" w:rsidRDefault="00E92B96" w:rsidP="00F763E9">
      <w:pPr>
        <w:spacing w:after="0" w:line="240" w:lineRule="auto"/>
        <w:ind w:firstLine="720"/>
        <w:jc w:val="thaiDistribute"/>
        <w:rPr>
          <w:rFonts w:ascii="Cordia New" w:hAnsi="Cordia New" w:cs="Cordia New"/>
          <w:color w:val="000000"/>
          <w:sz w:val="32"/>
          <w:szCs w:val="32"/>
          <w:lang w:eastAsia="ja-JP"/>
        </w:rPr>
      </w:pPr>
    </w:p>
    <w:p w14:paraId="34F7FFE1" w14:textId="77777777" w:rsidR="00E92B96" w:rsidRDefault="00E92B96" w:rsidP="00F763E9">
      <w:pPr>
        <w:spacing w:after="0" w:line="240" w:lineRule="auto"/>
        <w:ind w:firstLine="720"/>
        <w:jc w:val="thaiDistribute"/>
        <w:rPr>
          <w:rFonts w:ascii="Cordia New" w:hAnsi="Cordia New" w:cs="Cordia New"/>
          <w:color w:val="000000"/>
          <w:sz w:val="32"/>
          <w:szCs w:val="32"/>
          <w:lang w:eastAsia="ja-JP"/>
        </w:rPr>
      </w:pPr>
    </w:p>
    <w:p w14:paraId="52856F56" w14:textId="4BA5E454" w:rsidR="00E92B96" w:rsidRPr="00F763E9" w:rsidRDefault="00E92B96" w:rsidP="00E92B96">
      <w:pPr>
        <w:spacing w:after="0" w:line="240" w:lineRule="auto"/>
        <w:ind w:firstLine="720"/>
        <w:jc w:val="center"/>
        <w:rPr>
          <w:rFonts w:ascii="Cordia New" w:hAnsi="Cordia New" w:cs="Cordia New"/>
          <w:color w:val="000000"/>
          <w:sz w:val="32"/>
          <w:szCs w:val="32"/>
          <w:lang w:eastAsia="ja-JP"/>
        </w:rPr>
      </w:pPr>
      <w:r>
        <w:rPr>
          <w:rFonts w:ascii="Cordia New" w:hAnsi="Cordia New" w:cs="Cordia New"/>
          <w:color w:val="000000"/>
          <w:sz w:val="32"/>
          <w:szCs w:val="32"/>
          <w:lang w:eastAsia="ja-JP"/>
        </w:rPr>
        <w:t>****************************************************</w:t>
      </w:r>
    </w:p>
    <w:p w14:paraId="4EBE3309" w14:textId="77777777" w:rsidR="00F763E9" w:rsidRPr="00F763E9" w:rsidRDefault="00F763E9" w:rsidP="00F763E9">
      <w:pPr>
        <w:spacing w:after="0" w:line="240" w:lineRule="auto"/>
        <w:jc w:val="thaiDistribute"/>
        <w:rPr>
          <w:rFonts w:ascii="Cordia New" w:hAnsi="Cordia New" w:cs="Cordia New"/>
          <w:color w:val="000000"/>
          <w:sz w:val="6"/>
          <w:szCs w:val="6"/>
        </w:rPr>
      </w:pPr>
    </w:p>
    <w:p w14:paraId="593B39A6" w14:textId="77777777" w:rsidR="00F763E9" w:rsidRPr="00F763E9" w:rsidRDefault="00F763E9" w:rsidP="00F763E9">
      <w:pPr>
        <w:spacing w:after="0" w:line="240" w:lineRule="auto"/>
        <w:ind w:left="993"/>
        <w:jc w:val="thaiDistribute"/>
        <w:rPr>
          <w:rFonts w:ascii="Cordia New" w:hAnsi="Cordia New" w:cs="Cordia New"/>
          <w:color w:val="000000"/>
          <w:sz w:val="2"/>
          <w:szCs w:val="2"/>
        </w:rPr>
      </w:pPr>
    </w:p>
    <w:sectPr w:rsidR="00F763E9" w:rsidRPr="00F763E9" w:rsidSect="00813D44">
      <w:headerReference w:type="default" r:id="rId15"/>
      <w:footerReference w:type="even" r:id="rId16"/>
      <w:footerReference w:type="default" r:id="rId17"/>
      <w:pgSz w:w="11906" w:h="16838"/>
      <w:pgMar w:top="360" w:right="707" w:bottom="567" w:left="85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3CC9C" w14:textId="77777777" w:rsidR="00813D44" w:rsidRDefault="00813D44">
      <w:pPr>
        <w:spacing w:after="0" w:line="240" w:lineRule="auto"/>
      </w:pPr>
      <w:r>
        <w:separator/>
      </w:r>
    </w:p>
  </w:endnote>
  <w:endnote w:type="continuationSeparator" w:id="0">
    <w:p w14:paraId="6D0013A9" w14:textId="77777777" w:rsidR="00813D44" w:rsidRDefault="00813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2AC4" w14:textId="77777777" w:rsidR="003F2604" w:rsidRDefault="00B0213F" w:rsidP="00360832">
    <w:pPr>
      <w:pStyle w:val="a4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 w:rsidR="003F2604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14:paraId="211BAB73" w14:textId="77777777" w:rsidR="003F2604" w:rsidRDefault="003F2604" w:rsidP="00360832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5CBF" w14:textId="77777777" w:rsidR="003F2604" w:rsidRPr="00374352" w:rsidRDefault="004E5C13" w:rsidP="00575C21">
    <w:pPr>
      <w:pStyle w:val="a4"/>
      <w:spacing w:line="216" w:lineRule="auto"/>
      <w:ind w:right="357"/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4CC6CA" wp14:editId="5172FCA9">
              <wp:simplePos x="0" y="0"/>
              <wp:positionH relativeFrom="column">
                <wp:posOffset>-361864</wp:posOffset>
              </wp:positionH>
              <wp:positionV relativeFrom="paragraph">
                <wp:posOffset>-160088</wp:posOffset>
              </wp:positionV>
              <wp:extent cx="396875" cy="2673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6875" cy="2673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3D1F6" w14:textId="77777777" w:rsidR="006B00A0" w:rsidRPr="00E9119F" w:rsidRDefault="006B00A0" w:rsidP="006B00A0">
                          <w:pPr>
                            <w:pStyle w:val="a7"/>
                            <w:spacing w:after="0"/>
                            <w:jc w:val="center"/>
                            <w:rPr>
                              <w:rFonts w:ascii="Cordia New" w:hAnsi="Cordia New" w:cs="Cordia New"/>
                              <w:sz w:val="28"/>
                            </w:rPr>
                          </w:pP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fldChar w:fldCharType="begin"/>
                          </w: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instrText xml:space="preserve"> PAGE   \* MERGEFORMAT </w:instrText>
                          </w: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fldChar w:fldCharType="separate"/>
                          </w:r>
                          <w:r w:rsidR="00AD394B" w:rsidRPr="00E9119F">
                            <w:rPr>
                              <w:rFonts w:ascii="Cordia New" w:hAnsi="Cordia New" w:cs="Cordia New"/>
                              <w:noProof/>
                              <w:sz w:val="28"/>
                            </w:rPr>
                            <w:t>1</w:t>
                          </w:r>
                          <w:r w:rsidRPr="00E9119F">
                            <w:rPr>
                              <w:rFonts w:ascii="Cordia New" w:hAnsi="Cordia New" w:cs="Cordia New"/>
                              <w:noProof/>
                              <w:sz w:val="28"/>
                            </w:rPr>
                            <w:fldChar w:fldCharType="end"/>
                          </w:r>
                        </w:p>
                        <w:p w14:paraId="01AA99CC" w14:textId="77777777" w:rsidR="006B00A0" w:rsidRPr="00E9119F" w:rsidRDefault="006B00A0" w:rsidP="006B00A0">
                          <w:pPr>
                            <w:spacing w:after="0"/>
                            <w:rPr>
                              <w:rFonts w:ascii="Cordia New" w:hAnsi="Cordia New" w:cs="Cordia New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CC6C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8.5pt;margin-top:-12.6pt;width:31.25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" stroked="f">
              <v:path arrowok="t"/>
              <v:textbox>
                <w:txbxContent>
                  <w:p w14:paraId="4353D1F6" w14:textId="77777777" w:rsidR="006B00A0" w:rsidRPr="00E9119F" w:rsidRDefault="006B00A0" w:rsidP="006B00A0">
                    <w:pPr>
                      <w:pStyle w:val="a7"/>
                      <w:spacing w:after="0"/>
                      <w:jc w:val="center"/>
                      <w:rPr>
                        <w:rFonts w:ascii="Cordia New" w:hAnsi="Cordia New" w:cs="Cordia New"/>
                        <w:sz w:val="28"/>
                      </w:rPr>
                    </w:pPr>
                    <w:r w:rsidRPr="00E9119F">
                      <w:rPr>
                        <w:rFonts w:ascii="Cordia New" w:hAnsi="Cordia New" w:cs="Cordia New"/>
                        <w:sz w:val="28"/>
                      </w:rPr>
                      <w:fldChar w:fldCharType="begin"/>
                    </w:r>
                    <w:r w:rsidRPr="00E9119F">
                      <w:rPr>
                        <w:rFonts w:ascii="Cordia New" w:hAnsi="Cordia New" w:cs="Cordia New"/>
                        <w:sz w:val="28"/>
                      </w:rPr>
                      <w:instrText xml:space="preserve"> PAGE   \* MERGEFORMAT </w:instrText>
                    </w:r>
                    <w:r w:rsidRPr="00E9119F">
                      <w:rPr>
                        <w:rFonts w:ascii="Cordia New" w:hAnsi="Cordia New" w:cs="Cordia New"/>
                        <w:sz w:val="28"/>
                      </w:rPr>
                      <w:fldChar w:fldCharType="separate"/>
                    </w:r>
                    <w:r w:rsidR="00AD394B" w:rsidRPr="00E9119F">
                      <w:rPr>
                        <w:rFonts w:ascii="Cordia New" w:hAnsi="Cordia New" w:cs="Cordia New"/>
                        <w:noProof/>
                        <w:sz w:val="28"/>
                      </w:rPr>
                      <w:t>1</w:t>
                    </w:r>
                    <w:r w:rsidRPr="00E9119F">
                      <w:rPr>
                        <w:rFonts w:ascii="Cordia New" w:hAnsi="Cordia New" w:cs="Cordia New"/>
                        <w:noProof/>
                        <w:sz w:val="28"/>
                      </w:rPr>
                      <w:fldChar w:fldCharType="end"/>
                    </w:r>
                  </w:p>
                  <w:p w14:paraId="01AA99CC" w14:textId="77777777" w:rsidR="006B00A0" w:rsidRPr="00E9119F" w:rsidRDefault="006B00A0" w:rsidP="006B00A0">
                    <w:pPr>
                      <w:spacing w:after="0"/>
                      <w:rPr>
                        <w:rFonts w:ascii="Cordia New" w:hAnsi="Cordia New" w:cs="Cordia New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F4A99" w14:textId="77777777" w:rsidR="00813D44" w:rsidRDefault="00813D44">
      <w:pPr>
        <w:spacing w:after="0" w:line="240" w:lineRule="auto"/>
      </w:pPr>
      <w:r>
        <w:separator/>
      </w:r>
    </w:p>
  </w:footnote>
  <w:footnote w:type="continuationSeparator" w:id="0">
    <w:p w14:paraId="2C208C22" w14:textId="77777777" w:rsidR="00813D44" w:rsidRDefault="00813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6FB8" w14:textId="77777777" w:rsidR="00575C21" w:rsidRPr="000A51EB" w:rsidRDefault="004E5C13" w:rsidP="00575C21">
    <w:pPr>
      <w:pStyle w:val="a7"/>
      <w:tabs>
        <w:tab w:val="clear" w:pos="9360"/>
      </w:tabs>
      <w:spacing w:before="120" w:line="240" w:lineRule="auto"/>
      <w:rPr>
        <w:rFonts w:ascii="Arial Narrow" w:hAnsi="Arial Narrow" w:cs="Cordia New"/>
        <w:b/>
        <w:bCs/>
        <w:color w:val="AC7300"/>
        <w:spacing w:val="-10"/>
        <w:sz w:val="70"/>
        <w:szCs w:val="7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7509F1E" wp14:editId="4AF52301">
          <wp:simplePos x="0" y="0"/>
          <wp:positionH relativeFrom="column">
            <wp:posOffset>-545465</wp:posOffset>
          </wp:positionH>
          <wp:positionV relativeFrom="paragraph">
            <wp:posOffset>-722</wp:posOffset>
          </wp:positionV>
          <wp:extent cx="7561690" cy="1068779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press release 2023 Final o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90" cy="1068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FE3"/>
    <w:multiLevelType w:val="hybridMultilevel"/>
    <w:tmpl w:val="0B809A82"/>
    <w:lvl w:ilvl="0" w:tplc="372AB77E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6EA77D9"/>
    <w:multiLevelType w:val="hybridMultilevel"/>
    <w:tmpl w:val="97AC4DEE"/>
    <w:lvl w:ilvl="0" w:tplc="09C4F918">
      <w:start w:val="1"/>
      <w:numFmt w:val="decimal"/>
      <w:lvlText w:val="%1."/>
      <w:lvlJc w:val="left"/>
      <w:pPr>
        <w:ind w:left="1429" w:hanging="360"/>
      </w:pPr>
      <w:rPr>
        <w:rFonts w:asciiTheme="minorBidi" w:eastAsia="Arial" w:hAnsiTheme="minorBidi" w:cs="Cordia New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4A8217B"/>
    <w:multiLevelType w:val="hybridMultilevel"/>
    <w:tmpl w:val="A5F2A530"/>
    <w:lvl w:ilvl="0" w:tplc="24DC7EF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1A0D140C"/>
    <w:multiLevelType w:val="hybridMultilevel"/>
    <w:tmpl w:val="6DB2B02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032845"/>
    <w:multiLevelType w:val="hybridMultilevel"/>
    <w:tmpl w:val="4468DA54"/>
    <w:lvl w:ilvl="0" w:tplc="6D889B8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006D5"/>
    <w:multiLevelType w:val="hybridMultilevel"/>
    <w:tmpl w:val="6ADCD75E"/>
    <w:lvl w:ilvl="0" w:tplc="537047C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1FAB1A21"/>
    <w:multiLevelType w:val="hybridMultilevel"/>
    <w:tmpl w:val="12D49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F340D"/>
    <w:multiLevelType w:val="hybridMultilevel"/>
    <w:tmpl w:val="02D63E06"/>
    <w:lvl w:ilvl="0" w:tplc="C6E827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119E3"/>
    <w:multiLevelType w:val="hybridMultilevel"/>
    <w:tmpl w:val="8EC0C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C5F66"/>
    <w:multiLevelType w:val="hybridMultilevel"/>
    <w:tmpl w:val="3A16DF4E"/>
    <w:lvl w:ilvl="0" w:tplc="29A028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32EA08B0"/>
    <w:multiLevelType w:val="hybridMultilevel"/>
    <w:tmpl w:val="DF4C1A10"/>
    <w:lvl w:ilvl="0" w:tplc="CCA2DE8A">
      <w:start w:val="17"/>
      <w:numFmt w:val="bullet"/>
      <w:lvlText w:val="-"/>
      <w:lvlJc w:val="left"/>
      <w:pPr>
        <w:ind w:left="1080" w:hanging="360"/>
      </w:pPr>
      <w:rPr>
        <w:rFonts w:ascii="Cordia New" w:eastAsia="Arial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B600AE5"/>
    <w:multiLevelType w:val="hybridMultilevel"/>
    <w:tmpl w:val="E8F24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3354E"/>
    <w:multiLevelType w:val="hybridMultilevel"/>
    <w:tmpl w:val="6B2E38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4740AB"/>
    <w:multiLevelType w:val="hybridMultilevel"/>
    <w:tmpl w:val="27FC5200"/>
    <w:lvl w:ilvl="0" w:tplc="EC0ACC9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 w15:restartNumberingAfterBreak="0">
    <w:nsid w:val="48E54955"/>
    <w:multiLevelType w:val="hybridMultilevel"/>
    <w:tmpl w:val="B4524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B12D4F"/>
    <w:multiLevelType w:val="hybridMultilevel"/>
    <w:tmpl w:val="CE0C6250"/>
    <w:lvl w:ilvl="0" w:tplc="762CF7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ED63F27"/>
    <w:multiLevelType w:val="hybridMultilevel"/>
    <w:tmpl w:val="C0AE614C"/>
    <w:lvl w:ilvl="0" w:tplc="8D62526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7" w15:restartNumberingAfterBreak="0">
    <w:nsid w:val="4F651A7B"/>
    <w:multiLevelType w:val="hybridMultilevel"/>
    <w:tmpl w:val="3B1C098A"/>
    <w:lvl w:ilvl="0" w:tplc="548016DC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D76B8"/>
    <w:multiLevelType w:val="hybridMultilevel"/>
    <w:tmpl w:val="AA10B47A"/>
    <w:lvl w:ilvl="0" w:tplc="561CE36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9" w15:restartNumberingAfterBreak="0">
    <w:nsid w:val="616B1FCA"/>
    <w:multiLevelType w:val="hybridMultilevel"/>
    <w:tmpl w:val="769EEA72"/>
    <w:lvl w:ilvl="0" w:tplc="AE5EEB2A">
      <w:start w:val="1"/>
      <w:numFmt w:val="decimal"/>
      <w:lvlText w:val="%1."/>
      <w:lvlJc w:val="left"/>
      <w:pPr>
        <w:ind w:left="1778" w:hanging="360"/>
      </w:pPr>
      <w:rPr>
        <w:rFonts w:asciiTheme="minorBidi" w:eastAsia="Arial" w:hAnsiTheme="minorBidi" w:cs="Cordia New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65774B04"/>
    <w:multiLevelType w:val="hybridMultilevel"/>
    <w:tmpl w:val="145E9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070CE"/>
    <w:multiLevelType w:val="multilevel"/>
    <w:tmpl w:val="D540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14277F"/>
    <w:multiLevelType w:val="hybridMultilevel"/>
    <w:tmpl w:val="252EA03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253D3C"/>
    <w:multiLevelType w:val="hybridMultilevel"/>
    <w:tmpl w:val="22E89F6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7C0B11"/>
    <w:multiLevelType w:val="hybridMultilevel"/>
    <w:tmpl w:val="3EDE3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5654F"/>
    <w:multiLevelType w:val="hybridMultilevel"/>
    <w:tmpl w:val="A58468F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024546646">
    <w:abstractNumId w:val="20"/>
  </w:num>
  <w:num w:numId="2" w16cid:durableId="1702125133">
    <w:abstractNumId w:val="8"/>
  </w:num>
  <w:num w:numId="3" w16cid:durableId="869799484">
    <w:abstractNumId w:val="6"/>
  </w:num>
  <w:num w:numId="4" w16cid:durableId="1379010660">
    <w:abstractNumId w:val="14"/>
  </w:num>
  <w:num w:numId="5" w16cid:durableId="2045668353">
    <w:abstractNumId w:val="17"/>
  </w:num>
  <w:num w:numId="6" w16cid:durableId="558977047">
    <w:abstractNumId w:val="11"/>
  </w:num>
  <w:num w:numId="7" w16cid:durableId="653492098">
    <w:abstractNumId w:val="24"/>
  </w:num>
  <w:num w:numId="8" w16cid:durableId="1771580746">
    <w:abstractNumId w:val="21"/>
  </w:num>
  <w:num w:numId="9" w16cid:durableId="1901284298">
    <w:abstractNumId w:val="22"/>
  </w:num>
  <w:num w:numId="10" w16cid:durableId="839004421">
    <w:abstractNumId w:val="23"/>
  </w:num>
  <w:num w:numId="11" w16cid:durableId="2055881262">
    <w:abstractNumId w:val="12"/>
  </w:num>
  <w:num w:numId="12" w16cid:durableId="473524630">
    <w:abstractNumId w:val="10"/>
  </w:num>
  <w:num w:numId="13" w16cid:durableId="987634886">
    <w:abstractNumId w:val="7"/>
  </w:num>
  <w:num w:numId="14" w16cid:durableId="1559632828">
    <w:abstractNumId w:val="4"/>
  </w:num>
  <w:num w:numId="15" w16cid:durableId="553927420">
    <w:abstractNumId w:val="15"/>
  </w:num>
  <w:num w:numId="16" w16cid:durableId="2144542862">
    <w:abstractNumId w:val="3"/>
  </w:num>
  <w:num w:numId="17" w16cid:durableId="1522236687">
    <w:abstractNumId w:val="25"/>
  </w:num>
  <w:num w:numId="18" w16cid:durableId="684983994">
    <w:abstractNumId w:val="19"/>
  </w:num>
  <w:num w:numId="19" w16cid:durableId="311375105">
    <w:abstractNumId w:val="9"/>
  </w:num>
  <w:num w:numId="20" w16cid:durableId="1303265124">
    <w:abstractNumId w:val="0"/>
  </w:num>
  <w:num w:numId="21" w16cid:durableId="2074964970">
    <w:abstractNumId w:val="18"/>
  </w:num>
  <w:num w:numId="22" w16cid:durableId="2106343123">
    <w:abstractNumId w:val="13"/>
  </w:num>
  <w:num w:numId="23" w16cid:durableId="1554850701">
    <w:abstractNumId w:val="2"/>
  </w:num>
  <w:num w:numId="24" w16cid:durableId="1341393097">
    <w:abstractNumId w:val="5"/>
  </w:num>
  <w:num w:numId="25" w16cid:durableId="1513761549">
    <w:abstractNumId w:val="16"/>
  </w:num>
  <w:num w:numId="26" w16cid:durableId="158348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35"/>
    <w:rsid w:val="0000020A"/>
    <w:rsid w:val="000008B4"/>
    <w:rsid w:val="000026F8"/>
    <w:rsid w:val="00002912"/>
    <w:rsid w:val="00004945"/>
    <w:rsid w:val="00005555"/>
    <w:rsid w:val="000055D3"/>
    <w:rsid w:val="00006850"/>
    <w:rsid w:val="00012463"/>
    <w:rsid w:val="000144E7"/>
    <w:rsid w:val="000168A7"/>
    <w:rsid w:val="00021FF1"/>
    <w:rsid w:val="000266F3"/>
    <w:rsid w:val="00030435"/>
    <w:rsid w:val="0003069C"/>
    <w:rsid w:val="00031919"/>
    <w:rsid w:val="000323B2"/>
    <w:rsid w:val="00034D4E"/>
    <w:rsid w:val="000402A4"/>
    <w:rsid w:val="00043F2C"/>
    <w:rsid w:val="00044082"/>
    <w:rsid w:val="000446AB"/>
    <w:rsid w:val="0004764D"/>
    <w:rsid w:val="00047AB2"/>
    <w:rsid w:val="00047ABD"/>
    <w:rsid w:val="000620DC"/>
    <w:rsid w:val="00062AEE"/>
    <w:rsid w:val="00065517"/>
    <w:rsid w:val="00066133"/>
    <w:rsid w:val="00071A41"/>
    <w:rsid w:val="00072C75"/>
    <w:rsid w:val="00073510"/>
    <w:rsid w:val="00074756"/>
    <w:rsid w:val="00074D10"/>
    <w:rsid w:val="000758AE"/>
    <w:rsid w:val="00076555"/>
    <w:rsid w:val="00076B5E"/>
    <w:rsid w:val="00080A11"/>
    <w:rsid w:val="00081CF1"/>
    <w:rsid w:val="00083FBD"/>
    <w:rsid w:val="00090BDF"/>
    <w:rsid w:val="00091FFB"/>
    <w:rsid w:val="000948BB"/>
    <w:rsid w:val="000A4FC7"/>
    <w:rsid w:val="000A51EB"/>
    <w:rsid w:val="000B01D7"/>
    <w:rsid w:val="000B1E93"/>
    <w:rsid w:val="000B3C76"/>
    <w:rsid w:val="000B4058"/>
    <w:rsid w:val="000B5C3C"/>
    <w:rsid w:val="000B6A94"/>
    <w:rsid w:val="000B7660"/>
    <w:rsid w:val="000C392C"/>
    <w:rsid w:val="000C4BA4"/>
    <w:rsid w:val="000C7492"/>
    <w:rsid w:val="000D074F"/>
    <w:rsid w:val="000D09BF"/>
    <w:rsid w:val="000D4237"/>
    <w:rsid w:val="000D4765"/>
    <w:rsid w:val="000D5E9B"/>
    <w:rsid w:val="000D6A0B"/>
    <w:rsid w:val="000D6E58"/>
    <w:rsid w:val="000E252D"/>
    <w:rsid w:val="000E5DA1"/>
    <w:rsid w:val="000E6450"/>
    <w:rsid w:val="000F1963"/>
    <w:rsid w:val="000F2A04"/>
    <w:rsid w:val="000F392F"/>
    <w:rsid w:val="000F41EB"/>
    <w:rsid w:val="000F4324"/>
    <w:rsid w:val="000F665D"/>
    <w:rsid w:val="000F68C4"/>
    <w:rsid w:val="000F6EA9"/>
    <w:rsid w:val="00100E9C"/>
    <w:rsid w:val="00104181"/>
    <w:rsid w:val="0010477F"/>
    <w:rsid w:val="00104D3F"/>
    <w:rsid w:val="00114B14"/>
    <w:rsid w:val="00114C59"/>
    <w:rsid w:val="00115038"/>
    <w:rsid w:val="00116227"/>
    <w:rsid w:val="00116B5F"/>
    <w:rsid w:val="00117CF1"/>
    <w:rsid w:val="00117D3C"/>
    <w:rsid w:val="00121DA3"/>
    <w:rsid w:val="00121DCF"/>
    <w:rsid w:val="0012399D"/>
    <w:rsid w:val="001253D0"/>
    <w:rsid w:val="00130FF0"/>
    <w:rsid w:val="00131D02"/>
    <w:rsid w:val="00134A4A"/>
    <w:rsid w:val="001372B3"/>
    <w:rsid w:val="0014083C"/>
    <w:rsid w:val="00143E53"/>
    <w:rsid w:val="00144C73"/>
    <w:rsid w:val="00152E19"/>
    <w:rsid w:val="00161118"/>
    <w:rsid w:val="0016132E"/>
    <w:rsid w:val="00164BCD"/>
    <w:rsid w:val="00164BE1"/>
    <w:rsid w:val="00164D93"/>
    <w:rsid w:val="001650D0"/>
    <w:rsid w:val="00167CE4"/>
    <w:rsid w:val="00170CD1"/>
    <w:rsid w:val="00180D3F"/>
    <w:rsid w:val="001822C2"/>
    <w:rsid w:val="001825E8"/>
    <w:rsid w:val="001847B3"/>
    <w:rsid w:val="001876E6"/>
    <w:rsid w:val="00192936"/>
    <w:rsid w:val="001935A5"/>
    <w:rsid w:val="001946C2"/>
    <w:rsid w:val="001A4399"/>
    <w:rsid w:val="001A64A9"/>
    <w:rsid w:val="001A678F"/>
    <w:rsid w:val="001A72E3"/>
    <w:rsid w:val="001B1419"/>
    <w:rsid w:val="001B1824"/>
    <w:rsid w:val="001C3A17"/>
    <w:rsid w:val="001C48FA"/>
    <w:rsid w:val="001C551E"/>
    <w:rsid w:val="001C65C3"/>
    <w:rsid w:val="001D242B"/>
    <w:rsid w:val="001D24E6"/>
    <w:rsid w:val="001D73E7"/>
    <w:rsid w:val="001E5DDA"/>
    <w:rsid w:val="001E690E"/>
    <w:rsid w:val="001E6989"/>
    <w:rsid w:val="001E7568"/>
    <w:rsid w:val="001F0F82"/>
    <w:rsid w:val="00203F27"/>
    <w:rsid w:val="00204D9E"/>
    <w:rsid w:val="002079B1"/>
    <w:rsid w:val="002125FE"/>
    <w:rsid w:val="00212A60"/>
    <w:rsid w:val="0021316D"/>
    <w:rsid w:val="00214B2B"/>
    <w:rsid w:val="00222C5A"/>
    <w:rsid w:val="00224668"/>
    <w:rsid w:val="00224D5C"/>
    <w:rsid w:val="00226686"/>
    <w:rsid w:val="0022693F"/>
    <w:rsid w:val="00233239"/>
    <w:rsid w:val="0023482D"/>
    <w:rsid w:val="00234F2E"/>
    <w:rsid w:val="002350C4"/>
    <w:rsid w:val="002353DB"/>
    <w:rsid w:val="00241B76"/>
    <w:rsid w:val="002473F8"/>
    <w:rsid w:val="00251934"/>
    <w:rsid w:val="00253D62"/>
    <w:rsid w:val="002547C8"/>
    <w:rsid w:val="00255747"/>
    <w:rsid w:val="00255CC5"/>
    <w:rsid w:val="002570C0"/>
    <w:rsid w:val="00260FF1"/>
    <w:rsid w:val="00264F0A"/>
    <w:rsid w:val="0027008E"/>
    <w:rsid w:val="00270198"/>
    <w:rsid w:val="00270F49"/>
    <w:rsid w:val="002726DD"/>
    <w:rsid w:val="00273A8A"/>
    <w:rsid w:val="00276B17"/>
    <w:rsid w:val="00281765"/>
    <w:rsid w:val="002907E3"/>
    <w:rsid w:val="0029428A"/>
    <w:rsid w:val="00296FA4"/>
    <w:rsid w:val="002A2309"/>
    <w:rsid w:val="002B6E0B"/>
    <w:rsid w:val="002C25EC"/>
    <w:rsid w:val="002C48F3"/>
    <w:rsid w:val="002C5F4A"/>
    <w:rsid w:val="002C6466"/>
    <w:rsid w:val="002D48B5"/>
    <w:rsid w:val="002D5692"/>
    <w:rsid w:val="002D75BC"/>
    <w:rsid w:val="002D7DF6"/>
    <w:rsid w:val="002E09A7"/>
    <w:rsid w:val="002E3228"/>
    <w:rsid w:val="002E415B"/>
    <w:rsid w:val="002E47CA"/>
    <w:rsid w:val="002F01AB"/>
    <w:rsid w:val="002F1057"/>
    <w:rsid w:val="002F11B2"/>
    <w:rsid w:val="002F12D1"/>
    <w:rsid w:val="002F4D49"/>
    <w:rsid w:val="0030137D"/>
    <w:rsid w:val="00304633"/>
    <w:rsid w:val="003050F2"/>
    <w:rsid w:val="0030518A"/>
    <w:rsid w:val="0031528D"/>
    <w:rsid w:val="003166A2"/>
    <w:rsid w:val="0032121C"/>
    <w:rsid w:val="003217D4"/>
    <w:rsid w:val="00322EBE"/>
    <w:rsid w:val="00326479"/>
    <w:rsid w:val="0032735E"/>
    <w:rsid w:val="00327C67"/>
    <w:rsid w:val="00330569"/>
    <w:rsid w:val="00335BAC"/>
    <w:rsid w:val="00336E60"/>
    <w:rsid w:val="0034058D"/>
    <w:rsid w:val="003444F8"/>
    <w:rsid w:val="00344962"/>
    <w:rsid w:val="00345EC3"/>
    <w:rsid w:val="003537EC"/>
    <w:rsid w:val="00353E09"/>
    <w:rsid w:val="00354911"/>
    <w:rsid w:val="00355AF9"/>
    <w:rsid w:val="003561F9"/>
    <w:rsid w:val="00356A7B"/>
    <w:rsid w:val="0035773A"/>
    <w:rsid w:val="00360832"/>
    <w:rsid w:val="00362422"/>
    <w:rsid w:val="003676C7"/>
    <w:rsid w:val="0037042D"/>
    <w:rsid w:val="0037338D"/>
    <w:rsid w:val="00374352"/>
    <w:rsid w:val="00375CEE"/>
    <w:rsid w:val="0037759E"/>
    <w:rsid w:val="00377856"/>
    <w:rsid w:val="00382809"/>
    <w:rsid w:val="00383961"/>
    <w:rsid w:val="003859DF"/>
    <w:rsid w:val="00393B3A"/>
    <w:rsid w:val="0039601E"/>
    <w:rsid w:val="003960CD"/>
    <w:rsid w:val="00396ED7"/>
    <w:rsid w:val="003A05F7"/>
    <w:rsid w:val="003A7BDD"/>
    <w:rsid w:val="003B00E3"/>
    <w:rsid w:val="003B1673"/>
    <w:rsid w:val="003B4E00"/>
    <w:rsid w:val="003B6A29"/>
    <w:rsid w:val="003B6DD9"/>
    <w:rsid w:val="003C05DF"/>
    <w:rsid w:val="003C2DAC"/>
    <w:rsid w:val="003C5762"/>
    <w:rsid w:val="003C5CE7"/>
    <w:rsid w:val="003C689F"/>
    <w:rsid w:val="003C7A25"/>
    <w:rsid w:val="003D64E8"/>
    <w:rsid w:val="003D7ED8"/>
    <w:rsid w:val="003E107D"/>
    <w:rsid w:val="003E2C71"/>
    <w:rsid w:val="003E451D"/>
    <w:rsid w:val="003E4A0D"/>
    <w:rsid w:val="003F1254"/>
    <w:rsid w:val="003F2604"/>
    <w:rsid w:val="003F6EEF"/>
    <w:rsid w:val="004002D0"/>
    <w:rsid w:val="004018D4"/>
    <w:rsid w:val="00402D00"/>
    <w:rsid w:val="00403CF8"/>
    <w:rsid w:val="004056FC"/>
    <w:rsid w:val="00411E40"/>
    <w:rsid w:val="00412433"/>
    <w:rsid w:val="0041387C"/>
    <w:rsid w:val="004162C2"/>
    <w:rsid w:val="004261C7"/>
    <w:rsid w:val="004272E1"/>
    <w:rsid w:val="00433641"/>
    <w:rsid w:val="0043566D"/>
    <w:rsid w:val="00436898"/>
    <w:rsid w:val="00440E39"/>
    <w:rsid w:val="00442672"/>
    <w:rsid w:val="004432E7"/>
    <w:rsid w:val="00444B96"/>
    <w:rsid w:val="0045057A"/>
    <w:rsid w:val="00450868"/>
    <w:rsid w:val="0045349A"/>
    <w:rsid w:val="0046111A"/>
    <w:rsid w:val="004625EB"/>
    <w:rsid w:val="004647F1"/>
    <w:rsid w:val="00472163"/>
    <w:rsid w:val="00477E4B"/>
    <w:rsid w:val="00482889"/>
    <w:rsid w:val="004830C4"/>
    <w:rsid w:val="00484264"/>
    <w:rsid w:val="0048553E"/>
    <w:rsid w:val="00486A76"/>
    <w:rsid w:val="0048738F"/>
    <w:rsid w:val="00487EFA"/>
    <w:rsid w:val="00490CC5"/>
    <w:rsid w:val="00492024"/>
    <w:rsid w:val="0049385C"/>
    <w:rsid w:val="004A0025"/>
    <w:rsid w:val="004A3101"/>
    <w:rsid w:val="004A4140"/>
    <w:rsid w:val="004B2A2C"/>
    <w:rsid w:val="004B457E"/>
    <w:rsid w:val="004B6610"/>
    <w:rsid w:val="004B70B4"/>
    <w:rsid w:val="004C2317"/>
    <w:rsid w:val="004C4EA6"/>
    <w:rsid w:val="004C62EF"/>
    <w:rsid w:val="004D520F"/>
    <w:rsid w:val="004D79E8"/>
    <w:rsid w:val="004E262E"/>
    <w:rsid w:val="004E5C13"/>
    <w:rsid w:val="004E7583"/>
    <w:rsid w:val="004F08BA"/>
    <w:rsid w:val="004F1E5A"/>
    <w:rsid w:val="004F29F7"/>
    <w:rsid w:val="004F44D9"/>
    <w:rsid w:val="004F63E5"/>
    <w:rsid w:val="00505B33"/>
    <w:rsid w:val="00505F19"/>
    <w:rsid w:val="00507CCD"/>
    <w:rsid w:val="00511EFD"/>
    <w:rsid w:val="00514EA4"/>
    <w:rsid w:val="0051688F"/>
    <w:rsid w:val="0051734E"/>
    <w:rsid w:val="005176F5"/>
    <w:rsid w:val="00520C90"/>
    <w:rsid w:val="0052260A"/>
    <w:rsid w:val="00522E56"/>
    <w:rsid w:val="0052379E"/>
    <w:rsid w:val="0052639E"/>
    <w:rsid w:val="00530CD0"/>
    <w:rsid w:val="00531FB4"/>
    <w:rsid w:val="00542768"/>
    <w:rsid w:val="00543541"/>
    <w:rsid w:val="00545B9C"/>
    <w:rsid w:val="005477DE"/>
    <w:rsid w:val="00547FB8"/>
    <w:rsid w:val="00553686"/>
    <w:rsid w:val="00554847"/>
    <w:rsid w:val="00555091"/>
    <w:rsid w:val="00560ACD"/>
    <w:rsid w:val="0056142B"/>
    <w:rsid w:val="00561FAC"/>
    <w:rsid w:val="00563D6C"/>
    <w:rsid w:val="005655D5"/>
    <w:rsid w:val="00572E21"/>
    <w:rsid w:val="00573A18"/>
    <w:rsid w:val="00573A51"/>
    <w:rsid w:val="00575C21"/>
    <w:rsid w:val="00577428"/>
    <w:rsid w:val="00577BA1"/>
    <w:rsid w:val="00581730"/>
    <w:rsid w:val="00592862"/>
    <w:rsid w:val="00596569"/>
    <w:rsid w:val="005965A5"/>
    <w:rsid w:val="00597638"/>
    <w:rsid w:val="005978DF"/>
    <w:rsid w:val="005A0612"/>
    <w:rsid w:val="005A1B88"/>
    <w:rsid w:val="005A309E"/>
    <w:rsid w:val="005B05D5"/>
    <w:rsid w:val="005B157A"/>
    <w:rsid w:val="005B34A4"/>
    <w:rsid w:val="005B372C"/>
    <w:rsid w:val="005B7CA3"/>
    <w:rsid w:val="005C0514"/>
    <w:rsid w:val="005C3336"/>
    <w:rsid w:val="005C35B4"/>
    <w:rsid w:val="005C68B9"/>
    <w:rsid w:val="005D13A1"/>
    <w:rsid w:val="005D1D77"/>
    <w:rsid w:val="005D7F88"/>
    <w:rsid w:val="005E2FEA"/>
    <w:rsid w:val="005E75F3"/>
    <w:rsid w:val="005F0768"/>
    <w:rsid w:val="005F0833"/>
    <w:rsid w:val="005F4928"/>
    <w:rsid w:val="00601AFC"/>
    <w:rsid w:val="00604057"/>
    <w:rsid w:val="0061104F"/>
    <w:rsid w:val="006120A2"/>
    <w:rsid w:val="006205C0"/>
    <w:rsid w:val="006212CC"/>
    <w:rsid w:val="0062355D"/>
    <w:rsid w:val="00630990"/>
    <w:rsid w:val="00631BF7"/>
    <w:rsid w:val="006325F4"/>
    <w:rsid w:val="00636546"/>
    <w:rsid w:val="00640265"/>
    <w:rsid w:val="006407E8"/>
    <w:rsid w:val="00644BEF"/>
    <w:rsid w:val="00651120"/>
    <w:rsid w:val="00651342"/>
    <w:rsid w:val="006514F9"/>
    <w:rsid w:val="00657EC9"/>
    <w:rsid w:val="0066447B"/>
    <w:rsid w:val="00664A76"/>
    <w:rsid w:val="006651CB"/>
    <w:rsid w:val="006658EE"/>
    <w:rsid w:val="006751D8"/>
    <w:rsid w:val="00676141"/>
    <w:rsid w:val="0067693A"/>
    <w:rsid w:val="0068060D"/>
    <w:rsid w:val="00683F82"/>
    <w:rsid w:val="00690A32"/>
    <w:rsid w:val="006918A4"/>
    <w:rsid w:val="0069408C"/>
    <w:rsid w:val="006A6703"/>
    <w:rsid w:val="006A7678"/>
    <w:rsid w:val="006B00A0"/>
    <w:rsid w:val="006B3BF9"/>
    <w:rsid w:val="006B67FF"/>
    <w:rsid w:val="006B6DB7"/>
    <w:rsid w:val="006C1BB8"/>
    <w:rsid w:val="006C3725"/>
    <w:rsid w:val="006C3C49"/>
    <w:rsid w:val="006C4A25"/>
    <w:rsid w:val="006C58BD"/>
    <w:rsid w:val="006C59F2"/>
    <w:rsid w:val="006C6588"/>
    <w:rsid w:val="006E0410"/>
    <w:rsid w:val="006E3556"/>
    <w:rsid w:val="006F13DE"/>
    <w:rsid w:val="006F2493"/>
    <w:rsid w:val="006F3E01"/>
    <w:rsid w:val="006F4D1D"/>
    <w:rsid w:val="007010F9"/>
    <w:rsid w:val="007019C2"/>
    <w:rsid w:val="00705B4E"/>
    <w:rsid w:val="00706781"/>
    <w:rsid w:val="00706ED6"/>
    <w:rsid w:val="00707490"/>
    <w:rsid w:val="00710563"/>
    <w:rsid w:val="00711E97"/>
    <w:rsid w:val="007151CA"/>
    <w:rsid w:val="00716DC3"/>
    <w:rsid w:val="00721860"/>
    <w:rsid w:val="00723923"/>
    <w:rsid w:val="00726389"/>
    <w:rsid w:val="00727C9F"/>
    <w:rsid w:val="00730C85"/>
    <w:rsid w:val="007328CA"/>
    <w:rsid w:val="00734F90"/>
    <w:rsid w:val="0073582C"/>
    <w:rsid w:val="00736AF9"/>
    <w:rsid w:val="007417A0"/>
    <w:rsid w:val="00741E75"/>
    <w:rsid w:val="00742F86"/>
    <w:rsid w:val="007439F5"/>
    <w:rsid w:val="0074756C"/>
    <w:rsid w:val="00757E92"/>
    <w:rsid w:val="00760ADF"/>
    <w:rsid w:val="007615D6"/>
    <w:rsid w:val="00764E2E"/>
    <w:rsid w:val="00765386"/>
    <w:rsid w:val="00765E38"/>
    <w:rsid w:val="00766F5B"/>
    <w:rsid w:val="00770946"/>
    <w:rsid w:val="00770D24"/>
    <w:rsid w:val="0077175F"/>
    <w:rsid w:val="00774E2C"/>
    <w:rsid w:val="00775603"/>
    <w:rsid w:val="007764A7"/>
    <w:rsid w:val="00777E00"/>
    <w:rsid w:val="00780CD8"/>
    <w:rsid w:val="00780E2D"/>
    <w:rsid w:val="007817A9"/>
    <w:rsid w:val="0078337B"/>
    <w:rsid w:val="0078586B"/>
    <w:rsid w:val="0079084C"/>
    <w:rsid w:val="00792978"/>
    <w:rsid w:val="00796B28"/>
    <w:rsid w:val="007A041E"/>
    <w:rsid w:val="007A2386"/>
    <w:rsid w:val="007A2B8C"/>
    <w:rsid w:val="007A38FB"/>
    <w:rsid w:val="007A48BF"/>
    <w:rsid w:val="007A6667"/>
    <w:rsid w:val="007A78DD"/>
    <w:rsid w:val="007B097A"/>
    <w:rsid w:val="007B37BB"/>
    <w:rsid w:val="007B4806"/>
    <w:rsid w:val="007B75C3"/>
    <w:rsid w:val="007C0AB6"/>
    <w:rsid w:val="007C1EB7"/>
    <w:rsid w:val="007C1F59"/>
    <w:rsid w:val="007C5319"/>
    <w:rsid w:val="007C60A6"/>
    <w:rsid w:val="007C734D"/>
    <w:rsid w:val="007D4847"/>
    <w:rsid w:val="007D5F06"/>
    <w:rsid w:val="007D702A"/>
    <w:rsid w:val="007E05D3"/>
    <w:rsid w:val="007E289C"/>
    <w:rsid w:val="007F1E6F"/>
    <w:rsid w:val="007F5000"/>
    <w:rsid w:val="007F5D47"/>
    <w:rsid w:val="007F6895"/>
    <w:rsid w:val="007F7979"/>
    <w:rsid w:val="008029FB"/>
    <w:rsid w:val="00803A29"/>
    <w:rsid w:val="008044EC"/>
    <w:rsid w:val="008056B2"/>
    <w:rsid w:val="00807F77"/>
    <w:rsid w:val="00813D44"/>
    <w:rsid w:val="00816CFD"/>
    <w:rsid w:val="008242E1"/>
    <w:rsid w:val="0082587C"/>
    <w:rsid w:val="00825EB2"/>
    <w:rsid w:val="00825F4A"/>
    <w:rsid w:val="00827683"/>
    <w:rsid w:val="00831E34"/>
    <w:rsid w:val="008367D7"/>
    <w:rsid w:val="00837E4A"/>
    <w:rsid w:val="00840463"/>
    <w:rsid w:val="00841A48"/>
    <w:rsid w:val="008462F5"/>
    <w:rsid w:val="0084647B"/>
    <w:rsid w:val="008475B7"/>
    <w:rsid w:val="00852E1F"/>
    <w:rsid w:val="00854A2D"/>
    <w:rsid w:val="00855DDD"/>
    <w:rsid w:val="008566E3"/>
    <w:rsid w:val="00860B77"/>
    <w:rsid w:val="00864784"/>
    <w:rsid w:val="00866F1E"/>
    <w:rsid w:val="008705DC"/>
    <w:rsid w:val="00871FDD"/>
    <w:rsid w:val="00873C6F"/>
    <w:rsid w:val="00874892"/>
    <w:rsid w:val="00874BF1"/>
    <w:rsid w:val="00877096"/>
    <w:rsid w:val="00880503"/>
    <w:rsid w:val="00880FDD"/>
    <w:rsid w:val="0088154F"/>
    <w:rsid w:val="00882D4F"/>
    <w:rsid w:val="0088385B"/>
    <w:rsid w:val="00883E72"/>
    <w:rsid w:val="00885146"/>
    <w:rsid w:val="00886815"/>
    <w:rsid w:val="0088746B"/>
    <w:rsid w:val="008956A7"/>
    <w:rsid w:val="008A1BE1"/>
    <w:rsid w:val="008A2958"/>
    <w:rsid w:val="008A3101"/>
    <w:rsid w:val="008B2820"/>
    <w:rsid w:val="008B3F23"/>
    <w:rsid w:val="008B5066"/>
    <w:rsid w:val="008B5FF1"/>
    <w:rsid w:val="008B7440"/>
    <w:rsid w:val="008C0369"/>
    <w:rsid w:val="008C2706"/>
    <w:rsid w:val="008C5206"/>
    <w:rsid w:val="008C575F"/>
    <w:rsid w:val="008C5A20"/>
    <w:rsid w:val="008D7009"/>
    <w:rsid w:val="008E0634"/>
    <w:rsid w:val="008E3EA7"/>
    <w:rsid w:val="008E5B13"/>
    <w:rsid w:val="008E6702"/>
    <w:rsid w:val="008F029B"/>
    <w:rsid w:val="008F1184"/>
    <w:rsid w:val="008F4579"/>
    <w:rsid w:val="008F7EFE"/>
    <w:rsid w:val="0090094E"/>
    <w:rsid w:val="00901301"/>
    <w:rsid w:val="009068E8"/>
    <w:rsid w:val="00913B7B"/>
    <w:rsid w:val="00917165"/>
    <w:rsid w:val="0092006E"/>
    <w:rsid w:val="0092279F"/>
    <w:rsid w:val="00922BF3"/>
    <w:rsid w:val="0092399D"/>
    <w:rsid w:val="009259BC"/>
    <w:rsid w:val="00925F65"/>
    <w:rsid w:val="00926F72"/>
    <w:rsid w:val="00927F13"/>
    <w:rsid w:val="009307E4"/>
    <w:rsid w:val="009360DB"/>
    <w:rsid w:val="00940158"/>
    <w:rsid w:val="009508C9"/>
    <w:rsid w:val="00950A72"/>
    <w:rsid w:val="00951AE1"/>
    <w:rsid w:val="00952290"/>
    <w:rsid w:val="00955270"/>
    <w:rsid w:val="00962A56"/>
    <w:rsid w:val="00962E00"/>
    <w:rsid w:val="009653E6"/>
    <w:rsid w:val="00966CC7"/>
    <w:rsid w:val="00970B2B"/>
    <w:rsid w:val="00970CD9"/>
    <w:rsid w:val="00971378"/>
    <w:rsid w:val="00972391"/>
    <w:rsid w:val="0097696A"/>
    <w:rsid w:val="009829AE"/>
    <w:rsid w:val="00985237"/>
    <w:rsid w:val="00991FEC"/>
    <w:rsid w:val="00994CEC"/>
    <w:rsid w:val="00995515"/>
    <w:rsid w:val="0099685B"/>
    <w:rsid w:val="00997379"/>
    <w:rsid w:val="009A00EA"/>
    <w:rsid w:val="009A0C34"/>
    <w:rsid w:val="009A1425"/>
    <w:rsid w:val="009A3BF5"/>
    <w:rsid w:val="009A3F67"/>
    <w:rsid w:val="009A573F"/>
    <w:rsid w:val="009A7A0B"/>
    <w:rsid w:val="009B3C7F"/>
    <w:rsid w:val="009B49D9"/>
    <w:rsid w:val="009B5E9E"/>
    <w:rsid w:val="009C0FA2"/>
    <w:rsid w:val="009C2222"/>
    <w:rsid w:val="009C2D3F"/>
    <w:rsid w:val="009C2EEF"/>
    <w:rsid w:val="009C392C"/>
    <w:rsid w:val="009C554F"/>
    <w:rsid w:val="009C67A0"/>
    <w:rsid w:val="009C6DDF"/>
    <w:rsid w:val="009C7B32"/>
    <w:rsid w:val="009C7EAB"/>
    <w:rsid w:val="009D347C"/>
    <w:rsid w:val="009D44EC"/>
    <w:rsid w:val="009D5A70"/>
    <w:rsid w:val="009D68B6"/>
    <w:rsid w:val="009D7F2B"/>
    <w:rsid w:val="009E24CE"/>
    <w:rsid w:val="009E6531"/>
    <w:rsid w:val="009F12D0"/>
    <w:rsid w:val="009F166B"/>
    <w:rsid w:val="009F269F"/>
    <w:rsid w:val="009F26F5"/>
    <w:rsid w:val="009F27B4"/>
    <w:rsid w:val="009F28FC"/>
    <w:rsid w:val="009F69D2"/>
    <w:rsid w:val="00A004B0"/>
    <w:rsid w:val="00A00A79"/>
    <w:rsid w:val="00A00C4A"/>
    <w:rsid w:val="00A0220E"/>
    <w:rsid w:val="00A05198"/>
    <w:rsid w:val="00A053C7"/>
    <w:rsid w:val="00A0692A"/>
    <w:rsid w:val="00A06CBE"/>
    <w:rsid w:val="00A106EC"/>
    <w:rsid w:val="00A16ED9"/>
    <w:rsid w:val="00A22B41"/>
    <w:rsid w:val="00A236D4"/>
    <w:rsid w:val="00A23EAF"/>
    <w:rsid w:val="00A256F1"/>
    <w:rsid w:val="00A25F06"/>
    <w:rsid w:val="00A273C8"/>
    <w:rsid w:val="00A32663"/>
    <w:rsid w:val="00A343FC"/>
    <w:rsid w:val="00A351EC"/>
    <w:rsid w:val="00A40144"/>
    <w:rsid w:val="00A41504"/>
    <w:rsid w:val="00A42F50"/>
    <w:rsid w:val="00A44164"/>
    <w:rsid w:val="00A448FF"/>
    <w:rsid w:val="00A478C0"/>
    <w:rsid w:val="00A54AB7"/>
    <w:rsid w:val="00A57A02"/>
    <w:rsid w:val="00A65C9F"/>
    <w:rsid w:val="00A66BC2"/>
    <w:rsid w:val="00A67561"/>
    <w:rsid w:val="00A6780F"/>
    <w:rsid w:val="00A74232"/>
    <w:rsid w:val="00A8015D"/>
    <w:rsid w:val="00A80CC5"/>
    <w:rsid w:val="00A90096"/>
    <w:rsid w:val="00A90367"/>
    <w:rsid w:val="00A90B2C"/>
    <w:rsid w:val="00A923DF"/>
    <w:rsid w:val="00A93FD5"/>
    <w:rsid w:val="00A964D4"/>
    <w:rsid w:val="00A97C11"/>
    <w:rsid w:val="00AA32E1"/>
    <w:rsid w:val="00AA3905"/>
    <w:rsid w:val="00AA47C0"/>
    <w:rsid w:val="00AA4DD7"/>
    <w:rsid w:val="00AA57D1"/>
    <w:rsid w:val="00AB2978"/>
    <w:rsid w:val="00AB309B"/>
    <w:rsid w:val="00AB3970"/>
    <w:rsid w:val="00AB42D3"/>
    <w:rsid w:val="00AC493F"/>
    <w:rsid w:val="00AC5786"/>
    <w:rsid w:val="00AC7601"/>
    <w:rsid w:val="00AD394B"/>
    <w:rsid w:val="00AD6CF4"/>
    <w:rsid w:val="00AE2717"/>
    <w:rsid w:val="00AE62BD"/>
    <w:rsid w:val="00AF651E"/>
    <w:rsid w:val="00AF6AD0"/>
    <w:rsid w:val="00B00F9B"/>
    <w:rsid w:val="00B0213F"/>
    <w:rsid w:val="00B0244A"/>
    <w:rsid w:val="00B04FE2"/>
    <w:rsid w:val="00B07752"/>
    <w:rsid w:val="00B11AE4"/>
    <w:rsid w:val="00B1558A"/>
    <w:rsid w:val="00B16BD4"/>
    <w:rsid w:val="00B218A1"/>
    <w:rsid w:val="00B226E5"/>
    <w:rsid w:val="00B24896"/>
    <w:rsid w:val="00B26F87"/>
    <w:rsid w:val="00B40195"/>
    <w:rsid w:val="00B429B0"/>
    <w:rsid w:val="00B43749"/>
    <w:rsid w:val="00B4466D"/>
    <w:rsid w:val="00B44701"/>
    <w:rsid w:val="00B44A1D"/>
    <w:rsid w:val="00B44B91"/>
    <w:rsid w:val="00B636C3"/>
    <w:rsid w:val="00B71605"/>
    <w:rsid w:val="00B72ABD"/>
    <w:rsid w:val="00B7300B"/>
    <w:rsid w:val="00B73FF5"/>
    <w:rsid w:val="00B7401F"/>
    <w:rsid w:val="00B76CFB"/>
    <w:rsid w:val="00B77AC3"/>
    <w:rsid w:val="00B82924"/>
    <w:rsid w:val="00B83EE8"/>
    <w:rsid w:val="00B8453B"/>
    <w:rsid w:val="00B8491E"/>
    <w:rsid w:val="00B85697"/>
    <w:rsid w:val="00B858B7"/>
    <w:rsid w:val="00B9614B"/>
    <w:rsid w:val="00B96E0C"/>
    <w:rsid w:val="00B97704"/>
    <w:rsid w:val="00BA1567"/>
    <w:rsid w:val="00BA20C0"/>
    <w:rsid w:val="00BA62A1"/>
    <w:rsid w:val="00BA6AFC"/>
    <w:rsid w:val="00BB66D8"/>
    <w:rsid w:val="00BC0326"/>
    <w:rsid w:val="00BC3721"/>
    <w:rsid w:val="00BC3ACF"/>
    <w:rsid w:val="00BC3AED"/>
    <w:rsid w:val="00BC4BAA"/>
    <w:rsid w:val="00BC4D74"/>
    <w:rsid w:val="00BC73D5"/>
    <w:rsid w:val="00BE12BB"/>
    <w:rsid w:val="00BE363F"/>
    <w:rsid w:val="00BE4CF5"/>
    <w:rsid w:val="00BE761C"/>
    <w:rsid w:val="00BE7E10"/>
    <w:rsid w:val="00BF29DE"/>
    <w:rsid w:val="00BF2A6A"/>
    <w:rsid w:val="00BF44FE"/>
    <w:rsid w:val="00BF494D"/>
    <w:rsid w:val="00BF65D0"/>
    <w:rsid w:val="00C01937"/>
    <w:rsid w:val="00C01C74"/>
    <w:rsid w:val="00C030D1"/>
    <w:rsid w:val="00C03D62"/>
    <w:rsid w:val="00C145D3"/>
    <w:rsid w:val="00C146B7"/>
    <w:rsid w:val="00C14FEC"/>
    <w:rsid w:val="00C16354"/>
    <w:rsid w:val="00C203A3"/>
    <w:rsid w:val="00C261FD"/>
    <w:rsid w:val="00C27D30"/>
    <w:rsid w:val="00C314FE"/>
    <w:rsid w:val="00C365CF"/>
    <w:rsid w:val="00C37285"/>
    <w:rsid w:val="00C405E4"/>
    <w:rsid w:val="00C42253"/>
    <w:rsid w:val="00C44115"/>
    <w:rsid w:val="00C46F1B"/>
    <w:rsid w:val="00C47C52"/>
    <w:rsid w:val="00C50143"/>
    <w:rsid w:val="00C51356"/>
    <w:rsid w:val="00C5178D"/>
    <w:rsid w:val="00C517EB"/>
    <w:rsid w:val="00C519C3"/>
    <w:rsid w:val="00C54723"/>
    <w:rsid w:val="00C56323"/>
    <w:rsid w:val="00C56562"/>
    <w:rsid w:val="00C575EF"/>
    <w:rsid w:val="00C60778"/>
    <w:rsid w:val="00C61E41"/>
    <w:rsid w:val="00C64A29"/>
    <w:rsid w:val="00C669E0"/>
    <w:rsid w:val="00C67CF9"/>
    <w:rsid w:val="00C721E8"/>
    <w:rsid w:val="00C72E57"/>
    <w:rsid w:val="00C73751"/>
    <w:rsid w:val="00C7463B"/>
    <w:rsid w:val="00C77490"/>
    <w:rsid w:val="00C818DA"/>
    <w:rsid w:val="00C831CF"/>
    <w:rsid w:val="00C84BF8"/>
    <w:rsid w:val="00C86F1F"/>
    <w:rsid w:val="00C9032B"/>
    <w:rsid w:val="00C905EA"/>
    <w:rsid w:val="00C90662"/>
    <w:rsid w:val="00C91FB6"/>
    <w:rsid w:val="00C92548"/>
    <w:rsid w:val="00C9473F"/>
    <w:rsid w:val="00C94B77"/>
    <w:rsid w:val="00C94DC1"/>
    <w:rsid w:val="00CA066D"/>
    <w:rsid w:val="00CA47D9"/>
    <w:rsid w:val="00CA62B8"/>
    <w:rsid w:val="00CB01A7"/>
    <w:rsid w:val="00CB6A0D"/>
    <w:rsid w:val="00CB7DD5"/>
    <w:rsid w:val="00CD58EB"/>
    <w:rsid w:val="00CD6D45"/>
    <w:rsid w:val="00CE1205"/>
    <w:rsid w:val="00CE2809"/>
    <w:rsid w:val="00CE45EB"/>
    <w:rsid w:val="00CE4F6B"/>
    <w:rsid w:val="00CE597F"/>
    <w:rsid w:val="00CE72B6"/>
    <w:rsid w:val="00CE7D00"/>
    <w:rsid w:val="00CF1D63"/>
    <w:rsid w:val="00CF222B"/>
    <w:rsid w:val="00CF3533"/>
    <w:rsid w:val="00CF6FAB"/>
    <w:rsid w:val="00CF7281"/>
    <w:rsid w:val="00CF734C"/>
    <w:rsid w:val="00D02B00"/>
    <w:rsid w:val="00D031C5"/>
    <w:rsid w:val="00D052D4"/>
    <w:rsid w:val="00D05650"/>
    <w:rsid w:val="00D065F5"/>
    <w:rsid w:val="00D07167"/>
    <w:rsid w:val="00D105EE"/>
    <w:rsid w:val="00D10A4C"/>
    <w:rsid w:val="00D12629"/>
    <w:rsid w:val="00D13EA0"/>
    <w:rsid w:val="00D2041E"/>
    <w:rsid w:val="00D22E5D"/>
    <w:rsid w:val="00D2555F"/>
    <w:rsid w:val="00D27CB4"/>
    <w:rsid w:val="00D30C26"/>
    <w:rsid w:val="00D3397D"/>
    <w:rsid w:val="00D3755D"/>
    <w:rsid w:val="00D379C4"/>
    <w:rsid w:val="00D40155"/>
    <w:rsid w:val="00D415EA"/>
    <w:rsid w:val="00D43507"/>
    <w:rsid w:val="00D507D7"/>
    <w:rsid w:val="00D5292B"/>
    <w:rsid w:val="00D52B41"/>
    <w:rsid w:val="00D54E1B"/>
    <w:rsid w:val="00D60966"/>
    <w:rsid w:val="00D60D8E"/>
    <w:rsid w:val="00D61CA2"/>
    <w:rsid w:val="00D61FA4"/>
    <w:rsid w:val="00D64273"/>
    <w:rsid w:val="00D644F4"/>
    <w:rsid w:val="00D652E0"/>
    <w:rsid w:val="00D7287E"/>
    <w:rsid w:val="00D72CE5"/>
    <w:rsid w:val="00D76F39"/>
    <w:rsid w:val="00D90455"/>
    <w:rsid w:val="00D906C1"/>
    <w:rsid w:val="00D9180F"/>
    <w:rsid w:val="00D92D78"/>
    <w:rsid w:val="00D948B5"/>
    <w:rsid w:val="00D94E24"/>
    <w:rsid w:val="00D95DB6"/>
    <w:rsid w:val="00D973B1"/>
    <w:rsid w:val="00DA079E"/>
    <w:rsid w:val="00DA3BCE"/>
    <w:rsid w:val="00DA4139"/>
    <w:rsid w:val="00DA44DA"/>
    <w:rsid w:val="00DA563B"/>
    <w:rsid w:val="00DA637E"/>
    <w:rsid w:val="00DA7043"/>
    <w:rsid w:val="00DA7D84"/>
    <w:rsid w:val="00DA7DF0"/>
    <w:rsid w:val="00DB4904"/>
    <w:rsid w:val="00DB6AFE"/>
    <w:rsid w:val="00DB7890"/>
    <w:rsid w:val="00DC23F6"/>
    <w:rsid w:val="00DC3DD6"/>
    <w:rsid w:val="00DE2C0F"/>
    <w:rsid w:val="00DE7EC0"/>
    <w:rsid w:val="00DE7F52"/>
    <w:rsid w:val="00DF3188"/>
    <w:rsid w:val="00DF6BF0"/>
    <w:rsid w:val="00DF75C4"/>
    <w:rsid w:val="00DF7DF6"/>
    <w:rsid w:val="00E00511"/>
    <w:rsid w:val="00E017FC"/>
    <w:rsid w:val="00E03FAC"/>
    <w:rsid w:val="00E04C8B"/>
    <w:rsid w:val="00E051FD"/>
    <w:rsid w:val="00E05684"/>
    <w:rsid w:val="00E0664C"/>
    <w:rsid w:val="00E0667F"/>
    <w:rsid w:val="00E07803"/>
    <w:rsid w:val="00E07C7C"/>
    <w:rsid w:val="00E07FAA"/>
    <w:rsid w:val="00E10233"/>
    <w:rsid w:val="00E106AF"/>
    <w:rsid w:val="00E133B8"/>
    <w:rsid w:val="00E14FFD"/>
    <w:rsid w:val="00E15106"/>
    <w:rsid w:val="00E17254"/>
    <w:rsid w:val="00E17EF9"/>
    <w:rsid w:val="00E201D3"/>
    <w:rsid w:val="00E252DF"/>
    <w:rsid w:val="00E261DC"/>
    <w:rsid w:val="00E3164B"/>
    <w:rsid w:val="00E3241A"/>
    <w:rsid w:val="00E33EF9"/>
    <w:rsid w:val="00E41E91"/>
    <w:rsid w:val="00E450B8"/>
    <w:rsid w:val="00E50617"/>
    <w:rsid w:val="00E52E98"/>
    <w:rsid w:val="00E52FB3"/>
    <w:rsid w:val="00E55101"/>
    <w:rsid w:val="00E5513F"/>
    <w:rsid w:val="00E55B3E"/>
    <w:rsid w:val="00E55FDA"/>
    <w:rsid w:val="00E57A87"/>
    <w:rsid w:val="00E60D17"/>
    <w:rsid w:val="00E61B96"/>
    <w:rsid w:val="00E63B5A"/>
    <w:rsid w:val="00E642FB"/>
    <w:rsid w:val="00E64E68"/>
    <w:rsid w:val="00E66890"/>
    <w:rsid w:val="00E66F4F"/>
    <w:rsid w:val="00E712F8"/>
    <w:rsid w:val="00E71D5D"/>
    <w:rsid w:val="00E76EAC"/>
    <w:rsid w:val="00E779DB"/>
    <w:rsid w:val="00E850A9"/>
    <w:rsid w:val="00E90D37"/>
    <w:rsid w:val="00E9119F"/>
    <w:rsid w:val="00E91397"/>
    <w:rsid w:val="00E915BF"/>
    <w:rsid w:val="00E9225A"/>
    <w:rsid w:val="00E92B96"/>
    <w:rsid w:val="00E93B82"/>
    <w:rsid w:val="00E93C0F"/>
    <w:rsid w:val="00E96C45"/>
    <w:rsid w:val="00E96DB9"/>
    <w:rsid w:val="00EA0C0B"/>
    <w:rsid w:val="00EA25B7"/>
    <w:rsid w:val="00EA299D"/>
    <w:rsid w:val="00EA350C"/>
    <w:rsid w:val="00EA50DE"/>
    <w:rsid w:val="00EA61DB"/>
    <w:rsid w:val="00EB04E9"/>
    <w:rsid w:val="00EB1222"/>
    <w:rsid w:val="00EB1426"/>
    <w:rsid w:val="00EB1C3D"/>
    <w:rsid w:val="00EB1FDB"/>
    <w:rsid w:val="00EB3464"/>
    <w:rsid w:val="00EB6953"/>
    <w:rsid w:val="00EC1161"/>
    <w:rsid w:val="00EC1E84"/>
    <w:rsid w:val="00ED10B3"/>
    <w:rsid w:val="00ED4978"/>
    <w:rsid w:val="00ED52C7"/>
    <w:rsid w:val="00EE4C3B"/>
    <w:rsid w:val="00EE7857"/>
    <w:rsid w:val="00EF0D91"/>
    <w:rsid w:val="00EF2822"/>
    <w:rsid w:val="00EF2F56"/>
    <w:rsid w:val="00EF3FE8"/>
    <w:rsid w:val="00F0147B"/>
    <w:rsid w:val="00F0285D"/>
    <w:rsid w:val="00F02E8D"/>
    <w:rsid w:val="00F04A00"/>
    <w:rsid w:val="00F123B7"/>
    <w:rsid w:val="00F1398F"/>
    <w:rsid w:val="00F152ED"/>
    <w:rsid w:val="00F16946"/>
    <w:rsid w:val="00F1745F"/>
    <w:rsid w:val="00F306DD"/>
    <w:rsid w:val="00F342C8"/>
    <w:rsid w:val="00F362DC"/>
    <w:rsid w:val="00F426ED"/>
    <w:rsid w:val="00F46982"/>
    <w:rsid w:val="00F51025"/>
    <w:rsid w:val="00F55AC0"/>
    <w:rsid w:val="00F569E9"/>
    <w:rsid w:val="00F5742B"/>
    <w:rsid w:val="00F65032"/>
    <w:rsid w:val="00F763E9"/>
    <w:rsid w:val="00F76A32"/>
    <w:rsid w:val="00F80321"/>
    <w:rsid w:val="00F819B3"/>
    <w:rsid w:val="00F81E7C"/>
    <w:rsid w:val="00F87C4D"/>
    <w:rsid w:val="00F92451"/>
    <w:rsid w:val="00F92D0C"/>
    <w:rsid w:val="00F948CE"/>
    <w:rsid w:val="00F94AC5"/>
    <w:rsid w:val="00F950BB"/>
    <w:rsid w:val="00F95F81"/>
    <w:rsid w:val="00FA7C99"/>
    <w:rsid w:val="00FB67D1"/>
    <w:rsid w:val="00FB6C79"/>
    <w:rsid w:val="00FB79B4"/>
    <w:rsid w:val="00FC2FE5"/>
    <w:rsid w:val="00FC383E"/>
    <w:rsid w:val="00FC59EC"/>
    <w:rsid w:val="00FC5C3E"/>
    <w:rsid w:val="00FC7C6F"/>
    <w:rsid w:val="00FD1554"/>
    <w:rsid w:val="00FD20C2"/>
    <w:rsid w:val="00FD2852"/>
    <w:rsid w:val="00FD4377"/>
    <w:rsid w:val="00FD5BC5"/>
    <w:rsid w:val="00FD7E0A"/>
    <w:rsid w:val="00FE2651"/>
    <w:rsid w:val="00FE5B72"/>
    <w:rsid w:val="00FE7C63"/>
    <w:rsid w:val="00FF28A9"/>
    <w:rsid w:val="00FF4276"/>
    <w:rsid w:val="00FF5879"/>
    <w:rsid w:val="00FF6241"/>
    <w:rsid w:val="00FF676C"/>
    <w:rsid w:val="00FF6780"/>
    <w:rsid w:val="00FF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2DCF7"/>
  <w15:docId w15:val="{1A8F17C9-3E0D-A74F-9B34-331EB441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60A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C7C"/>
    <w:pPr>
      <w:ind w:left="720"/>
      <w:contextualSpacing/>
    </w:pPr>
  </w:style>
  <w:style w:type="paragraph" w:styleId="a4">
    <w:name w:val="footer"/>
    <w:basedOn w:val="a"/>
    <w:link w:val="a5"/>
    <w:uiPriority w:val="99"/>
    <w:rsid w:val="00360832"/>
    <w:pPr>
      <w:tabs>
        <w:tab w:val="center" w:pos="4153"/>
        <w:tab w:val="right" w:pos="8306"/>
      </w:tabs>
    </w:pPr>
    <w:rPr>
      <w:szCs w:val="25"/>
    </w:rPr>
  </w:style>
  <w:style w:type="character" w:styleId="a6">
    <w:name w:val="page number"/>
    <w:basedOn w:val="a0"/>
    <w:rsid w:val="00360832"/>
  </w:style>
  <w:style w:type="paragraph" w:styleId="a7">
    <w:name w:val="header"/>
    <w:basedOn w:val="a"/>
    <w:link w:val="a8"/>
    <w:uiPriority w:val="99"/>
    <w:unhideWhenUsed/>
    <w:rsid w:val="000C392C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link w:val="a7"/>
    <w:uiPriority w:val="99"/>
    <w:rsid w:val="000C392C"/>
    <w:rPr>
      <w:sz w:val="22"/>
      <w:szCs w:val="28"/>
    </w:rPr>
  </w:style>
  <w:style w:type="character" w:styleId="a9">
    <w:name w:val="Hyperlink"/>
    <w:uiPriority w:val="99"/>
    <w:unhideWhenUsed/>
    <w:rsid w:val="0037435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C65C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link w:val="aa"/>
    <w:uiPriority w:val="99"/>
    <w:semiHidden/>
    <w:rsid w:val="001C65C3"/>
    <w:rPr>
      <w:rFonts w:ascii="Tahoma" w:hAnsi="Tahoma"/>
      <w:sz w:val="16"/>
    </w:rPr>
  </w:style>
  <w:style w:type="paragraph" w:styleId="ac">
    <w:name w:val="Normal (Web)"/>
    <w:basedOn w:val="a"/>
    <w:uiPriority w:val="99"/>
    <w:rsid w:val="003F2604"/>
    <w:pPr>
      <w:spacing w:before="100" w:beforeAutospacing="1" w:after="100" w:afterAutospacing="1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styleId="ad">
    <w:name w:val="Strong"/>
    <w:uiPriority w:val="22"/>
    <w:qFormat/>
    <w:rsid w:val="002F01AB"/>
    <w:rPr>
      <w:b/>
      <w:bCs/>
    </w:rPr>
  </w:style>
  <w:style w:type="character" w:customStyle="1" w:styleId="popdetail1">
    <w:name w:val="popdetail1"/>
    <w:rsid w:val="009A00EA"/>
    <w:rPr>
      <w:rFonts w:ascii="MS Sans Serif" w:hAnsi="MS Sans Serif" w:hint="default"/>
      <w:color w:val="595959"/>
      <w:sz w:val="15"/>
      <w:szCs w:val="15"/>
    </w:rPr>
  </w:style>
  <w:style w:type="character" w:customStyle="1" w:styleId="a5">
    <w:name w:val="ท้ายกระดาษ อักขระ"/>
    <w:link w:val="a4"/>
    <w:uiPriority w:val="99"/>
    <w:rsid w:val="006B00A0"/>
    <w:rPr>
      <w:sz w:val="22"/>
      <w:szCs w:val="25"/>
    </w:rPr>
  </w:style>
  <w:style w:type="paragraph" w:styleId="ae">
    <w:name w:val="No Spacing"/>
    <w:uiPriority w:val="1"/>
    <w:qFormat/>
    <w:rsid w:val="00C905EA"/>
    <w:rPr>
      <w:sz w:val="22"/>
      <w:szCs w:val="28"/>
    </w:rPr>
  </w:style>
  <w:style w:type="table" w:styleId="af">
    <w:name w:val="Table Grid"/>
    <w:basedOn w:val="a1"/>
    <w:uiPriority w:val="59"/>
    <w:rsid w:val="003C5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uiPriority w:val="99"/>
    <w:semiHidden/>
    <w:unhideWhenUsed/>
    <w:rsid w:val="00575C2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75C21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link w:val="af1"/>
    <w:uiPriority w:val="99"/>
    <w:semiHidden/>
    <w:rsid w:val="00575C21"/>
    <w:rPr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5C21"/>
    <w:rPr>
      <w:b/>
      <w:bCs/>
    </w:rPr>
  </w:style>
  <w:style w:type="character" w:customStyle="1" w:styleId="af4">
    <w:name w:val="ชื่อเรื่องของข้อคิดเห็น อักขระ"/>
    <w:link w:val="af3"/>
    <w:uiPriority w:val="99"/>
    <w:semiHidden/>
    <w:rsid w:val="00575C21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4A978-1823-9744-8514-0DBD7A2B4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1231</Words>
  <Characters>7017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•</vt:lpstr>
      <vt:lpstr>•</vt:lpstr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Pathais</dc:creator>
  <cp:keywords/>
  <cp:lastModifiedBy>Waraporn Booncharoen</cp:lastModifiedBy>
  <cp:revision>12</cp:revision>
  <cp:lastPrinted>2024-01-10T01:55:00Z</cp:lastPrinted>
  <dcterms:created xsi:type="dcterms:W3CDTF">2024-01-09T04:49:00Z</dcterms:created>
  <dcterms:modified xsi:type="dcterms:W3CDTF">2024-01-10T02:30:00Z</dcterms:modified>
</cp:coreProperties>
</file>