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E90" w:rsidRPr="00616747" w:rsidRDefault="000F5E90" w:rsidP="00EB6BF0">
      <w:pPr>
        <w:jc w:val="thaiDistribute"/>
        <w:rPr>
          <w:rFonts w:ascii="Cordia New" w:hAnsi="Cordia New" w:cs="Cordia New"/>
          <w:sz w:val="30"/>
          <w:szCs w:val="30"/>
        </w:rPr>
      </w:pPr>
      <w:r w:rsidRPr="00616747">
        <w:rPr>
          <w:rFonts w:ascii="Cordia New" w:hAnsi="Cordia New" w:cs="Cordia New"/>
          <w:noProof/>
          <w:sz w:val="30"/>
          <w:szCs w:val="30"/>
        </w:rPr>
        <w:drawing>
          <wp:inline distT="0" distB="0" distL="0" distR="0" wp14:anchorId="054891D5" wp14:editId="4C0F4124">
            <wp:extent cx="1536700" cy="571500"/>
            <wp:effectExtent l="0" t="0" r="635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92B57" w:rsidRPr="00616747" w:rsidRDefault="00892B57" w:rsidP="00EB6BF0">
      <w:pPr>
        <w:jc w:val="thaiDistribute"/>
        <w:rPr>
          <w:rFonts w:ascii="Cordia New" w:hAnsi="Cordia New" w:cs="Cordia New"/>
          <w:sz w:val="30"/>
          <w:szCs w:val="30"/>
        </w:rPr>
      </w:pPr>
    </w:p>
    <w:p w:rsidR="00E00174" w:rsidRPr="00616747" w:rsidRDefault="00A4069F" w:rsidP="00EB6BF0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ภาพ</w:t>
      </w:r>
      <w:r w:rsidR="000F5E90" w:rsidRPr="00616747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2D6329" w:rsidRDefault="00A4069F" w:rsidP="00EB6BF0">
      <w:pPr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A4069F">
        <w:rPr>
          <w:rFonts w:asciiTheme="minorBidi" w:hAnsiTheme="minorBidi"/>
          <w:b/>
          <w:bCs/>
          <w:sz w:val="30"/>
          <w:szCs w:val="30"/>
          <w:cs/>
        </w:rPr>
        <w:t xml:space="preserve"> “รมช.คลัง” เยี่ยมชมบูธธนาคารกรุงไทย ในงาน </w:t>
      </w:r>
      <w:r w:rsidRPr="00A4069F">
        <w:rPr>
          <w:rFonts w:asciiTheme="minorBidi" w:hAnsiTheme="minorBidi"/>
          <w:b/>
          <w:bCs/>
          <w:sz w:val="30"/>
          <w:szCs w:val="30"/>
        </w:rPr>
        <w:t>Money Expo 2023</w:t>
      </w:r>
      <w:r w:rsidRPr="00A4069F">
        <w:rPr>
          <w:rFonts w:asciiTheme="minorBidi" w:hAnsiTheme="minorBidi"/>
          <w:b/>
          <w:bCs/>
          <w:sz w:val="30"/>
          <w:szCs w:val="30"/>
          <w:cs/>
        </w:rPr>
        <w:t xml:space="preserve"> กรุงเทพ </w:t>
      </w:r>
    </w:p>
    <w:p w:rsidR="00A4069F" w:rsidRDefault="00A4069F" w:rsidP="00EB6BF0">
      <w:pPr>
        <w:spacing w:before="240" w:after="240" w:line="240" w:lineRule="auto"/>
        <w:ind w:left="-2" w:firstLine="722"/>
        <w:jc w:val="thaiDistribute"/>
        <w:rPr>
          <w:rFonts w:ascii="Cordia New" w:eastAsia="Times New Roman" w:hAnsi="Cordia New"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  <w:cs/>
        </w:rPr>
        <w:t xml:space="preserve">นายกฤษฎา  จีนะวิจารณะ </w:t>
      </w:r>
      <w:r w:rsidRPr="00A4069F">
        <w:rPr>
          <w:rFonts w:asciiTheme="minorBidi" w:hAnsiTheme="minorBidi"/>
          <w:sz w:val="30"/>
          <w:szCs w:val="30"/>
          <w:cs/>
        </w:rPr>
        <w:t>รัฐมนตรีช่วยว่าการกระทรวงการคลัง ในฐานะประธานเปิดงานมหกรรมการเงินส่ง</w:t>
      </w:r>
      <w:r>
        <w:rPr>
          <w:rFonts w:asciiTheme="minorBidi" w:hAnsiTheme="minorBidi" w:hint="cs"/>
          <w:sz w:val="30"/>
          <w:szCs w:val="30"/>
          <w:cs/>
        </w:rPr>
        <w:t xml:space="preserve">ท้ายปี ครั้งที่ </w:t>
      </w:r>
      <w:r>
        <w:rPr>
          <w:rFonts w:asciiTheme="minorBidi" w:hAnsiTheme="minorBidi"/>
          <w:sz w:val="30"/>
          <w:szCs w:val="30"/>
        </w:rPr>
        <w:t>6</w:t>
      </w:r>
      <w:r>
        <w:rPr>
          <w:rFonts w:asciiTheme="minorBidi" w:hAnsiTheme="minorBidi" w:hint="cs"/>
          <w:sz w:val="30"/>
          <w:szCs w:val="30"/>
          <w:cs/>
        </w:rPr>
        <w:t xml:space="preserve">  </w:t>
      </w:r>
      <w:r>
        <w:rPr>
          <w:rFonts w:asciiTheme="minorBidi" w:hAnsiTheme="minorBidi"/>
          <w:sz w:val="30"/>
          <w:szCs w:val="30"/>
        </w:rPr>
        <w:t xml:space="preserve">MONEY EXPO 2023 YEAR-END  </w:t>
      </w:r>
      <w:r>
        <w:rPr>
          <w:rFonts w:asciiTheme="minorBidi" w:hAnsiTheme="minorBidi" w:hint="cs"/>
          <w:sz w:val="30"/>
          <w:szCs w:val="30"/>
          <w:cs/>
        </w:rPr>
        <w:t>ให้เกียรติเยี่ยมชมบูธธนาคารกรุงไทย จัดขึ้น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ภายใต้แนวคิด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“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Growing Together for Sustainability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เคียงข้างไทย สู่ความยั่งยืน</w:t>
      </w:r>
      <w:r>
        <w:rPr>
          <w:rFonts w:asciiTheme="minorBidi" w:hAnsiTheme="minorBidi" w:hint="cs"/>
          <w:sz w:val="30"/>
          <w:szCs w:val="30"/>
          <w:cs/>
        </w:rPr>
        <w:t xml:space="preserve">”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เพื่อให้ลูกค้า ประชาชน และผู้ประกอบธุรกิจในกรุงเทพฯ และปริมณฑลเข้าถึงบริการทางการเงินแบบครบวงจร</w:t>
      </w:r>
      <w:r>
        <w:rPr>
          <w:rFonts w:ascii="Cordia New" w:eastAsia="Times New Roman" w:hAnsi="Cordia New" w:hint="cs"/>
          <w:sz w:val="30"/>
          <w:szCs w:val="30"/>
          <w:cs/>
        </w:rPr>
        <w:t xml:space="preserve"> ครอบคลุมทั้งผลิตภัณฑ์เงินฝาก สินเชื่อ ประกัน และการลงทุน </w:t>
      </w:r>
      <w:r w:rsidR="00CB7B7F">
        <w:rPr>
          <w:rFonts w:ascii="Cordia New" w:eastAsia="Times New Roman" w:hAnsi="Cordia New" w:hint="cs"/>
          <w:sz w:val="30"/>
          <w:szCs w:val="30"/>
          <w:cs/>
        </w:rPr>
        <w:t xml:space="preserve"> พร้อมโปรโมชันและสิทธิประโยชน์มากมาย โดยมี</w:t>
      </w:r>
      <w:r w:rsidR="00CB7B7F" w:rsidRPr="00CB7B7F">
        <w:rPr>
          <w:rFonts w:ascii="Cordia New" w:eastAsia="Times New Roman" w:hAnsi="Cordia New" w:hint="cs"/>
          <w:b/>
          <w:bCs/>
          <w:sz w:val="30"/>
          <w:szCs w:val="30"/>
          <w:cs/>
        </w:rPr>
        <w:t>นายกฤษณ์ ฉมาภิสิษฐ</w:t>
      </w:r>
      <w:r w:rsidR="00CB7B7F">
        <w:rPr>
          <w:rFonts w:ascii="Cordia New" w:eastAsia="Times New Roman" w:hAnsi="Cordia New" w:hint="cs"/>
          <w:sz w:val="30"/>
          <w:szCs w:val="30"/>
          <w:cs/>
        </w:rPr>
        <w:t xml:space="preserve"> ผู้บริหารสายงานสื่อสารและภาพลักษณ์องค์กร ธนาคารกรุงไทย ให้การต้อนรับ</w:t>
      </w:r>
    </w:p>
    <w:p w:rsidR="00CB7B7F" w:rsidRPr="008043F4" w:rsidRDefault="00EB6BF0" w:rsidP="00EB6BF0">
      <w:pPr>
        <w:spacing w:line="240" w:lineRule="auto"/>
        <w:ind w:left="1" w:firstLine="719"/>
        <w:jc w:val="thaiDistribute"/>
        <w:rPr>
          <w:rFonts w:ascii="Cordia New" w:eastAsia="Times New Roman" w:hAnsi="Cordia New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ธนาคารส่งเสริมการออม ด้วย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เงินฝาก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>Krungthai NEXT Savings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เปิดบัญชีง่ายๆ ผ่านแอปพลิเคชัน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Krungthai NEXT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ดอกเบี้ยสูง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1.50%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ต่อปี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เงินฝากประจำพิเศษ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14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เดือน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ด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อกเบี้ย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2%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ต่อปี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และ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เงินฝากเกษียณรับทรัพย์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ดอกเบี้ย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1.5%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ต่อปี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นาน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3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ปี สนับสนุนลูกค้าบุคคลเข้าถึงแหล่งเงินทุนผ่าน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Smart Money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สำหรับผู้มีรายได้ประจำ ไม่ต้องมีหลักทรัพย์ หรือบุคคลค้ำประกัน วงเงินกู้สูงสุด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5 </w:t>
      </w:r>
      <w:r>
        <w:rPr>
          <w:rFonts w:ascii="Cordia New" w:eastAsia="Times New Roman" w:hAnsi="Cordia New"/>
          <w:color w:val="000000"/>
          <w:sz w:val="30"/>
          <w:szCs w:val="30"/>
          <w:cs/>
        </w:rPr>
        <w:t xml:space="preserve">เท่าของรายได้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 ผ่อนนานสูงสุด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5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ปี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สินเชื่ออเนกประสงค์สำหรับข้าราชการและพนักงานรัฐวิสาหกิจ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ที่มีเงินเดือน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13,000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บาทขึ้นไป วงเงินกู้สูงสุด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2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ล้านบาท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 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ดอกเบี้ยพิเศษเริ่มต้น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7.82%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ต่อปี ผ่อนนานสูงสุด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 xml:space="preserve">20 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  <w:cs/>
        </w:rPr>
        <w:t>ปี ไม่ต้องมีหลักทรัพย์ค้ำประกัน</w:t>
      </w:r>
      <w:r w:rsidR="00CB7B7F" w:rsidRPr="008043F4">
        <w:rPr>
          <w:rFonts w:ascii="Cordia New" w:eastAsia="Times New Roman" w:hAnsi="Cordia New"/>
          <w:color w:val="000000"/>
          <w:sz w:val="30"/>
          <w:szCs w:val="30"/>
        </w:rPr>
        <w:t> </w:t>
      </w:r>
    </w:p>
    <w:p w:rsidR="00CB7B7F" w:rsidRDefault="00CB7B7F" w:rsidP="00EB6BF0">
      <w:pPr>
        <w:spacing w:line="240" w:lineRule="auto"/>
        <w:ind w:left="1" w:firstLine="722"/>
        <w:jc w:val="thaiDistribute"/>
        <w:rPr>
          <w:rFonts w:ascii="Cordia New" w:eastAsia="Times New Roman" w:hAnsi="Cordia New"/>
          <w:sz w:val="30"/>
          <w:szCs w:val="30"/>
        </w:rPr>
      </w:pP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เสริมสภาพคล่องลูกค้าธุรกิจด้วย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สินเชื่อ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SME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ไซส์เล็ก ดอกเบี้ยเริ่มต้น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4%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ต่อปี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วงเงินกู้สูงสุด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3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ล้านบาท ไม่ต้องใช้หลักประกัน ผ่อนนานสูงสุด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7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ปี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ติดปีกให้ธุรกิจบินสูง ด้วยสินเชื่อ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SME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วงเงินสูง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X3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รับวงเงินสูงสุด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3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เท่าของมูลค่าหลักประกัน สูงสุดไม่เกิน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20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ล้านบาท ดอกเบี้ยเริ่มต้น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MRR+2.5%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ต่อปี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 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ผ่อนนานสูงสุด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7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>ปี</w:t>
      </w:r>
    </w:p>
    <w:p w:rsidR="00EB6BF0" w:rsidRDefault="00EB6BF0" w:rsidP="00EB6BF0">
      <w:pPr>
        <w:spacing w:line="240" w:lineRule="auto"/>
        <w:ind w:left="1" w:firstLine="719"/>
        <w:jc w:val="thaiDistribute"/>
        <w:rPr>
          <w:rFonts w:ascii="Cordia New" w:eastAsia="Times New Roman" w:hAnsi="Cordia New"/>
          <w:sz w:val="30"/>
          <w:szCs w:val="30"/>
        </w:rPr>
      </w:pPr>
      <w:r>
        <w:rPr>
          <w:rFonts w:ascii="Cordia New" w:eastAsia="Cordia New" w:hAnsi="Cordia New"/>
          <w:sz w:val="30"/>
          <w:szCs w:val="30"/>
          <w:cs/>
        </w:rPr>
        <w:t>ภายในงาน ยังมี</w:t>
      </w:r>
      <w:r w:rsidRPr="00EF6D12">
        <w:rPr>
          <w:rFonts w:ascii="Cordia New" w:eastAsia="Cordia New" w:hAnsi="Cordia New" w:hint="cs"/>
          <w:sz w:val="30"/>
          <w:szCs w:val="30"/>
          <w:cs/>
        </w:rPr>
        <w:t>เทศกาลลดหย่อนภาษีปี</w:t>
      </w:r>
      <w:r w:rsidRPr="00EF6D12">
        <w:rPr>
          <w:rFonts w:ascii="Cordia New" w:eastAsia="Cordia New" w:hAnsi="Cordia New"/>
          <w:sz w:val="30"/>
          <w:szCs w:val="30"/>
          <w:cs/>
        </w:rPr>
        <w:t xml:space="preserve"> 2566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คืนกำไรให้กับลูกค้า</w:t>
      </w:r>
      <w:r w:rsidRPr="00EF6D12">
        <w:rPr>
          <w:rFonts w:ascii="Cordia New" w:eastAsia="Cordia New" w:hAnsi="Cordia New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รวมผลิตภัณฑ์ประกันและการลงทุน</w:t>
      </w:r>
      <w:r w:rsidRPr="00EF6D12">
        <w:rPr>
          <w:rFonts w:ascii="Cordia New" w:eastAsia="Cordia New" w:hAnsi="Cordia New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พร้อมสิทธิ์ในการลดหย่อนภาษี</w:t>
      </w:r>
      <w:r w:rsidRPr="00EF6D12">
        <w:rPr>
          <w:rFonts w:ascii="Cordia New" w:eastAsia="Cordia New" w:hAnsi="Cordia New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แบบจัดเต็ม</w:t>
      </w:r>
      <w:r w:rsidRPr="00EF6D12">
        <w:rPr>
          <w:rFonts w:ascii="Cordia New" w:eastAsia="Cordia New" w:hAnsi="Cordia New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ปังทุกโปร</w:t>
      </w:r>
      <w:r>
        <w:rPr>
          <w:rFonts w:ascii="Cordia New" w:eastAsia="Cordia New" w:hAnsi="Cordia New" w:hint="cs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ทั้งผลิตภัณฑ์ประกันชีวิต</w:t>
      </w:r>
      <w:r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ผลิตภัณฑ์ประกันวินาศภัย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 </w:t>
      </w:r>
      <w:r w:rsidRPr="00EF6D12">
        <w:rPr>
          <w:rFonts w:ascii="Cordia New" w:eastAsia="Cordia New" w:hAnsi="Cordia New" w:hint="cs"/>
          <w:sz w:val="30"/>
          <w:szCs w:val="30"/>
          <w:cs/>
        </w:rPr>
        <w:t>ผลิตภัณฑ์กองทุน</w:t>
      </w:r>
      <w:r>
        <w:rPr>
          <w:rFonts w:ascii="Cordia New" w:eastAsia="Cordia New" w:hAnsi="Cordia New"/>
          <w:sz w:val="30"/>
          <w:szCs w:val="30"/>
          <w:cs/>
        </w:rPr>
        <w:t xml:space="preserve">รวม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สอบถามรายละเอียดเพิ่มเติมได้ที่ ธนาคารกรุงไทยทุกสาขา หรือ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Krungthai Contact Center </w:t>
      </w:r>
      <w:r w:rsidRPr="008043F4">
        <w:rPr>
          <w:rFonts w:ascii="Cordia New" w:eastAsia="Times New Roman" w:hAnsi="Cordia New"/>
          <w:color w:val="000000"/>
          <w:sz w:val="30"/>
          <w:szCs w:val="30"/>
          <w:cs/>
        </w:rPr>
        <w:t xml:space="preserve">โทร. </w:t>
      </w:r>
      <w:r w:rsidRPr="008043F4">
        <w:rPr>
          <w:rFonts w:ascii="Cordia New" w:eastAsia="Times New Roman" w:hAnsi="Cordia New"/>
          <w:color w:val="000000"/>
          <w:sz w:val="30"/>
          <w:szCs w:val="30"/>
        </w:rPr>
        <w:t xml:space="preserve">02-111-1111 </w:t>
      </w:r>
      <w:r>
        <w:rPr>
          <w:rFonts w:ascii="Cordia New" w:eastAsia="Times New Roman" w:hAnsi="Cordia New"/>
          <w:color w:val="000000"/>
          <w:sz w:val="30"/>
          <w:szCs w:val="30"/>
        </w:rPr>
        <w:t xml:space="preserve"> </w:t>
      </w:r>
      <w:r>
        <w:rPr>
          <w:rFonts w:ascii="Cordia New" w:eastAsia="Times New Roman" w:hAnsi="Cordia New" w:hint="cs"/>
          <w:color w:val="000000"/>
          <w:sz w:val="30"/>
          <w:szCs w:val="30"/>
          <w:cs/>
        </w:rPr>
        <w:t xml:space="preserve"> หรือ </w:t>
      </w:r>
      <w:hyperlink r:id="rId6" w:history="1">
        <w:r w:rsidRPr="008043F4">
          <w:rPr>
            <w:rFonts w:ascii="Cordia New" w:eastAsia="Times New Roman" w:hAnsi="Cordia New"/>
            <w:color w:val="000000"/>
            <w:sz w:val="30"/>
            <w:szCs w:val="30"/>
            <w:u w:val="single"/>
          </w:rPr>
          <w:t> </w:t>
        </w:r>
      </w:hyperlink>
      <w:hyperlink r:id="rId7" w:history="1">
        <w:r w:rsidRPr="008043F4">
          <w:rPr>
            <w:rFonts w:ascii="Cordia New" w:eastAsia="Times New Roman" w:hAnsi="Cordia New"/>
            <w:color w:val="000000"/>
            <w:sz w:val="30"/>
            <w:szCs w:val="30"/>
            <w:u w:val="single"/>
          </w:rPr>
          <w:t>www.krungthai.com</w:t>
        </w:r>
      </w:hyperlink>
    </w:p>
    <w:p w:rsidR="00EB6BF0" w:rsidRDefault="00EB6BF0" w:rsidP="00EB6BF0">
      <w:pPr>
        <w:spacing w:line="240" w:lineRule="auto"/>
        <w:ind w:left="1" w:firstLine="719"/>
        <w:jc w:val="thaiDistribute"/>
        <w:rPr>
          <w:rFonts w:ascii="Cordia New" w:eastAsia="Times New Roman" w:hAnsi="Cordia New"/>
          <w:sz w:val="30"/>
          <w:szCs w:val="30"/>
        </w:rPr>
      </w:pPr>
    </w:p>
    <w:p w:rsidR="00EB6BF0" w:rsidRPr="008043F4" w:rsidRDefault="00EB6BF0" w:rsidP="00EB6BF0">
      <w:pPr>
        <w:spacing w:before="240" w:after="240" w:line="240" w:lineRule="auto"/>
        <w:ind w:left="-2" w:hanging="3"/>
        <w:jc w:val="thaiDistribute"/>
        <w:rPr>
          <w:rFonts w:ascii="Cordia New" w:eastAsia="Times New Roman" w:hAnsi="Cordia New"/>
          <w:sz w:val="30"/>
          <w:szCs w:val="30"/>
        </w:rPr>
      </w:pP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 xml:space="preserve">ทีม </w:t>
      </w:r>
      <w:r w:rsidRPr="008043F4">
        <w:rPr>
          <w:rFonts w:ascii="Cordia New" w:eastAsia="Times New Roman" w:hAnsi="Cordia New"/>
          <w:b/>
          <w:bCs/>
          <w:color w:val="000000"/>
          <w:sz w:val="30"/>
          <w:szCs w:val="30"/>
        </w:rPr>
        <w:t>Marketing Strategy </w:t>
      </w:r>
    </w:p>
    <w:p w:rsidR="00EC6261" w:rsidRPr="0039195D" w:rsidRDefault="00EB6BF0" w:rsidP="0039195D">
      <w:pPr>
        <w:spacing w:after="0" w:line="240" w:lineRule="auto"/>
        <w:jc w:val="thaiDistribute"/>
        <w:rPr>
          <w:rFonts w:ascii="Cordia New" w:eastAsia="Times New Roman" w:hAnsi="Cordia New" w:hint="cs"/>
          <w:b/>
          <w:bCs/>
          <w:sz w:val="30"/>
          <w:szCs w:val="30"/>
          <w:cs/>
        </w:rPr>
      </w:pPr>
      <w:r w:rsidRPr="00EB6BF0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14 </w:t>
      </w:r>
      <w:r w:rsidRPr="00EB6BF0">
        <w:rPr>
          <w:rFonts w:ascii="Cordia New" w:eastAsia="Times New Roman" w:hAnsi="Cordia New"/>
          <w:b/>
          <w:bCs/>
          <w:color w:val="000000"/>
          <w:sz w:val="30"/>
          <w:szCs w:val="30"/>
          <w:cs/>
        </w:rPr>
        <w:t>ธันวาคม</w:t>
      </w:r>
      <w:r w:rsidRPr="00EB6BF0">
        <w:rPr>
          <w:rFonts w:ascii="Cordia New" w:eastAsia="Times New Roman" w:hAnsi="Cordia New"/>
          <w:b/>
          <w:bCs/>
          <w:color w:val="000000"/>
          <w:sz w:val="30"/>
          <w:szCs w:val="30"/>
        </w:rPr>
        <w:t xml:space="preserve"> 2566</w:t>
      </w:r>
    </w:p>
    <w:p w:rsidR="00E61BD3" w:rsidRPr="00616747" w:rsidRDefault="00E61BD3" w:rsidP="00EB6BF0">
      <w:pPr>
        <w:jc w:val="thaiDistribute"/>
        <w:rPr>
          <w:rFonts w:ascii="Cordia New" w:hAnsi="Cordia New" w:cs="Cordia New"/>
          <w:sz w:val="30"/>
          <w:szCs w:val="30"/>
        </w:rPr>
      </w:pPr>
    </w:p>
    <w:p w:rsidR="00E61BD3" w:rsidRPr="00616747" w:rsidRDefault="00E61BD3" w:rsidP="00EB6BF0">
      <w:pPr>
        <w:jc w:val="thaiDistribute"/>
        <w:rPr>
          <w:rFonts w:ascii="Cordia New" w:hAnsi="Cordia New" w:cs="Cordia New"/>
          <w:sz w:val="30"/>
          <w:szCs w:val="30"/>
        </w:rPr>
      </w:pPr>
    </w:p>
    <w:sectPr w:rsidR="00E61BD3" w:rsidRPr="00616747" w:rsidSect="009F2CF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92D"/>
    <w:multiLevelType w:val="hybridMultilevel"/>
    <w:tmpl w:val="26B44BCE"/>
    <w:lvl w:ilvl="0" w:tplc="293C2F7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504"/>
    <w:multiLevelType w:val="multilevel"/>
    <w:tmpl w:val="FA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E2E46"/>
    <w:multiLevelType w:val="multilevel"/>
    <w:tmpl w:val="BEC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315A9"/>
    <w:multiLevelType w:val="hybridMultilevel"/>
    <w:tmpl w:val="D826DF0E"/>
    <w:lvl w:ilvl="0" w:tplc="F18072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59D8"/>
    <w:multiLevelType w:val="multilevel"/>
    <w:tmpl w:val="0E24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F7675"/>
    <w:multiLevelType w:val="multilevel"/>
    <w:tmpl w:val="4B4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F17AB"/>
    <w:multiLevelType w:val="hybridMultilevel"/>
    <w:tmpl w:val="6750C144"/>
    <w:lvl w:ilvl="0" w:tplc="A06CD7F4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671"/>
    <w:multiLevelType w:val="multilevel"/>
    <w:tmpl w:val="B7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722172">
    <w:abstractNumId w:val="4"/>
  </w:num>
  <w:num w:numId="2" w16cid:durableId="1362240790">
    <w:abstractNumId w:val="5"/>
  </w:num>
  <w:num w:numId="3" w16cid:durableId="719674148">
    <w:abstractNumId w:val="7"/>
  </w:num>
  <w:num w:numId="4" w16cid:durableId="330528444">
    <w:abstractNumId w:val="1"/>
  </w:num>
  <w:num w:numId="5" w16cid:durableId="1386375709">
    <w:abstractNumId w:val="2"/>
  </w:num>
  <w:num w:numId="6" w16cid:durableId="1272276817">
    <w:abstractNumId w:val="6"/>
  </w:num>
  <w:num w:numId="7" w16cid:durableId="2041122706">
    <w:abstractNumId w:val="3"/>
  </w:num>
  <w:num w:numId="8" w16cid:durableId="5326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33B5A"/>
    <w:rsid w:val="00066A1D"/>
    <w:rsid w:val="0009408E"/>
    <w:rsid w:val="000E6D1E"/>
    <w:rsid w:val="000F5E90"/>
    <w:rsid w:val="0013778B"/>
    <w:rsid w:val="001476DE"/>
    <w:rsid w:val="001B173E"/>
    <w:rsid w:val="001D27D7"/>
    <w:rsid w:val="002361CC"/>
    <w:rsid w:val="0024062B"/>
    <w:rsid w:val="002D6329"/>
    <w:rsid w:val="002F59D0"/>
    <w:rsid w:val="00313FAD"/>
    <w:rsid w:val="0039195D"/>
    <w:rsid w:val="003B46FD"/>
    <w:rsid w:val="004778D3"/>
    <w:rsid w:val="004779D5"/>
    <w:rsid w:val="00487C78"/>
    <w:rsid w:val="00491AA6"/>
    <w:rsid w:val="00582850"/>
    <w:rsid w:val="005C53AA"/>
    <w:rsid w:val="005D67E8"/>
    <w:rsid w:val="00611150"/>
    <w:rsid w:val="00616747"/>
    <w:rsid w:val="00683F26"/>
    <w:rsid w:val="006B2D21"/>
    <w:rsid w:val="006C3C62"/>
    <w:rsid w:val="00782FC2"/>
    <w:rsid w:val="00796FED"/>
    <w:rsid w:val="007C63F3"/>
    <w:rsid w:val="007E3BCE"/>
    <w:rsid w:val="00892B57"/>
    <w:rsid w:val="0089502F"/>
    <w:rsid w:val="008A2BE6"/>
    <w:rsid w:val="008B265A"/>
    <w:rsid w:val="008D28CD"/>
    <w:rsid w:val="008E5A00"/>
    <w:rsid w:val="0091721F"/>
    <w:rsid w:val="00933709"/>
    <w:rsid w:val="00950C3C"/>
    <w:rsid w:val="009940A2"/>
    <w:rsid w:val="009F2CFC"/>
    <w:rsid w:val="00A06F3D"/>
    <w:rsid w:val="00A20ABA"/>
    <w:rsid w:val="00A23B3F"/>
    <w:rsid w:val="00A24D1D"/>
    <w:rsid w:val="00A4069F"/>
    <w:rsid w:val="00A566F0"/>
    <w:rsid w:val="00A70224"/>
    <w:rsid w:val="00AA7025"/>
    <w:rsid w:val="00B77A7A"/>
    <w:rsid w:val="00B91AA2"/>
    <w:rsid w:val="00B92A07"/>
    <w:rsid w:val="00BB2CCA"/>
    <w:rsid w:val="00BF148A"/>
    <w:rsid w:val="00C14395"/>
    <w:rsid w:val="00C425A3"/>
    <w:rsid w:val="00C60D03"/>
    <w:rsid w:val="00CB7B7F"/>
    <w:rsid w:val="00CF6FAD"/>
    <w:rsid w:val="00D22489"/>
    <w:rsid w:val="00D243A7"/>
    <w:rsid w:val="00DA3C7F"/>
    <w:rsid w:val="00DE27BD"/>
    <w:rsid w:val="00E00174"/>
    <w:rsid w:val="00E33A48"/>
    <w:rsid w:val="00E61BD3"/>
    <w:rsid w:val="00EA26E3"/>
    <w:rsid w:val="00EB6BF0"/>
    <w:rsid w:val="00EB7AB0"/>
    <w:rsid w:val="00EC6261"/>
    <w:rsid w:val="00F126BB"/>
    <w:rsid w:val="00F30F17"/>
    <w:rsid w:val="00F37165"/>
    <w:rsid w:val="00F54F76"/>
    <w:rsid w:val="00F62A27"/>
    <w:rsid w:val="00F631DE"/>
    <w:rsid w:val="00F84FBB"/>
    <w:rsid w:val="00FB0446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8712"/>
  <w15:chartTrackingRefBased/>
  <w15:docId w15:val="{F9AB8757-7836-4CD7-8A94-89EA28C2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C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BB2CCA"/>
  </w:style>
  <w:style w:type="character" w:styleId="a4">
    <w:name w:val="Strong"/>
    <w:basedOn w:val="a0"/>
    <w:uiPriority w:val="22"/>
    <w:qFormat/>
    <w:rsid w:val="00F30F17"/>
    <w:rPr>
      <w:b/>
      <w:bCs/>
    </w:rPr>
  </w:style>
  <w:style w:type="paragraph" w:customStyle="1" w:styleId="Default">
    <w:name w:val="Default"/>
    <w:rsid w:val="000F5E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0F5E90"/>
    <w:rPr>
      <w:u w:val="single"/>
    </w:rPr>
  </w:style>
  <w:style w:type="character" w:customStyle="1" w:styleId="Hyperlink0">
    <w:name w:val="Hyperlink.0"/>
    <w:basedOn w:val="Link"/>
    <w:rsid w:val="000F5E90"/>
    <w:rPr>
      <w:u w:val="single" w:color="212529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094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9408E"/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616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krungthai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krungthai.com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Warin Trino</dc:creator>
  <cp:keywords/>
  <dc:description/>
  <cp:lastModifiedBy>66899903758</cp:lastModifiedBy>
  <cp:revision>2</cp:revision>
  <cp:lastPrinted>2022-08-15T08:27:00Z</cp:lastPrinted>
  <dcterms:created xsi:type="dcterms:W3CDTF">2023-12-14T06:55:00Z</dcterms:created>
  <dcterms:modified xsi:type="dcterms:W3CDTF">2023-12-14T06:55:00Z</dcterms:modified>
</cp:coreProperties>
</file>