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783" w:rsidRDefault="00036C4D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2783" w:rsidRDefault="00036C4D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6B2783" w:rsidRDefault="00036C4D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“กรุงไทย” ผนึก “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TMA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” จัด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CEO Forum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หนุนเอกชนร่วมออกแบบนโยบายสาธารณะ เพิ่มศักยภาพการแข่งขันประเทศ  </w:t>
      </w:r>
    </w:p>
    <w:p w:rsidR="006B2783" w:rsidRDefault="00036C4D" w:rsidP="00036C4D">
      <w:pPr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bookmarkStart w:id="0" w:name="_gjdgxs" w:colFirst="0" w:colLast="0"/>
      <w:bookmarkEnd w:id="0"/>
      <w:r>
        <w:rPr>
          <w:rFonts w:ascii="Cordia New" w:eastAsia="Cordia New" w:hAnsi="Cordia New" w:cs="Cordia New"/>
          <w:b/>
          <w:color w:val="000000"/>
          <w:sz w:val="30"/>
          <w:szCs w:val="30"/>
        </w:rPr>
        <w:tab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ธนาคารกรุงไทย ร่วมกับ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TMA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จัดงาน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CEO Forum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ดึงผู้นำองค์กรรัฐ-เอกชนชั้นนำ แลกเปลี่ยนความคิดเห็น หนุนภาคเอกชนมีส่วนร่วมออกแบบนโยบายสาธารณะ เพื่อเพิ่มศักยภาพการแข่งขันของประเทศ </w:t>
      </w:r>
      <w:r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     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“ผยง ศรีวณิช” กางโรดแ</w:t>
      </w:r>
      <w:r>
        <w:rPr>
          <w:rFonts w:ascii="Cordia New" w:eastAsia="Cordia New" w:hAnsi="Cordia New" w:cs="Cordia New"/>
          <w:sz w:val="30"/>
          <w:szCs w:val="30"/>
          <w:cs/>
        </w:rPr>
        <w:t>ม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ปสมาคมธนาคาร</w:t>
      </w:r>
      <w:r>
        <w:rPr>
          <w:rFonts w:ascii="Cordia New" w:eastAsia="Cordia New" w:hAnsi="Cordia New" w:cs="Cordia New"/>
          <w:sz w:val="30"/>
          <w:szCs w:val="30"/>
          <w:cs/>
        </w:rPr>
        <w:t>ไทย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หนุนนโยบายเศรษฐกิจดิจิทัล ยกระดับภาคธุรกิจไทย </w:t>
      </w:r>
    </w:p>
    <w:p w:rsidR="006B2783" w:rsidRDefault="00036C4D" w:rsidP="00036C4D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สมาคมการจัดการธุรกิจแห่งประเทศไทย (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TMA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)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ร่วมกับ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ธนาคารกรุงไทย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จัดงาน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 xml:space="preserve"> CEO Forum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: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Public Policy that Serves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 เพื่อเป็นเวทีแลกเปลี่ยนความคิดเห็นของผู้นำองค์กรภาครัฐ และภาคเอกชน เกี่ยวกับความสำคัญของนโยบายสาธารณะต่อการขับเคลื่อนประเทศ  โดย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ในฐานะประธานสมาคมธนาคารไทย ปาฐกถาพิเศษเรื่อง บทบาทนโยบายสาธารณะต่อการพัฒนาขีดความสามารถในการแข่งขันของภาคเอกชน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นอกจากนี้ ยังได้รับเกียรติจาก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นางเคอร์สตี้ คัลยูไลด์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อดีตประธานาธิบดีประเทศเอสโตเนีย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นายอาร์ตูโร่ บรี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ผู้บริหารจาก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สถาบัน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IMD World Competitiveness Center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ประเทศสวิสเซอร์แลนด์  และ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ศาสตราจารย์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คิชอร์ มาบูบานี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จากมหาวิทยาลัยแห่งชาติสิงคโปร์ ร่วมแลกเปลี่ยนความคิดเห็นกับผู้บริหารจากองค์กรชั้นนำที่เข้าร่วมงานกว่า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80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องค์กร  </w:t>
      </w:r>
    </w:p>
    <w:p w:rsidR="006B2783" w:rsidRDefault="00036C4D" w:rsidP="00036C4D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นายนิธิ ภัทรโชค ประธานสมาคมการจัดการธุรกิจแห่งประเทศไทย (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TMA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 กล่าวว่า  การจัดงานในครั้งนี้ เกิดจากการตระหนักถึงความสำคัญของนโยบายสาธารณะในการขับเคลื่อนศักยภาพการแข่งขันของประเทศ โดยในเวที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World Economic Forum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ชี้ให้ทุกประเทศหันมาให้ความสำคัญกับประเด็นว่า จะทำให้นโยบายสาธารณะปลดล็อกการเติบโตของเศรษฐกิจ  รวมถึงเปิดให้ภาคเอกชนมีส่วนร่วมในการออกแบบนโยบายได้อย่างไร   เพื่อให้นโยบายสาธารณะสามารถสนับสนุนภาคเอกชนให้เติบโตได้เต็มศักยภาพ และมีส่วนสำคัญในการขับเคลื่อนเศรษฐกิจของประเทศ </w:t>
      </w:r>
    </w:p>
    <w:p w:rsidR="006B2783" w:rsidRDefault="00036C4D" w:rsidP="00036C4D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นายผยง ศรีวณิช  กรรมการผู้จัดการใหญ่ ธนาคารกรุงไทย ในฐานะประธานสมาคมธนาคารไทย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กล่าวว่า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ภายใต้มหาวิกฤติเศรษฐกิจโลก นโยบายสาธารณะยิ่งมีความสำคัญต่อการพัฒนาประเทศ และการยกระดับคุณภาพชีวิตของประชาชนให้ดียิ่งขึ้น โดยเฉพาะนโยบายเกี่ยวกับโครงสร้างพื้นฐานเศรษฐกิจดิจิทัล ที่จะขับเคลื่อนให้ทุกภาคส่วนเติบโตอย่างมีความรับผิดชอบ ทั่วถึง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และยั่งยืน เพื่อเพิ่มศักยภาพการแข่งขันของประเทศ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 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ซึ่งการปฏิรูปโครงสร้างพื้นฐานด้านดิจิทัล จำเป็นต้องกำหนดเป็นนโยบายสาธารณะ เพื่อเป็นแนวทางในการวางโรดแมปให้ไปในทิศทางเดียวกัน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โดยยึดประโยชน์ของประเทศเป็นสำคัญ</w:t>
      </w:r>
    </w:p>
    <w:p w:rsidR="006B2783" w:rsidRDefault="00036C4D" w:rsidP="00036C4D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ภาคธุรกิจธนาคาร  มีส่วนสำคัญในการพัฒนาระบบการเงินของประเทศ  โดยสมาคมธนาคารไทย ได้กำหนดยุทธศาสตร์การดำเนินงาน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ปี เพื่อพัฒนาระบบการเงินรองรับการเปลี่ยนแปลง เพิ่มประสิทธิภาพบริการ สร้างการเติบโตที่ยั่งยืนและทำให้สามารถแข่งขันในระดับภูมิภาคและระดับโลก โดยมุ่งเน้น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4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ด้าน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 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คือ เพิ่ม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lastRenderedPageBreak/>
        <w:t>ศักยภาพการแข่งขันของประเทศด้วยเทคโนโลยี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ยกระดับการทำธุรกรรมระหว่างประเทศ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เพื่อเสริมความแข็งแกร่งการค้าในภูมิภาค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การพัฒนาระบบการเงิน เพื่อสนับสนุนความยั่งยืน และการพัฒนาทรัพยากรมนุษย์ </w:t>
      </w:r>
    </w:p>
    <w:p w:rsidR="006B2783" w:rsidRDefault="00036C4D" w:rsidP="00036C4D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นอกจากนี้ สมาคมธนาคารไทย ยังได้ร่วมมือกับหน่วยงานอื่นๆ ทั้งภาครัฐและเอกชน ในการแก้ไขปัญหาของประเทศ เช่น  การกระจายวัคซีนโควิด-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19 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ผ่านการจัดศูนย์บริการฉีดวัคซีน พร้อมใช้แอปพลิเคชัน “เป๋าตัง” ในการลงทะเบียนยืนยันตัวตนในการรับวัคซีน โดยหน่วยงานที่เกี่ยวข้องทั้งในระดับกระทรวง กทม. รวมถึงสำนักงานประกันสังคม ได้นำข้อมูลในแพลตฟอร์มเป๋าตัง ไปประกอบการตัดสินใจในการทำโนบายต่างๆ  ทั้งนี้แอปฯ เป๋าตัง ถูกออกแบบให้เป็น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Thailand Open Digital Platform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เปิดกว้างให้ทุกคนใช้งานได้อย่างสะดวก และทั่วถึง ทำให้ได้รับความไว้วางใจนำไปใช้ให้บริการอื่นๆ นอกเหนือจากบริการทางการเงิน ตอบโจทย์ความจำเป็นของสาธารณะ และทำให้ชีวิตคนไทยดีขึ้น  ทั้งในด้านการออมและการลงทุนผ่านวอลเล็ต สบม. หุ้นกู้ดิจิทัล และ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Gold Wallet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รวมถึงบริการด้านสุขภาพ ผ่าน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Health Wallet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ซึ่งถือเป็นการปฏิวัติการเข้าถึงระบบประกันสุขภาพสำหรับคนหลายล้านคน </w:t>
      </w:r>
    </w:p>
    <w:p w:rsidR="006B2783" w:rsidRDefault="00036C4D" w:rsidP="00036C4D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“จากประสบการณ์การพัฒนาแพลตฟอร์มที่ผ่านมา  ได้เรียนรู้ว่าเทคโนโลยีไม่ใช่เป้าหมาย  เป็นเพียง  วิธีการไปสู่เป้าหมาย  ซึ่งปัจจุบันมีเทคโนโลยีมากมายให้เลือกใช้ ไม่ว่าจะเป็น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Blockchain  Cloud  AI  Web3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0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และ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Security Protocols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จึง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ต้องเลือกให้เหมาะสมกับเป้าหมาย และ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Pain Point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ที่ต้องการแก้ไข  โดยการพัฒนาแพลตฟอร์มเพื่อตอบโจทย์สาธารณะ ควรเป็น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Open Platform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ที่รองรับการใช้งานปริมาณมากได้อย่างมีเสถียรภาพและเชื่อถือได้  สามารถเชื่อมต่อกับแพลตฟอร์มอื่นๆ ใน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Ecosystem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แม้ใช้เทคโนโลยีที่แตกต่างกัน  สนับสนุนการแลกเปลี่ยนข้อมูล ลดการทำงานที่ซ้ำซ้อน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เพื่อประโยชน์สูงสุดของสาธารณะ” </w:t>
      </w:r>
    </w:p>
    <w:p w:rsidR="006B2783" w:rsidRDefault="006B2783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6B2783" w:rsidRDefault="00036C4D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Marketing Strategy </w:t>
      </w:r>
    </w:p>
    <w:p w:rsidR="006B2783" w:rsidRDefault="00E176B5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22</w:t>
      </w:r>
      <w:r w:rsidR="00036C4D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036C4D">
        <w:rPr>
          <w:rFonts w:ascii="Cordia New" w:eastAsia="Cordia New" w:hAnsi="Cordia New" w:cs="Cordia New"/>
          <w:b/>
          <w:bCs/>
          <w:sz w:val="30"/>
          <w:szCs w:val="30"/>
          <w:cs/>
        </w:rPr>
        <w:t>พฤ</w:t>
      </w:r>
      <w:r w:rsidR="00036C4D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ศจิกายน </w:t>
      </w:r>
      <w:r w:rsidR="00036C4D">
        <w:rPr>
          <w:rFonts w:ascii="Cordia New" w:eastAsia="Cordia New" w:hAnsi="Cordia New" w:cs="Cordia New"/>
          <w:b/>
          <w:color w:val="000000"/>
          <w:sz w:val="30"/>
          <w:szCs w:val="30"/>
        </w:rPr>
        <w:t>2566</w:t>
      </w:r>
    </w:p>
    <w:p w:rsidR="006B2783" w:rsidRDefault="006B2783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6B2783" w:rsidRDefault="006B2783">
      <w:pPr>
        <w:rPr>
          <w:rFonts w:ascii="Cordia New" w:eastAsia="Cordia New" w:hAnsi="Cordia New" w:cs="Cordia New"/>
          <w:color w:val="000000"/>
          <w:sz w:val="30"/>
          <w:szCs w:val="30"/>
        </w:rPr>
      </w:pPr>
    </w:p>
    <w:sectPr w:rsidR="006B2783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83"/>
    <w:rsid w:val="00036C4D"/>
    <w:rsid w:val="006B2783"/>
    <w:rsid w:val="00AA654B"/>
    <w:rsid w:val="00B0009B"/>
    <w:rsid w:val="00E1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38B5E-3276-4309-8A2A-F222AC6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Warin Trino</dc:creator>
  <cp:lastModifiedBy>66899903758</cp:lastModifiedBy>
  <cp:revision>2</cp:revision>
  <dcterms:created xsi:type="dcterms:W3CDTF">2023-11-22T08:27:00Z</dcterms:created>
  <dcterms:modified xsi:type="dcterms:W3CDTF">2023-11-22T08:27:00Z</dcterms:modified>
</cp:coreProperties>
</file>