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C837" w14:textId="21F82B97" w:rsidR="00D21489" w:rsidRPr="006569D8" w:rsidRDefault="007303DF" w:rsidP="000C09C9">
      <w:pPr>
        <w:jc w:val="center"/>
        <w:rPr>
          <w:rFonts w:asciiTheme="minorBidi" w:hAnsiTheme="minorBidi"/>
          <w:sz w:val="30"/>
          <w:szCs w:val="30"/>
        </w:rPr>
      </w:pPr>
      <w:r w:rsidRPr="006569D8">
        <w:rPr>
          <w:rFonts w:asciiTheme="minorBidi" w:hAnsiTheme="minorBidi"/>
          <w:sz w:val="30"/>
          <w:szCs w:val="30"/>
          <w:cs/>
        </w:rPr>
        <w:t xml:space="preserve">               </w:t>
      </w:r>
      <w:r w:rsidR="000C09C9" w:rsidRPr="006569D8">
        <w:rPr>
          <w:rFonts w:asciiTheme="minorBidi" w:hAnsiTheme="minorBidi"/>
          <w:noProof/>
          <w:sz w:val="30"/>
          <w:szCs w:val="30"/>
          <w:cs/>
        </w:rPr>
        <w:drawing>
          <wp:inline distT="0" distB="0" distL="0" distR="0" wp14:anchorId="2BEE07BD" wp14:editId="65ABB8B2">
            <wp:extent cx="3189929" cy="994954"/>
            <wp:effectExtent l="0" t="0" r="0" b="0"/>
            <wp:docPr id="189440547" name="Picture 1" descr="A logo with green and orange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0547" name="Picture 1" descr="A logo with green and orange colo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4683" cy="100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DA807" w14:textId="15399649" w:rsidR="00D57413" w:rsidRPr="006569D8" w:rsidRDefault="006569D8" w:rsidP="00D574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Theme="minorBidi" w:eastAsia="Arial Unicode MS" w:hAnsiTheme="minorBidi"/>
          <w:b/>
          <w:bCs/>
          <w:color w:val="000000"/>
          <w:sz w:val="30"/>
          <w:szCs w:val="30"/>
          <w:u w:val="single" w:color="000000"/>
          <w:bdr w:val="nil"/>
        </w:rPr>
      </w:pPr>
      <w:bookmarkStart w:id="0" w:name="_Hlk114577012"/>
      <w:r w:rsidRPr="006569D8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4DC7D04" w14:textId="38EE26A4" w:rsidR="003E584E" w:rsidRPr="006569D8" w:rsidRDefault="003E584E" w:rsidP="00D57413">
      <w:pPr>
        <w:pStyle w:val="1"/>
        <w:spacing w:before="0"/>
        <w:rPr>
          <w:rFonts w:asciiTheme="minorBidi" w:hAnsiTheme="minorBidi" w:cstheme="minorBidi"/>
          <w:b/>
          <w:bCs/>
          <w:color w:val="000000" w:themeColor="text1"/>
          <w:spacing w:val="-5"/>
          <w:sz w:val="30"/>
          <w:szCs w:val="30"/>
        </w:rPr>
      </w:pPr>
      <w:r w:rsidRPr="006569D8">
        <w:rPr>
          <w:rFonts w:asciiTheme="minorBidi" w:hAnsiTheme="minorBidi" w:cstheme="minorBidi"/>
          <w:b/>
          <w:bCs/>
          <w:color w:val="000000" w:themeColor="text1"/>
          <w:spacing w:val="-5"/>
          <w:sz w:val="30"/>
          <w:szCs w:val="30"/>
          <w:cs/>
        </w:rPr>
        <w:t xml:space="preserve">กระแสดีไม่แผ่ว </w:t>
      </w:r>
      <w:r w:rsidRPr="006569D8">
        <w:rPr>
          <w:rFonts w:asciiTheme="minorBidi" w:hAnsiTheme="minorBidi" w:cstheme="minorBidi"/>
          <w:b/>
          <w:bCs/>
          <w:color w:val="000000" w:themeColor="text1"/>
          <w:spacing w:val="-5"/>
          <w:sz w:val="30"/>
          <w:szCs w:val="30"/>
        </w:rPr>
        <w:t>'</w:t>
      </w:r>
      <w:r w:rsidRPr="006569D8">
        <w:rPr>
          <w:rFonts w:asciiTheme="minorBidi" w:hAnsiTheme="minorBidi" w:cstheme="minorBidi"/>
          <w:b/>
          <w:bCs/>
          <w:color w:val="000000" w:themeColor="text1"/>
          <w:spacing w:val="-5"/>
          <w:sz w:val="30"/>
          <w:szCs w:val="30"/>
          <w:cs/>
        </w:rPr>
        <w:t>หุ้นกู้ดิจิทัล</w:t>
      </w:r>
      <w:r w:rsidRPr="006569D8">
        <w:rPr>
          <w:rFonts w:asciiTheme="minorBidi" w:eastAsia="Arial Unicode MS" w:hAnsiTheme="minorBidi" w:cstheme="minorBidi"/>
          <w:b/>
          <w:bCs/>
          <w:color w:val="000000" w:themeColor="text1"/>
          <w:sz w:val="30"/>
          <w:szCs w:val="30"/>
          <w:u w:color="000000"/>
          <w:bdr w:val="nil"/>
          <w:cs/>
        </w:rPr>
        <w:t>บางจาก</w:t>
      </w:r>
      <w:r w:rsidRPr="006569D8">
        <w:rPr>
          <w:rFonts w:asciiTheme="minorBidi" w:hAnsiTheme="minorBidi" w:cstheme="minorBidi"/>
          <w:b/>
          <w:bCs/>
          <w:color w:val="000000" w:themeColor="text1"/>
          <w:spacing w:val="-5"/>
          <w:sz w:val="30"/>
          <w:szCs w:val="30"/>
        </w:rPr>
        <w:t xml:space="preserve">' </w:t>
      </w:r>
      <w:r w:rsidRPr="006569D8">
        <w:rPr>
          <w:rFonts w:asciiTheme="minorBidi" w:hAnsiTheme="minorBidi" w:cstheme="minorBidi"/>
          <w:b/>
          <w:bCs/>
          <w:color w:val="000000" w:themeColor="text1"/>
          <w:spacing w:val="-5"/>
          <w:sz w:val="30"/>
          <w:szCs w:val="30"/>
          <w:cs/>
        </w:rPr>
        <w:t xml:space="preserve">บนเป๋าตัง </w:t>
      </w:r>
      <w:r w:rsidRPr="006569D8">
        <w:rPr>
          <w:rFonts w:asciiTheme="minorBidi" w:eastAsia="Arial Unicode MS" w:hAnsiTheme="minorBidi" w:cstheme="minorBidi"/>
          <w:b/>
          <w:bCs/>
          <w:color w:val="000000" w:themeColor="text1"/>
          <w:sz w:val="30"/>
          <w:szCs w:val="30"/>
          <w:u w:color="000000"/>
          <w:bdr w:val="nil"/>
          <w:cs/>
        </w:rPr>
        <w:t>จองซื้อ</w:t>
      </w:r>
      <w:r w:rsidRPr="006569D8">
        <w:rPr>
          <w:rFonts w:asciiTheme="minorBidi" w:hAnsiTheme="minorBidi" w:cstheme="minorBidi"/>
          <w:b/>
          <w:bCs/>
          <w:color w:val="000000" w:themeColor="text1"/>
          <w:spacing w:val="-5"/>
          <w:sz w:val="30"/>
          <w:szCs w:val="30"/>
          <w:cs/>
        </w:rPr>
        <w:t xml:space="preserve">ครบ </w:t>
      </w:r>
      <w:r w:rsidRPr="006569D8">
        <w:rPr>
          <w:rFonts w:asciiTheme="minorBidi" w:hAnsiTheme="minorBidi" w:cstheme="minorBidi"/>
          <w:b/>
          <w:bCs/>
          <w:color w:val="000000" w:themeColor="text1"/>
          <w:spacing w:val="-5"/>
          <w:sz w:val="30"/>
          <w:szCs w:val="30"/>
        </w:rPr>
        <w:t xml:space="preserve">3,000 </w:t>
      </w:r>
      <w:r w:rsidRPr="006569D8">
        <w:rPr>
          <w:rFonts w:asciiTheme="minorBidi" w:hAnsiTheme="minorBidi" w:cstheme="minorBidi"/>
          <w:b/>
          <w:bCs/>
          <w:color w:val="000000" w:themeColor="text1"/>
          <w:spacing w:val="-5"/>
          <w:sz w:val="30"/>
          <w:szCs w:val="30"/>
          <w:cs/>
        </w:rPr>
        <w:t xml:space="preserve">ล้านบาท </w:t>
      </w:r>
      <w:r w:rsidRPr="006569D8">
        <w:rPr>
          <w:rFonts w:asciiTheme="minorBidi" w:eastAsia="Arial Unicode MS" w:hAnsiTheme="minorBidi" w:cstheme="minorBidi"/>
          <w:b/>
          <w:bCs/>
          <w:color w:val="000000" w:themeColor="text1"/>
          <w:sz w:val="30"/>
          <w:szCs w:val="30"/>
          <w:u w:color="000000"/>
          <w:bdr w:val="nil"/>
          <w:cs/>
        </w:rPr>
        <w:t>ตอบโจทย์ลงทุนสร้างความยั่งยืน</w:t>
      </w:r>
    </w:p>
    <w:p w14:paraId="15699294" w14:textId="1C4FAD6F" w:rsidR="002B4900" w:rsidRPr="006569D8" w:rsidRDefault="002B4900" w:rsidP="003E584E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firstLine="720"/>
        <w:jc w:val="both"/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</w:pPr>
      <w:r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“หุ้นกู้ดิจิทัลบางจาก” ประสบความสำเร็จ ผ</w:t>
      </w:r>
      <w:r w:rsidR="005477FD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ู้ลงทุนตอบรับ</w:t>
      </w:r>
      <w:r w:rsidR="007303DF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ล้นหลาม </w:t>
      </w:r>
      <w:r w:rsidR="005477FD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จองซื้อเต็มวงเงิน </w:t>
      </w:r>
      <w:r w:rsidR="005477FD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  <w:t>3,000</w:t>
      </w:r>
      <w:r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 ล้านบาท ตอกย้ำความเชื่อมั่น</w:t>
      </w:r>
      <w:r w:rsidR="005477FD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สถานะทางธุรกิจที่แข็งแกร่งของบางจากฯ การผสานพลังทางธุรกิจที่จะเกิดขึ้นหลังเข้าซื้อหุ้นส่วนใหญ่ของเอสโซ่ประเทศไทย รวมถึงประสิทธิภาพในการผลิตที่เพิ่มขึ้น</w:t>
      </w:r>
      <w:r w:rsidR="003E584E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 </w:t>
      </w:r>
      <w:r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ศักยภาพและโอกาสธุรกิจของบางจาก ตอบโจทย์</w:t>
      </w:r>
      <w:r w:rsidR="00042D71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ผู้ลงทุนในยุคดิจิทัล ที่เน้น</w:t>
      </w:r>
      <w:r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การลงทุนในธุรกิจที่มุ่งสู่การเติบโตอย่างยั่งยืน ด้วยช่องทางการลงทุนผ่านแอปฯ “เป๋าตัง” เปิดโอกาสทุกคนเข้าถึงการลงทุนที่มีศักยภาพอย่างสะดวก ทั่วถึงและเท่าเทียม </w:t>
      </w:r>
    </w:p>
    <w:p w14:paraId="0E28F43C" w14:textId="63447602" w:rsidR="002B4900" w:rsidRPr="006569D8" w:rsidRDefault="00101B33" w:rsidP="00DE1493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firstLine="720"/>
        <w:jc w:val="thaiDistribute"/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</w:pPr>
      <w:r w:rsidRPr="006569D8">
        <w:rPr>
          <w:rFonts w:asciiTheme="minorBidi" w:eastAsia="Arial Unicode MS" w:hAnsiTheme="minorBidi"/>
          <w:b/>
          <w:bCs/>
          <w:color w:val="000000"/>
          <w:sz w:val="30"/>
          <w:szCs w:val="30"/>
          <w:u w:color="000000"/>
          <w:bdr w:val="nil"/>
          <w:cs/>
        </w:rPr>
        <w:t>นางสาวภัทร์ภูรี ชินกุลกิจนิวัฒน์ รองกรรมการผู้จัดการใหญ่ กลุ่มงานบัญชีและการเงิน</w:t>
      </w:r>
      <w:r w:rsidR="002B4900" w:rsidRPr="006569D8">
        <w:rPr>
          <w:rFonts w:asciiTheme="minorBidi" w:eastAsia="Arial Unicode MS" w:hAnsiTheme="minorBidi"/>
          <w:b/>
          <w:bCs/>
          <w:color w:val="000000"/>
          <w:sz w:val="30"/>
          <w:szCs w:val="30"/>
          <w:u w:color="000000"/>
          <w:bdr w:val="nil"/>
          <w:cs/>
        </w:rPr>
        <w:t>บริษัท บางจาก คอร์ปอเรชั่น จำกัด (มหาชน)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  หรือ 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  <w:t xml:space="preserve">BCP 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เปิดเผยว่า </w:t>
      </w:r>
      <w:r w:rsidR="005477FD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การเสนอขายหุ้นกู้ดิจิทัลครั้งที่สอง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ของบริษัทฯ ผ่านแอปพลิเคชันเป๋าตัง ของธนาคารกรุงไทย ประสบความสำเร็จ</w:t>
      </w:r>
      <w:r w:rsidR="00042D71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เป็นอย่างดี โดยมี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ผู้ลงทุนตอบรับจ</w:t>
      </w:r>
      <w:r w:rsidR="005477FD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องซื้อเต็มจำนวน </w:t>
      </w:r>
      <w:r w:rsidR="005477FD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  <w:t>3,000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 ล้านบาท ตอกย้ำความเชื่อมั่นของผู้ลงทุนที่มีต่อบริษัท ด้วย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สถานะทางธุรกิจที่แข็งแกร่งของบางจากฯ การผสานพลังทางธุรกิจที่จะเกิดขึ้นหลังเข้าซื้อหุ้นส่วนใหญ่ของเอสโซ่ประเทศไทย รวมถึงประสิทธิภาพในการผลิตที่เพิ่มขึ้น  และ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การมุ่งสู่กลุ่มบริษัทนวัตกรรมสีเขียว ตอบโจทย์การเติบโตอย่าง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ยั่งยืน โดยหุ้นกู้ดิจิทัลบางจากในครั้งนี้ 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เป็นหุ้นกู้ชนิดระบุชื่อผู้ถือ ไม่ด้อยสิทธิ ไม่มีประกัน และมีผู้แท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นผู้ถือหุ้นกู้ อายุ 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  <w:t>3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 ปี อัตราผลตอบแทน 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  <w:t>3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.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  <w:t>45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% ต่อปี กำหนดจ่ายดอกเบี้ยทุก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 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  <w:t>6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 เดือน ได้รับการจัดอันดับความน่าเชื่อถือที่ระดับ 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  <w:t>A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 แนวโน้ม “คงที่” (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  <w:t>Stable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) จากบริษัท 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ทริสเรทติ้ง จำกัด เมื่อวันที่ 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  <w:t>28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 กันยายน 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  <w:t>2566</w:t>
      </w:r>
    </w:p>
    <w:p w14:paraId="7B5EE6FF" w14:textId="28011D5A" w:rsidR="00D57413" w:rsidRPr="006569D8" w:rsidRDefault="002B4900" w:rsidP="00111C1D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firstLine="720"/>
        <w:jc w:val="thaiDistribute"/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</w:pPr>
      <w:r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“บริษัทฯ ขอบคุณผู้ลงทุนที่ให้ความสนใจและให้ความไว้วางใจจองซื้อหุ้นกู้ดิจิทัลบางจากในครั้งนี้ รวมถึงขอบคุณธนาคารกรุงไทย ผู้จัดการการจัดจำหน่ายหุ้นกู้ ที่ทำให้การจองซื้อราบรื่นและประสบความสำเร็จ ทำให้ผู้ลงทุนเข้าถึงการลงทุนได้อย่างทั่วถึงและเท่าเทียม โดยบริษ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ัทฯ </w:t>
      </w:r>
      <w:r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จะนำเงินที่ได้จากการออกหุ้นกู้ในครั้งนี้ ไปใช้</w:t>
      </w:r>
      <w:r w:rsidR="00DE1493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ให้เกิดประสิทธิภาพสูงสุด เพื่อสร้างความแข็งแกร่งอย่างยั่งยืนต่อไป</w:t>
      </w:r>
      <w:r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พร้อมขยายการลงทุนโดยรักษาสมดุลระหว่างการสร้างความมั่นคงทางพลังงานให้กับประเทศและการเปลี่ยนผ่านสู่พลังงานสะอาด เพื่อสร้างความยั่งยืนให้ทุกภาคส่วนต่อไป” </w:t>
      </w:r>
    </w:p>
    <w:p w14:paraId="34D128CB" w14:textId="77777777" w:rsidR="00111C1D" w:rsidRPr="006569D8" w:rsidRDefault="00111C1D" w:rsidP="00111C1D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firstLine="720"/>
        <w:jc w:val="thaiDistribute"/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</w:pPr>
    </w:p>
    <w:p w14:paraId="60A6A00A" w14:textId="2CD241EF" w:rsidR="0093155A" w:rsidRPr="006569D8" w:rsidRDefault="002B4900" w:rsidP="0093155A">
      <w:pPr>
        <w:pStyle w:val="ac"/>
        <w:spacing w:before="0" w:beforeAutospacing="0" w:after="160" w:afterAutospacing="0"/>
        <w:ind w:firstLine="720"/>
        <w:jc w:val="both"/>
        <w:rPr>
          <w:rFonts w:asciiTheme="minorBidi" w:hAnsiTheme="minorBidi" w:cstheme="minorBidi"/>
          <w:sz w:val="30"/>
          <w:szCs w:val="30"/>
        </w:rPr>
      </w:pPr>
      <w:r w:rsidRPr="006569D8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u w:color="000000"/>
          <w:bdr w:val="nil"/>
          <w:cs/>
        </w:rPr>
        <w:t xml:space="preserve">นายรวินทร์ บุญญานุสาสน์ </w:t>
      </w:r>
      <w:r w:rsidR="00DE1493" w:rsidRPr="006569D8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u w:color="000000"/>
          <w:bdr w:val="nil"/>
          <w:cs/>
        </w:rPr>
        <w:t>ผู้บริหาร</w:t>
      </w:r>
      <w:r w:rsidRPr="006569D8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u w:color="000000"/>
          <w:bdr w:val="nil"/>
          <w:cs/>
        </w:rPr>
        <w:t>สายงานธุรกิจตลาดเงินตลาดทุน ธนาคารกรุงไทย</w:t>
      </w:r>
      <w:r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  <w:cs/>
        </w:rPr>
        <w:t xml:space="preserve"> เปิดเผยว่า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>ธนาคารกรุงไทยมุ่งมั่นนำเทคโนโลยีและนวัตกรรมรูปแบบใหม่มาพัฒนาผลิตภัณฑ์และบริการทางการเงิน ให้ตอบโจทย์ลูกค้าและประชาชนทุกกลุ่มอย่างต่อเนื่อง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</w:rPr>
        <w:t> 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>บนช่องทางดิจิทัลที่เข้าถึงง่าย ใช้งานสะดวก และปลอดภัย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</w:rPr>
        <w:t> 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>พร้อมสนับสนุนให้คนไทยวาง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lastRenderedPageBreak/>
        <w:t>แผนการออมและการลงทุนเพื่ออนาคตที่มั่นคง โดยพัฒนาผลิตภัณฑ์การลงทุนที่ตอบโจทย์บนแอปพลิเคชัน “เป๋าตัง”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</w:rPr>
        <w:t> 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>ที่ได้รับการพัฒนาโดยบริษัท อินฟินิธัส บาย กรุงไทย (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</w:rPr>
        <w:t>Infinitas by Krungthai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) ให้เป็น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</w:rPr>
        <w:t xml:space="preserve">Thailand Open Digital Platform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>เปิดโอกาสให้ผู้ใช้งานทุกกลุ่มใช้บริการได้ แม้ไม่มีบัญชีเงินฝากของธนาคารกรุงไทย พร้อมเปิดกว้างร่วมมือกับพันธมิตรทั้งภาครัฐและเอกชน เพื่อยกระดับศักยภาพของแพลตฟอร์มให้สามารถบริการครอบคลุมกิจกรรมในชีวิตของลูกค้าและประชาชนอย่างทั่วถึง ทั้งบริการทางการเงิน สุขภาพ ไลฟ์สไตล์ รวมถึงการออมและการลงทุน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14:paraId="5758E322" w14:textId="1DBD4807" w:rsidR="00DE1493" w:rsidRPr="006569D8" w:rsidRDefault="002B4900" w:rsidP="00D57413">
      <w:pPr>
        <w:pStyle w:val="ac"/>
        <w:ind w:firstLine="720"/>
        <w:jc w:val="both"/>
        <w:rPr>
          <w:rFonts w:asciiTheme="minorBidi" w:hAnsiTheme="minorBidi" w:cstheme="minorBidi"/>
          <w:color w:val="000000"/>
          <w:sz w:val="30"/>
          <w:szCs w:val="30"/>
        </w:rPr>
      </w:pPr>
      <w:r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  <w:cs/>
        </w:rPr>
        <w:t>ความสำเร็จจากการเสนอขายหุ้นกู้ดิจิทัลบางจาก บนแอปพลิเคชัน “เป๋าตัง” ครั้งนี้ ปัจจัยหลักมาจากผู้ลงทุนมีความเชื่อมั่นในธุรกิจของบางจาก ซึ่งเป็น</w:t>
      </w:r>
      <w:r w:rsidR="00DE1493"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  <w:cs/>
        </w:rPr>
        <w:t xml:space="preserve">ผู้นำในธุรกิจโรงกลั่นของไทย </w:t>
      </w:r>
      <w:r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  <w:cs/>
        </w:rPr>
        <w:t xml:space="preserve">ที่มีโอกาสและศักยภาพในการเติบโตอย่างต่อเนื่อง  และมีปัจจัยสนับสนุนจากช่องทางการลงทุนที่ตอบโจทย์ ผ่านแอปฯ “เป๋าตัง” ที่ทุกคนคุ้นเคย </w:t>
      </w:r>
      <w:r w:rsidR="0093155A"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  <w:cs/>
        </w:rPr>
        <w:t xml:space="preserve"> ทำให้การ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>จำหน่ายหุ้นกู้</w:t>
      </w:r>
      <w:r w:rsidR="0093155A"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  <w:cs/>
        </w:rPr>
        <w:t>ดิจิทัลบางจาก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ผ่าน “เป๋าตัง” มูลค่ารวม 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</w:rPr>
        <w:t xml:space="preserve">3,000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ล้านบาท โดยมีวงเงินลงทุนขั้นต่ำเพียง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</w:rPr>
        <w:t xml:space="preserve">10,000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>บาท มีผู้ลงทุนสามารถเข้าถึงการลงทุนในหุ้นกู้ดิจิทัล</w:t>
      </w:r>
      <w:r w:rsidR="0093155A"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  <w:cs/>
        </w:rPr>
        <w:t>บางจากได้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>อย่างทั่วถึงและเท่าเทียม กระจายตัวในทุกจังหวัดทั่วประเทศ แบ่งเป็นกรุงเทพฯ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</w:rPr>
        <w:t>63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</w:rPr>
        <w:t>3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  <w:cs/>
        </w:rPr>
        <w:t>%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และต่างจังหวัด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</w:rPr>
        <w:t>36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</w:rPr>
        <w:t>7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  <w:cs/>
        </w:rPr>
        <w:t>%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เป็นนักลงทุนผู้หญิงสูงถึง 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</w:rPr>
        <w:t>63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</w:rPr>
        <w:t>9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  <w:cs/>
        </w:rPr>
        <w:t>%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กระจายตัวทุกช่วงอายุระหว่าง 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</w:rPr>
        <w:t>20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</w:rPr>
        <w:t>91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ปี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โดยเฉพาะกลุ่มวัยทำงาน </w:t>
      </w:r>
      <w:r w:rsidR="0093155A" w:rsidRPr="006569D8">
        <w:rPr>
          <w:rFonts w:asciiTheme="minorBidi" w:hAnsiTheme="minorBidi" w:cstheme="minorBidi"/>
          <w:sz w:val="30"/>
          <w:szCs w:val="30"/>
          <w:cs/>
        </w:rPr>
        <w:t>(</w:t>
      </w:r>
      <w:r w:rsidR="0093155A" w:rsidRPr="006569D8">
        <w:rPr>
          <w:rFonts w:asciiTheme="minorBidi" w:hAnsiTheme="minorBidi" w:cstheme="minorBidi"/>
          <w:sz w:val="30"/>
          <w:szCs w:val="30"/>
        </w:rPr>
        <w:t>Office Worker</w:t>
      </w:r>
      <w:r w:rsidR="0093155A" w:rsidRPr="006569D8">
        <w:rPr>
          <w:rFonts w:asciiTheme="minorBidi" w:hAnsiTheme="minorBidi" w:cstheme="minorBidi"/>
          <w:sz w:val="30"/>
          <w:szCs w:val="30"/>
          <w:cs/>
        </w:rPr>
        <w:t xml:space="preserve">) 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อายุ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</w:rPr>
        <w:t>20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</w:rPr>
        <w:t xml:space="preserve">40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>ปี สัดส่วนสูงถึง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</w:rPr>
        <w:t>25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</w:rPr>
        <w:t>24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%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และกลุ่มอายุ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</w:rPr>
        <w:t xml:space="preserve">60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ปีขึ้นไป 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</w:rPr>
        <w:t>24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="000B40C8" w:rsidRPr="006569D8">
        <w:rPr>
          <w:rFonts w:asciiTheme="minorBidi" w:hAnsiTheme="minorBidi" w:cstheme="minorBidi"/>
          <w:color w:val="000000"/>
          <w:sz w:val="30"/>
          <w:szCs w:val="30"/>
        </w:rPr>
        <w:t>35</w:t>
      </w:r>
      <w:r w:rsidR="00D57413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%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ตอกย้ำการเข้าถึงการลงทุนได้อย่างทั่วถึง เท่าเทียม และเสมอภาค สามารถซื้อขายได้สะดวก รวดเร็ว แบบเรียลไทม์ตลอด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</w:rPr>
        <w:t xml:space="preserve">24 </w:t>
      </w:r>
      <w:r w:rsidR="0093155A" w:rsidRPr="006569D8">
        <w:rPr>
          <w:rFonts w:asciiTheme="minorBidi" w:hAnsiTheme="minorBidi" w:cstheme="minorBidi"/>
          <w:color w:val="000000"/>
          <w:sz w:val="30"/>
          <w:szCs w:val="30"/>
          <w:cs/>
        </w:rPr>
        <w:t>ชั่วโมง</w:t>
      </w:r>
      <w:r w:rsidR="000B40C8"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  <w:cs/>
        </w:rPr>
        <w:t xml:space="preserve"> </w:t>
      </w:r>
      <w:r w:rsidR="00DE1493"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  <w:cs/>
        </w:rPr>
        <w:t>โดยผู้ลงทุนจะได้รับหุ้นกู้ทันทีที่ซื้อ และได้รับเงินทันทีที่ขาย ตลอดจนแสดงข้อมูลการถือครองหุ้นกู้ ราคาซื้อขาย ครบจบในที่เดียว</w:t>
      </w:r>
      <w:r w:rsidR="00DE1493"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</w:rPr>
        <w:t> </w:t>
      </w:r>
      <w:r w:rsidR="00DE1493"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  <w:cs/>
        </w:rPr>
        <w:t xml:space="preserve">ตอบโจทย์การออมและการลงทุนได้ครบทุกมิติ </w:t>
      </w:r>
      <w:r w:rsidR="0093155A"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  <w:cs/>
        </w:rPr>
        <w:t xml:space="preserve"> </w:t>
      </w:r>
      <w:r w:rsidR="00DE1493" w:rsidRPr="006569D8">
        <w:rPr>
          <w:rFonts w:asciiTheme="minorBidi" w:eastAsia="Arial Unicode MS" w:hAnsiTheme="minorBidi" w:cstheme="minorBidi"/>
          <w:color w:val="000000"/>
          <w:sz w:val="30"/>
          <w:szCs w:val="30"/>
          <w:u w:color="000000"/>
          <w:bdr w:val="nil"/>
          <w:cs/>
        </w:rPr>
        <w:t>สร้างความมั่นคงทางการเงินให้กับลูกค้าและประชาชนได้อย่างยั่งยืน</w:t>
      </w:r>
    </w:p>
    <w:p w14:paraId="59799E09" w14:textId="008C0063" w:rsidR="00DE1493" w:rsidRPr="006569D8" w:rsidRDefault="00DE1493" w:rsidP="00DE1493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firstLine="720"/>
        <w:jc w:val="thaiDistribute"/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</w:pPr>
      <w:r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 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“ธนาคารขอขอบคุณบางจากฯ ที่ให้โอกาสธนาคารได้ร่วมเป็น</w:t>
      </w:r>
      <w:r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ส่วนหนึ่งของความสำเร็จอีกครั้ง</w:t>
      </w:r>
      <w:r w:rsidR="002B4900"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 โดยธนาคารมุ่งมั่นนำเทคโนโลยีและนวัตกรรมรูปแบบใหม่มาพัฒนาผลิตภัณฑ์และบริการทางการเงิน ตอบโจทย์ลูกค้าทุกกลุ่มอย่างต่อเนื่อง บนช่องทางดิจิทัลที่เข้าถึงง่าย ใช้งานสะดวก และปลอดภัย </w:t>
      </w:r>
      <w:r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>เป็นการต่อยอดความสำเร็จของการพัฒนาผลิตภัณฑ์การลงทุนบนช่องทางดิจิทัล ยกระดับตลาดทุนไทย และสนับสนุนการเติบโตของเศรษฐกิจอย่างต่อเนื่อง โดยส่งเสริมให้คนไทยทุกคนสามารถเข้าถึงบริการด้านการเงินและการลงทุนอย่างทั่วถึง เท่าเทียม และลดความเหลื่อมล้ำ ตอบโจทย์เป้าหมายการพัฒนาอย่างยั่งยืน (</w:t>
      </w:r>
      <w:r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</w:rPr>
        <w:t>SDGs</w:t>
      </w:r>
      <w:r w:rsidRPr="006569D8">
        <w:rPr>
          <w:rFonts w:asciiTheme="minorBidi" w:eastAsia="Arial Unicode MS" w:hAnsiTheme="minorBidi"/>
          <w:color w:val="000000"/>
          <w:sz w:val="30"/>
          <w:szCs w:val="30"/>
          <w:u w:color="000000"/>
          <w:bdr w:val="nil"/>
          <w:cs/>
        </w:rPr>
        <w:t xml:space="preserve">) ของสหประชาชาติ ทั้งการลดความเหลื่อมล้ำ การนำนวัตกรรมขับเคลื่อนเศรษฐกิจของประเทศไปสู่ความยั่งยืน” </w:t>
      </w:r>
    </w:p>
    <w:bookmarkEnd w:id="0"/>
    <w:p w14:paraId="0A8F96C1" w14:textId="7473DF58" w:rsidR="00D21489" w:rsidRPr="006569D8" w:rsidRDefault="00D21489" w:rsidP="00C332A2">
      <w:pPr>
        <w:spacing w:line="260" w:lineRule="exact"/>
        <w:jc w:val="center"/>
        <w:rPr>
          <w:rFonts w:asciiTheme="minorBidi" w:hAnsiTheme="minorBidi"/>
          <w:sz w:val="30"/>
          <w:szCs w:val="30"/>
        </w:rPr>
      </w:pPr>
      <w:r w:rsidRPr="006569D8">
        <w:rPr>
          <w:rFonts w:asciiTheme="minorBidi" w:hAnsiTheme="minorBidi"/>
          <w:sz w:val="30"/>
          <w:szCs w:val="30"/>
          <w:cs/>
        </w:rPr>
        <w:t>--------------------------------------------------------------------------------------------------------------------------------</w:t>
      </w:r>
    </w:p>
    <w:p w14:paraId="07194E4F" w14:textId="77777777" w:rsidR="00DE1493" w:rsidRPr="006569D8" w:rsidRDefault="00DE1493" w:rsidP="00DE1493">
      <w:pPr>
        <w:spacing w:after="0" w:line="240" w:lineRule="auto"/>
        <w:rPr>
          <w:rFonts w:asciiTheme="minorBidi" w:eastAsia="CordiaUPC" w:hAnsiTheme="minorBidi"/>
          <w:b/>
          <w:sz w:val="28"/>
        </w:rPr>
      </w:pPr>
      <w:r w:rsidRPr="006569D8">
        <w:rPr>
          <w:rFonts w:asciiTheme="minorBidi" w:eastAsia="CordiaUPC" w:hAnsiTheme="minorBidi"/>
          <w:b/>
          <w:bCs/>
          <w:sz w:val="28"/>
          <w:cs/>
        </w:rPr>
        <w:t>ส่วนสื่อสารองค์กร บริษัท บางจาก คอร์ปอเรชั่น จำกัด (มหาชน)</w:t>
      </w:r>
    </w:p>
    <w:p w14:paraId="70DDD1DC" w14:textId="77777777" w:rsidR="00DE1493" w:rsidRPr="006569D8" w:rsidRDefault="00DE1493" w:rsidP="00DE1493">
      <w:pPr>
        <w:spacing w:after="0" w:line="240" w:lineRule="auto"/>
        <w:rPr>
          <w:rFonts w:asciiTheme="minorBidi" w:eastAsia="CordiaUPC" w:hAnsiTheme="minorBidi"/>
          <w:b/>
          <w:sz w:val="28"/>
        </w:rPr>
      </w:pPr>
      <w:r w:rsidRPr="006569D8">
        <w:rPr>
          <w:rFonts w:asciiTheme="minorBidi" w:eastAsia="CordiaUPC" w:hAnsiTheme="minorBidi"/>
          <w:sz w:val="28"/>
          <w:cs/>
        </w:rPr>
        <w:t>กุลกันยา โกศลกุล</w:t>
      </w:r>
      <w:r w:rsidRPr="006569D8">
        <w:rPr>
          <w:rFonts w:asciiTheme="minorBidi" w:eastAsia="CordiaUPC" w:hAnsiTheme="minorBidi"/>
          <w:sz w:val="28"/>
        </w:rPr>
        <w:tab/>
      </w:r>
      <w:r w:rsidRPr="006569D8">
        <w:rPr>
          <w:rFonts w:asciiTheme="minorBidi" w:eastAsia="CordiaUPC" w:hAnsiTheme="minorBidi"/>
          <w:sz w:val="28"/>
          <w:cs/>
        </w:rPr>
        <w:t xml:space="preserve"> โทร. </w:t>
      </w:r>
      <w:r w:rsidRPr="006569D8">
        <w:rPr>
          <w:rFonts w:asciiTheme="minorBidi" w:eastAsia="CordiaUPC" w:hAnsiTheme="minorBidi"/>
          <w:b/>
          <w:sz w:val="28"/>
        </w:rPr>
        <w:t>0 2335 4658 Email</w:t>
      </w:r>
      <w:r w:rsidRPr="006569D8">
        <w:rPr>
          <w:rFonts w:asciiTheme="minorBidi" w:eastAsia="CordiaUPC" w:hAnsiTheme="minorBidi"/>
          <w:b/>
          <w:bCs/>
          <w:sz w:val="28"/>
          <w:cs/>
        </w:rPr>
        <w:t>:</w:t>
      </w:r>
      <w:r w:rsidRPr="006569D8">
        <w:rPr>
          <w:rFonts w:asciiTheme="minorBidi" w:eastAsia="CordiaUPC" w:hAnsiTheme="minorBidi"/>
          <w:b/>
          <w:sz w:val="28"/>
        </w:rPr>
        <w:t xml:space="preserve"> kulkanya@bangchak</w:t>
      </w:r>
      <w:r w:rsidRPr="006569D8">
        <w:rPr>
          <w:rFonts w:asciiTheme="minorBidi" w:eastAsia="CordiaUPC" w:hAnsiTheme="minorBidi"/>
          <w:b/>
          <w:bCs/>
          <w:sz w:val="28"/>
          <w:cs/>
        </w:rPr>
        <w:t>.</w:t>
      </w:r>
      <w:r w:rsidRPr="006569D8">
        <w:rPr>
          <w:rFonts w:asciiTheme="minorBidi" w:eastAsia="CordiaUPC" w:hAnsiTheme="minorBidi"/>
          <w:b/>
          <w:sz w:val="28"/>
        </w:rPr>
        <w:t>co</w:t>
      </w:r>
      <w:r w:rsidRPr="006569D8">
        <w:rPr>
          <w:rFonts w:asciiTheme="minorBidi" w:eastAsia="CordiaUPC" w:hAnsiTheme="minorBidi"/>
          <w:b/>
          <w:bCs/>
          <w:sz w:val="28"/>
          <w:cs/>
        </w:rPr>
        <w:t>.</w:t>
      </w:r>
      <w:r w:rsidRPr="006569D8">
        <w:rPr>
          <w:rFonts w:asciiTheme="minorBidi" w:eastAsia="CordiaUPC" w:hAnsiTheme="minorBidi"/>
          <w:b/>
          <w:sz w:val="28"/>
        </w:rPr>
        <w:t>th</w:t>
      </w:r>
    </w:p>
    <w:p w14:paraId="08C8E8B9" w14:textId="77777777" w:rsidR="00DE1493" w:rsidRPr="006569D8" w:rsidRDefault="00DE1493" w:rsidP="00DE1493">
      <w:pPr>
        <w:spacing w:after="0" w:line="240" w:lineRule="auto"/>
        <w:rPr>
          <w:rFonts w:asciiTheme="minorBidi" w:eastAsia="CordiaUPC" w:hAnsiTheme="minorBidi"/>
          <w:b/>
          <w:sz w:val="28"/>
        </w:rPr>
      </w:pPr>
      <w:r w:rsidRPr="006569D8">
        <w:rPr>
          <w:rFonts w:asciiTheme="minorBidi" w:eastAsia="CordiaUPC" w:hAnsiTheme="minorBidi"/>
          <w:sz w:val="28"/>
          <w:cs/>
        </w:rPr>
        <w:t>ธนา มงคลรัตนกาล</w:t>
      </w:r>
      <w:r w:rsidRPr="006569D8">
        <w:rPr>
          <w:rFonts w:asciiTheme="minorBidi" w:eastAsia="CordiaUPC" w:hAnsiTheme="minorBidi"/>
          <w:sz w:val="28"/>
        </w:rPr>
        <w:tab/>
      </w:r>
      <w:r w:rsidRPr="006569D8">
        <w:rPr>
          <w:rFonts w:asciiTheme="minorBidi" w:eastAsia="CordiaUPC" w:hAnsiTheme="minorBidi"/>
          <w:sz w:val="28"/>
          <w:cs/>
        </w:rPr>
        <w:t xml:space="preserve"> โทร. </w:t>
      </w:r>
      <w:r w:rsidRPr="006569D8">
        <w:rPr>
          <w:rFonts w:asciiTheme="minorBidi" w:eastAsia="CordiaUPC" w:hAnsiTheme="minorBidi"/>
          <w:b/>
          <w:sz w:val="28"/>
        </w:rPr>
        <w:t>0 2335 4823 Email</w:t>
      </w:r>
      <w:r w:rsidRPr="006569D8">
        <w:rPr>
          <w:rFonts w:asciiTheme="minorBidi" w:eastAsia="CordiaUPC" w:hAnsiTheme="minorBidi"/>
          <w:b/>
          <w:bCs/>
          <w:sz w:val="28"/>
          <w:cs/>
        </w:rPr>
        <w:t xml:space="preserve">: </w:t>
      </w:r>
      <w:hyperlink r:id="rId9">
        <w:r w:rsidRPr="006569D8">
          <w:rPr>
            <w:rFonts w:asciiTheme="minorBidi" w:eastAsia="CordiaUPC" w:hAnsiTheme="minorBidi"/>
            <w:b/>
            <w:sz w:val="28"/>
          </w:rPr>
          <w:t>thana_m@bangchak</w:t>
        </w:r>
        <w:r w:rsidRPr="006569D8">
          <w:rPr>
            <w:rFonts w:asciiTheme="minorBidi" w:eastAsia="CordiaUPC" w:hAnsiTheme="minorBidi"/>
            <w:b/>
            <w:bCs/>
            <w:sz w:val="28"/>
            <w:cs/>
          </w:rPr>
          <w:t>.</w:t>
        </w:r>
        <w:r w:rsidRPr="006569D8">
          <w:rPr>
            <w:rFonts w:asciiTheme="minorBidi" w:eastAsia="CordiaUPC" w:hAnsiTheme="minorBidi"/>
            <w:b/>
            <w:sz w:val="28"/>
          </w:rPr>
          <w:t>co</w:t>
        </w:r>
        <w:r w:rsidRPr="006569D8">
          <w:rPr>
            <w:rFonts w:asciiTheme="minorBidi" w:eastAsia="CordiaUPC" w:hAnsiTheme="minorBidi"/>
            <w:b/>
            <w:bCs/>
            <w:sz w:val="28"/>
            <w:cs/>
          </w:rPr>
          <w:t>.</w:t>
        </w:r>
        <w:r w:rsidRPr="006569D8">
          <w:rPr>
            <w:rFonts w:asciiTheme="minorBidi" w:eastAsia="CordiaUPC" w:hAnsiTheme="minorBidi"/>
            <w:b/>
            <w:sz w:val="28"/>
          </w:rPr>
          <w:t>th</w:t>
        </w:r>
      </w:hyperlink>
    </w:p>
    <w:p w14:paraId="1E94C82B" w14:textId="77777777" w:rsidR="00DE1493" w:rsidRPr="006569D8" w:rsidRDefault="00DE1493" w:rsidP="00DE1493">
      <w:pPr>
        <w:spacing w:after="0" w:line="240" w:lineRule="auto"/>
        <w:rPr>
          <w:rFonts w:asciiTheme="minorBidi" w:eastAsia="CordiaUPC" w:hAnsiTheme="minorBidi"/>
          <w:b/>
          <w:sz w:val="28"/>
        </w:rPr>
      </w:pPr>
    </w:p>
    <w:p w14:paraId="4CCFCD9F" w14:textId="77777777" w:rsidR="00DE1493" w:rsidRPr="006569D8" w:rsidRDefault="00DE1493" w:rsidP="00DE1493">
      <w:pPr>
        <w:spacing w:after="0" w:line="240" w:lineRule="auto"/>
        <w:rPr>
          <w:rFonts w:asciiTheme="minorBidi" w:eastAsia="CordiaUPC" w:hAnsiTheme="minorBidi"/>
          <w:b/>
          <w:sz w:val="28"/>
        </w:rPr>
      </w:pPr>
      <w:r w:rsidRPr="006569D8">
        <w:rPr>
          <w:rFonts w:asciiTheme="minorBidi" w:eastAsia="CordiaUPC" w:hAnsiTheme="minorBidi"/>
          <w:b/>
          <w:bCs/>
          <w:sz w:val="28"/>
          <w:cs/>
        </w:rPr>
        <w:t xml:space="preserve">ทีม </w:t>
      </w:r>
      <w:r w:rsidRPr="006569D8">
        <w:rPr>
          <w:rFonts w:asciiTheme="minorBidi" w:eastAsia="CordiaUPC" w:hAnsiTheme="minorBidi"/>
          <w:b/>
          <w:sz w:val="28"/>
        </w:rPr>
        <w:t xml:space="preserve">Marketing Strategy  </w:t>
      </w:r>
      <w:r w:rsidRPr="006569D8">
        <w:rPr>
          <w:rFonts w:asciiTheme="minorBidi" w:eastAsia="CordiaUPC" w:hAnsiTheme="minorBidi"/>
          <w:b/>
          <w:bCs/>
          <w:sz w:val="28"/>
          <w:cs/>
        </w:rPr>
        <w:t xml:space="preserve">ธนาคารกรุงไทย </w:t>
      </w:r>
    </w:p>
    <w:p w14:paraId="5B1028D9" w14:textId="77777777" w:rsidR="00DE1493" w:rsidRPr="006569D8" w:rsidRDefault="00DE1493" w:rsidP="00DE1493">
      <w:pPr>
        <w:spacing w:after="0" w:line="276" w:lineRule="auto"/>
        <w:ind w:right="-300"/>
        <w:rPr>
          <w:rFonts w:asciiTheme="minorBidi" w:eastAsia="CordiaUPC" w:hAnsiTheme="minorBidi"/>
          <w:sz w:val="28"/>
        </w:rPr>
      </w:pPr>
      <w:r w:rsidRPr="006569D8">
        <w:rPr>
          <w:rFonts w:asciiTheme="minorBidi" w:eastAsia="CordiaUPC" w:hAnsiTheme="minorBidi"/>
          <w:sz w:val="28"/>
          <w:cs/>
        </w:rPr>
        <w:t>ปิยพร บุญเลิศ</w:t>
      </w:r>
      <w:r w:rsidRPr="006569D8">
        <w:rPr>
          <w:rFonts w:asciiTheme="minorBidi" w:eastAsia="CordiaUPC" w:hAnsiTheme="minorBidi"/>
          <w:sz w:val="28"/>
        </w:rPr>
        <w:tab/>
      </w:r>
      <w:r w:rsidRPr="006569D8">
        <w:rPr>
          <w:rFonts w:asciiTheme="minorBidi" w:eastAsia="CordiaUPC" w:hAnsiTheme="minorBidi"/>
          <w:sz w:val="28"/>
        </w:rPr>
        <w:tab/>
      </w:r>
      <w:r w:rsidRPr="006569D8">
        <w:rPr>
          <w:rFonts w:asciiTheme="minorBidi" w:eastAsia="CordiaUPC" w:hAnsiTheme="minorBidi"/>
          <w:sz w:val="28"/>
          <w:cs/>
        </w:rPr>
        <w:t xml:space="preserve">โทร </w:t>
      </w:r>
      <w:r w:rsidRPr="006569D8">
        <w:rPr>
          <w:rFonts w:asciiTheme="minorBidi" w:eastAsia="CordiaUPC" w:hAnsiTheme="minorBidi"/>
          <w:sz w:val="28"/>
        </w:rPr>
        <w:t>081</w:t>
      </w:r>
      <w:r w:rsidRPr="006569D8">
        <w:rPr>
          <w:rFonts w:asciiTheme="minorBidi" w:eastAsia="CordiaUPC" w:hAnsiTheme="minorBidi"/>
          <w:sz w:val="28"/>
          <w:cs/>
        </w:rPr>
        <w:t>-</w:t>
      </w:r>
      <w:r w:rsidRPr="006569D8">
        <w:rPr>
          <w:rFonts w:asciiTheme="minorBidi" w:eastAsia="CordiaUPC" w:hAnsiTheme="minorBidi"/>
          <w:sz w:val="28"/>
        </w:rPr>
        <w:t>636</w:t>
      </w:r>
      <w:r w:rsidRPr="006569D8">
        <w:rPr>
          <w:rFonts w:asciiTheme="minorBidi" w:eastAsia="CordiaUPC" w:hAnsiTheme="minorBidi"/>
          <w:sz w:val="28"/>
          <w:cs/>
        </w:rPr>
        <w:t>-</w:t>
      </w:r>
      <w:r w:rsidRPr="006569D8">
        <w:rPr>
          <w:rFonts w:asciiTheme="minorBidi" w:eastAsia="CordiaUPC" w:hAnsiTheme="minorBidi"/>
          <w:sz w:val="28"/>
        </w:rPr>
        <w:t>4665</w:t>
      </w:r>
    </w:p>
    <w:p w14:paraId="15FBEFBE" w14:textId="77777777" w:rsidR="00DE1493" w:rsidRPr="006569D8" w:rsidRDefault="00DE1493" w:rsidP="00DE1493">
      <w:pPr>
        <w:spacing w:after="0" w:line="276" w:lineRule="auto"/>
        <w:ind w:right="-300"/>
        <w:rPr>
          <w:rFonts w:asciiTheme="minorBidi" w:eastAsia="CordiaUPC" w:hAnsiTheme="minorBidi"/>
          <w:sz w:val="28"/>
        </w:rPr>
      </w:pPr>
      <w:r w:rsidRPr="006569D8">
        <w:rPr>
          <w:rFonts w:asciiTheme="minorBidi" w:eastAsia="CordiaUPC" w:hAnsiTheme="minorBidi"/>
          <w:sz w:val="28"/>
          <w:cs/>
        </w:rPr>
        <w:t xml:space="preserve">เรวดี พงศ์ไชยยง      </w:t>
      </w:r>
      <w:r w:rsidRPr="006569D8">
        <w:rPr>
          <w:rFonts w:asciiTheme="minorBidi" w:eastAsia="CordiaUPC" w:hAnsiTheme="minorBidi"/>
          <w:sz w:val="28"/>
        </w:rPr>
        <w:tab/>
      </w:r>
      <w:r w:rsidRPr="006569D8">
        <w:rPr>
          <w:rFonts w:asciiTheme="minorBidi" w:eastAsia="CordiaUPC" w:hAnsiTheme="minorBidi"/>
          <w:sz w:val="28"/>
          <w:cs/>
        </w:rPr>
        <w:t xml:space="preserve">โทร </w:t>
      </w:r>
      <w:r w:rsidRPr="006569D8">
        <w:rPr>
          <w:rFonts w:asciiTheme="minorBidi" w:eastAsia="CordiaUPC" w:hAnsiTheme="minorBidi"/>
          <w:sz w:val="28"/>
        </w:rPr>
        <w:t>081</w:t>
      </w:r>
      <w:r w:rsidRPr="006569D8">
        <w:rPr>
          <w:rFonts w:asciiTheme="minorBidi" w:eastAsia="CordiaUPC" w:hAnsiTheme="minorBidi"/>
          <w:sz w:val="28"/>
          <w:cs/>
        </w:rPr>
        <w:t>-</w:t>
      </w:r>
      <w:r w:rsidRPr="006569D8">
        <w:rPr>
          <w:rFonts w:asciiTheme="minorBidi" w:eastAsia="CordiaUPC" w:hAnsiTheme="minorBidi"/>
          <w:sz w:val="28"/>
        </w:rPr>
        <w:t>836</w:t>
      </w:r>
      <w:r w:rsidRPr="006569D8">
        <w:rPr>
          <w:rFonts w:asciiTheme="minorBidi" w:eastAsia="CordiaUPC" w:hAnsiTheme="minorBidi"/>
          <w:sz w:val="28"/>
          <w:cs/>
        </w:rPr>
        <w:t>-</w:t>
      </w:r>
      <w:r w:rsidRPr="006569D8">
        <w:rPr>
          <w:rFonts w:asciiTheme="minorBidi" w:eastAsia="CordiaUPC" w:hAnsiTheme="minorBidi"/>
          <w:sz w:val="28"/>
        </w:rPr>
        <w:t>6164</w:t>
      </w:r>
    </w:p>
    <w:p w14:paraId="5977AFD1" w14:textId="4D730B1A" w:rsidR="003E584E" w:rsidRPr="006569D8" w:rsidRDefault="00DE1493" w:rsidP="006569D8">
      <w:pPr>
        <w:spacing w:after="0" w:line="276" w:lineRule="auto"/>
        <w:ind w:right="-300"/>
        <w:rPr>
          <w:rFonts w:asciiTheme="minorBidi" w:eastAsia="CordiaUPC" w:hAnsiTheme="minorBidi"/>
          <w:sz w:val="28"/>
          <w:cs/>
        </w:rPr>
      </w:pPr>
      <w:r w:rsidRPr="006569D8">
        <w:rPr>
          <w:rFonts w:asciiTheme="minorBidi" w:eastAsia="CordiaUPC" w:hAnsiTheme="minorBidi"/>
          <w:sz w:val="28"/>
          <w:cs/>
        </w:rPr>
        <w:t>วรินทร์ ตริโน</w:t>
      </w:r>
      <w:r w:rsidRPr="006569D8">
        <w:rPr>
          <w:rFonts w:asciiTheme="minorBidi" w:eastAsia="CordiaUPC" w:hAnsiTheme="minorBidi"/>
          <w:sz w:val="28"/>
        </w:rPr>
        <w:tab/>
      </w:r>
      <w:r w:rsidRPr="006569D8">
        <w:rPr>
          <w:rFonts w:asciiTheme="minorBidi" w:eastAsia="CordiaUPC" w:hAnsiTheme="minorBidi"/>
          <w:sz w:val="28"/>
        </w:rPr>
        <w:tab/>
      </w:r>
      <w:r w:rsidRPr="006569D8">
        <w:rPr>
          <w:rFonts w:asciiTheme="minorBidi" w:eastAsia="CordiaUPC" w:hAnsiTheme="minorBidi"/>
          <w:sz w:val="28"/>
          <w:cs/>
        </w:rPr>
        <w:t xml:space="preserve">โทร </w:t>
      </w:r>
      <w:r w:rsidRPr="006569D8">
        <w:rPr>
          <w:rFonts w:asciiTheme="minorBidi" w:eastAsia="CordiaUPC" w:hAnsiTheme="minorBidi"/>
          <w:sz w:val="28"/>
        </w:rPr>
        <w:t>081</w:t>
      </w:r>
      <w:r w:rsidRPr="006569D8">
        <w:rPr>
          <w:rFonts w:asciiTheme="minorBidi" w:eastAsia="CordiaUPC" w:hAnsiTheme="minorBidi"/>
          <w:sz w:val="28"/>
          <w:cs/>
        </w:rPr>
        <w:t>-</w:t>
      </w:r>
      <w:r w:rsidRPr="006569D8">
        <w:rPr>
          <w:rFonts w:asciiTheme="minorBidi" w:eastAsia="CordiaUPC" w:hAnsiTheme="minorBidi"/>
          <w:sz w:val="28"/>
        </w:rPr>
        <w:t>343</w:t>
      </w:r>
      <w:r w:rsidRPr="006569D8">
        <w:rPr>
          <w:rFonts w:asciiTheme="minorBidi" w:eastAsia="CordiaUPC" w:hAnsiTheme="minorBidi"/>
          <w:sz w:val="28"/>
          <w:cs/>
        </w:rPr>
        <w:t>-</w:t>
      </w:r>
      <w:r w:rsidRPr="006569D8">
        <w:rPr>
          <w:rFonts w:asciiTheme="minorBidi" w:eastAsia="CordiaUPC" w:hAnsiTheme="minorBidi"/>
          <w:sz w:val="28"/>
        </w:rPr>
        <w:t>8432</w:t>
      </w:r>
    </w:p>
    <w:sectPr w:rsidR="003E584E" w:rsidRPr="006569D8" w:rsidSect="000B706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FEEF" w14:textId="77777777" w:rsidR="00493039" w:rsidRDefault="00493039" w:rsidP="00FD4E61">
      <w:pPr>
        <w:spacing w:after="0" w:line="240" w:lineRule="auto"/>
      </w:pPr>
      <w:r>
        <w:separator/>
      </w:r>
    </w:p>
  </w:endnote>
  <w:endnote w:type="continuationSeparator" w:id="0">
    <w:p w14:paraId="554B6CE3" w14:textId="77777777" w:rsidR="00493039" w:rsidRDefault="00493039" w:rsidP="00FD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0A6A" w14:textId="77777777" w:rsidR="00493039" w:rsidRDefault="00493039" w:rsidP="00FD4E61">
      <w:pPr>
        <w:spacing w:after="0" w:line="240" w:lineRule="auto"/>
      </w:pPr>
      <w:r>
        <w:separator/>
      </w:r>
    </w:p>
  </w:footnote>
  <w:footnote w:type="continuationSeparator" w:id="0">
    <w:p w14:paraId="2946CA54" w14:textId="77777777" w:rsidR="00493039" w:rsidRDefault="00493039" w:rsidP="00FD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4A44"/>
    <w:multiLevelType w:val="hybridMultilevel"/>
    <w:tmpl w:val="E64C8424"/>
    <w:lvl w:ilvl="0" w:tplc="D7CC2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462F7"/>
    <w:multiLevelType w:val="hybridMultilevel"/>
    <w:tmpl w:val="2DE4CDC2"/>
    <w:lvl w:ilvl="0" w:tplc="08B2EC46">
      <w:start w:val="1"/>
      <w:numFmt w:val="decimal"/>
      <w:lvlText w:val="%1)"/>
      <w:lvlJc w:val="left"/>
      <w:pPr>
        <w:ind w:left="720" w:hanging="360"/>
      </w:pPr>
      <w:rPr>
        <w:color w:val="8C664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500701">
    <w:abstractNumId w:val="0"/>
  </w:num>
  <w:num w:numId="2" w16cid:durableId="1719166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89"/>
    <w:rsid w:val="0000461C"/>
    <w:rsid w:val="000062E9"/>
    <w:rsid w:val="000140B1"/>
    <w:rsid w:val="00015913"/>
    <w:rsid w:val="0002525C"/>
    <w:rsid w:val="00042D71"/>
    <w:rsid w:val="00061E60"/>
    <w:rsid w:val="00066CA0"/>
    <w:rsid w:val="00071A85"/>
    <w:rsid w:val="0007250B"/>
    <w:rsid w:val="0007330A"/>
    <w:rsid w:val="000A7388"/>
    <w:rsid w:val="000B40C8"/>
    <w:rsid w:val="000B706D"/>
    <w:rsid w:val="000C09C9"/>
    <w:rsid w:val="00101B33"/>
    <w:rsid w:val="00111C1D"/>
    <w:rsid w:val="001275AD"/>
    <w:rsid w:val="00132100"/>
    <w:rsid w:val="00150BE3"/>
    <w:rsid w:val="001549A9"/>
    <w:rsid w:val="0015630E"/>
    <w:rsid w:val="001917B1"/>
    <w:rsid w:val="00197283"/>
    <w:rsid w:val="001A578F"/>
    <w:rsid w:val="001B0500"/>
    <w:rsid w:val="001B5B0E"/>
    <w:rsid w:val="001E02BF"/>
    <w:rsid w:val="002161FA"/>
    <w:rsid w:val="0022028F"/>
    <w:rsid w:val="00223CA7"/>
    <w:rsid w:val="002573C4"/>
    <w:rsid w:val="00261721"/>
    <w:rsid w:val="002715D2"/>
    <w:rsid w:val="00273143"/>
    <w:rsid w:val="00296223"/>
    <w:rsid w:val="002A45E5"/>
    <w:rsid w:val="002B221F"/>
    <w:rsid w:val="002B4900"/>
    <w:rsid w:val="002C532C"/>
    <w:rsid w:val="002D07F8"/>
    <w:rsid w:val="002F5C94"/>
    <w:rsid w:val="00302C74"/>
    <w:rsid w:val="003058C3"/>
    <w:rsid w:val="0031298C"/>
    <w:rsid w:val="0031343B"/>
    <w:rsid w:val="00335744"/>
    <w:rsid w:val="00340404"/>
    <w:rsid w:val="00350F3F"/>
    <w:rsid w:val="00351F82"/>
    <w:rsid w:val="00371323"/>
    <w:rsid w:val="00384511"/>
    <w:rsid w:val="003917BB"/>
    <w:rsid w:val="00391C78"/>
    <w:rsid w:val="003A3EBC"/>
    <w:rsid w:val="003D1718"/>
    <w:rsid w:val="003D4EE5"/>
    <w:rsid w:val="003E03D2"/>
    <w:rsid w:val="003E0D6E"/>
    <w:rsid w:val="003E3FCC"/>
    <w:rsid w:val="003E584E"/>
    <w:rsid w:val="00421947"/>
    <w:rsid w:val="0043601C"/>
    <w:rsid w:val="004414D6"/>
    <w:rsid w:val="00446D45"/>
    <w:rsid w:val="00493039"/>
    <w:rsid w:val="004B5F52"/>
    <w:rsid w:val="004C351C"/>
    <w:rsid w:val="004C5CE9"/>
    <w:rsid w:val="004E551D"/>
    <w:rsid w:val="004E717A"/>
    <w:rsid w:val="004F13EA"/>
    <w:rsid w:val="004F3C7E"/>
    <w:rsid w:val="004F548A"/>
    <w:rsid w:val="00500FC7"/>
    <w:rsid w:val="00521356"/>
    <w:rsid w:val="00532FD1"/>
    <w:rsid w:val="00534961"/>
    <w:rsid w:val="005449D5"/>
    <w:rsid w:val="00544FB4"/>
    <w:rsid w:val="005477FD"/>
    <w:rsid w:val="00567AE3"/>
    <w:rsid w:val="005753D0"/>
    <w:rsid w:val="005917B1"/>
    <w:rsid w:val="005D1204"/>
    <w:rsid w:val="005E4C4C"/>
    <w:rsid w:val="005E70B6"/>
    <w:rsid w:val="005F0129"/>
    <w:rsid w:val="005F5684"/>
    <w:rsid w:val="00606039"/>
    <w:rsid w:val="0061491F"/>
    <w:rsid w:val="00615459"/>
    <w:rsid w:val="00633A60"/>
    <w:rsid w:val="0063498F"/>
    <w:rsid w:val="006569D8"/>
    <w:rsid w:val="006601C6"/>
    <w:rsid w:val="00674E17"/>
    <w:rsid w:val="00684B83"/>
    <w:rsid w:val="00694092"/>
    <w:rsid w:val="006968BF"/>
    <w:rsid w:val="0069744B"/>
    <w:rsid w:val="006B14AE"/>
    <w:rsid w:val="006B4DDC"/>
    <w:rsid w:val="006B5490"/>
    <w:rsid w:val="006B64F3"/>
    <w:rsid w:val="006D7E6E"/>
    <w:rsid w:val="00705232"/>
    <w:rsid w:val="00716CBF"/>
    <w:rsid w:val="007303DF"/>
    <w:rsid w:val="00736EE0"/>
    <w:rsid w:val="00792036"/>
    <w:rsid w:val="007D63A1"/>
    <w:rsid w:val="007E4277"/>
    <w:rsid w:val="00804A25"/>
    <w:rsid w:val="008063B0"/>
    <w:rsid w:val="008079D2"/>
    <w:rsid w:val="00832C9E"/>
    <w:rsid w:val="00834BE6"/>
    <w:rsid w:val="00845B42"/>
    <w:rsid w:val="0087192C"/>
    <w:rsid w:val="008828F8"/>
    <w:rsid w:val="008A3603"/>
    <w:rsid w:val="008B4068"/>
    <w:rsid w:val="008E1C47"/>
    <w:rsid w:val="0093155A"/>
    <w:rsid w:val="00940F8B"/>
    <w:rsid w:val="00954874"/>
    <w:rsid w:val="00973225"/>
    <w:rsid w:val="0099081E"/>
    <w:rsid w:val="009B2970"/>
    <w:rsid w:val="009C354E"/>
    <w:rsid w:val="009D7774"/>
    <w:rsid w:val="00A0456B"/>
    <w:rsid w:val="00A175CF"/>
    <w:rsid w:val="00A17E09"/>
    <w:rsid w:val="00A46738"/>
    <w:rsid w:val="00A514E2"/>
    <w:rsid w:val="00A75470"/>
    <w:rsid w:val="00AA73B7"/>
    <w:rsid w:val="00AA7BD0"/>
    <w:rsid w:val="00AD0662"/>
    <w:rsid w:val="00B1029B"/>
    <w:rsid w:val="00B24FE0"/>
    <w:rsid w:val="00B3570A"/>
    <w:rsid w:val="00B74204"/>
    <w:rsid w:val="00BB262F"/>
    <w:rsid w:val="00BD642F"/>
    <w:rsid w:val="00BF1D87"/>
    <w:rsid w:val="00BF234D"/>
    <w:rsid w:val="00C138D8"/>
    <w:rsid w:val="00C21D6F"/>
    <w:rsid w:val="00C235DF"/>
    <w:rsid w:val="00C2437E"/>
    <w:rsid w:val="00C332A2"/>
    <w:rsid w:val="00C70D64"/>
    <w:rsid w:val="00C86BA0"/>
    <w:rsid w:val="00CD18D6"/>
    <w:rsid w:val="00CE4BD9"/>
    <w:rsid w:val="00D21489"/>
    <w:rsid w:val="00D24DF1"/>
    <w:rsid w:val="00D57413"/>
    <w:rsid w:val="00DA3DC3"/>
    <w:rsid w:val="00DC23F9"/>
    <w:rsid w:val="00DD39B7"/>
    <w:rsid w:val="00DD516E"/>
    <w:rsid w:val="00DE1493"/>
    <w:rsid w:val="00DF3DFE"/>
    <w:rsid w:val="00DF409B"/>
    <w:rsid w:val="00E2203C"/>
    <w:rsid w:val="00E27500"/>
    <w:rsid w:val="00E276C9"/>
    <w:rsid w:val="00E43E17"/>
    <w:rsid w:val="00E60D6F"/>
    <w:rsid w:val="00E61489"/>
    <w:rsid w:val="00E62787"/>
    <w:rsid w:val="00E71848"/>
    <w:rsid w:val="00E755E3"/>
    <w:rsid w:val="00E7623F"/>
    <w:rsid w:val="00EC533A"/>
    <w:rsid w:val="00ED1964"/>
    <w:rsid w:val="00EF4EC4"/>
    <w:rsid w:val="00EF6202"/>
    <w:rsid w:val="00F1279F"/>
    <w:rsid w:val="00F326CC"/>
    <w:rsid w:val="00F50427"/>
    <w:rsid w:val="00F604CA"/>
    <w:rsid w:val="00F636DE"/>
    <w:rsid w:val="00F838C0"/>
    <w:rsid w:val="00FC3CAA"/>
    <w:rsid w:val="00FD4E61"/>
    <w:rsid w:val="00FE1491"/>
    <w:rsid w:val="00FE3922"/>
    <w:rsid w:val="00FE6C78"/>
    <w:rsid w:val="00FF07BB"/>
    <w:rsid w:val="00FF0862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77223F"/>
  <w15:chartTrackingRefBased/>
  <w15:docId w15:val="{FD37F4D4-ABDC-4E04-AF0E-035338DF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9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CF"/>
    <w:pPr>
      <w:spacing w:after="0" w:line="240" w:lineRule="auto"/>
      <w:ind w:left="720"/>
      <w:contextualSpacing/>
    </w:pPr>
    <w:rPr>
      <w:sz w:val="24"/>
      <w:szCs w:val="24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446D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6D45"/>
    <w:rPr>
      <w:rFonts w:ascii="Segoe UI" w:hAnsi="Segoe UI" w:cs="Angsana New"/>
      <w:sz w:val="18"/>
      <w:szCs w:val="22"/>
    </w:rPr>
  </w:style>
  <w:style w:type="paragraph" w:styleId="a6">
    <w:name w:val="Revision"/>
    <w:hidden/>
    <w:uiPriority w:val="99"/>
    <w:semiHidden/>
    <w:rsid w:val="00EC533A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semiHidden/>
    <w:rsid w:val="00421947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7">
    <w:name w:val="Hyperlink"/>
    <w:basedOn w:val="a0"/>
    <w:uiPriority w:val="99"/>
    <w:unhideWhenUsed/>
    <w:rsid w:val="0026172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6172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C0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C09C9"/>
  </w:style>
  <w:style w:type="paragraph" w:styleId="aa">
    <w:name w:val="footer"/>
    <w:basedOn w:val="a"/>
    <w:link w:val="ab"/>
    <w:uiPriority w:val="99"/>
    <w:unhideWhenUsed/>
    <w:rsid w:val="000C0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C09C9"/>
  </w:style>
  <w:style w:type="character" w:customStyle="1" w:styleId="10">
    <w:name w:val="หัวเรื่อง 1 อักขระ"/>
    <w:basedOn w:val="a0"/>
    <w:link w:val="1"/>
    <w:uiPriority w:val="9"/>
    <w:rsid w:val="007303DF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c">
    <w:name w:val="Normal (Web)"/>
    <w:basedOn w:val="a"/>
    <w:uiPriority w:val="99"/>
    <w:unhideWhenUsed/>
    <w:rsid w:val="009315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thana_m@bangchak.co.t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65E8-4535-44E4-8B97-0900C4FC78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Kulkanya Kosolkul (KUL)</dc:creator>
  <cp:keywords/>
  <dc:description/>
  <cp:lastModifiedBy>66899903758</cp:lastModifiedBy>
  <cp:revision>2</cp:revision>
  <cp:lastPrinted>2023-10-31T04:04:00Z</cp:lastPrinted>
  <dcterms:created xsi:type="dcterms:W3CDTF">2023-10-31T06:59:00Z</dcterms:created>
  <dcterms:modified xsi:type="dcterms:W3CDTF">2023-10-31T06:59:00Z</dcterms:modified>
</cp:coreProperties>
</file>