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90" w:rsidRDefault="00C23AA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1890" w:rsidRDefault="00C23AAF">
      <w:pPr>
        <w:spacing w:before="240" w:after="240" w:line="276" w:lineRule="auto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F31890" w:rsidRDefault="00C23AAF">
      <w:pPr>
        <w:spacing w:before="240" w:after="240" w:line="276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“กรุงไทย” โชว์นวัตกรรมการเงินดิจิทัล ในงาน </w:t>
      </w:r>
      <w:r>
        <w:rPr>
          <w:rFonts w:ascii="Cordia New" w:eastAsia="Cordia New" w:hAnsi="Cordia New" w:cs="Cordia New"/>
          <w:b/>
          <w:sz w:val="30"/>
          <w:szCs w:val="30"/>
        </w:rPr>
        <w:t>BOT Bangkok Digital Finance Conference 2023</w:t>
      </w:r>
    </w:p>
    <w:p w:rsidR="00F31890" w:rsidRDefault="00C23AAF">
      <w:pPr>
        <w:spacing w:before="240" w:after="240" w:line="276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      </w:t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ธนาคารกรุงไทยร่วมงาน </w:t>
      </w:r>
      <w:r>
        <w:rPr>
          <w:rFonts w:ascii="Cordia New" w:eastAsia="Cordia New" w:hAnsi="Cordia New" w:cs="Cordia New"/>
          <w:sz w:val="30"/>
          <w:szCs w:val="30"/>
        </w:rPr>
        <w:t xml:space="preserve">BOT Bangkok Digital Finance Conference 2023 </w:t>
      </w:r>
      <w:r>
        <w:rPr>
          <w:rFonts w:ascii="Cordia New" w:eastAsia="Cordia New" w:hAnsi="Cordia New" w:cs="Cordia New"/>
          <w:sz w:val="30"/>
          <w:szCs w:val="30"/>
          <w:cs/>
        </w:rPr>
        <w:t>โชว์ศักยภาพการพัฒนาเทคโนโลยีและนวัตกรรมทางการเงินดิจิทัลอย่างมีความรับผิดชอบ ชูบริการ “</w:t>
      </w:r>
      <w:proofErr w:type="spellStart"/>
      <w:r>
        <w:rPr>
          <w:rFonts w:ascii="Cordia New" w:eastAsia="Cordia New" w:hAnsi="Cordia New" w:cs="Cordia New"/>
          <w:b/>
          <w:sz w:val="30"/>
          <w:szCs w:val="30"/>
        </w:rPr>
        <w:t>PromptBiz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” ตอบโจทย์การทำธุรกิจจนถึงซัพพลายเชน  และ “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เป๋าตัง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” ซูเปอร์แอปฯ ที่ช่วยยกระดับคุณภาพชีวิตคนไทยให้ดีขึ้นในทุกวัน </w:t>
      </w:r>
    </w:p>
    <w:p w:rsidR="00F31890" w:rsidRDefault="00C23AAF">
      <w:pPr>
        <w:spacing w:before="240" w:after="240" w:line="276" w:lineRule="auto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ในฐานะธนาคารพาณิชย์ของรัฐ มุ่งมั่นพัฒนาเทคโนโลยีและนวัตกรรมทางการเงินอย่างไม่หยุดยั้ง เพื่อให้ลูกค้าทุกกลุ่มสามารถเข้าถึงบริการทางการเงินที่ทันสมัยอย่างทั่วถึง ยกระดับคุณภาพชีวิตคนไทยให้ดีขึ้นได้ในทุกวัน โดยธนาคารเข้าร่วมงาน </w:t>
      </w:r>
      <w:r>
        <w:rPr>
          <w:rFonts w:ascii="Cordia New" w:eastAsia="Cordia New" w:hAnsi="Cordia New" w:cs="Cordia New"/>
          <w:b/>
          <w:sz w:val="30"/>
          <w:szCs w:val="30"/>
        </w:rPr>
        <w:t>BOT Bangkok Digital Finance Conference 2023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จัดขึ้นภายใต้แนวคิด </w:t>
      </w:r>
      <w:r>
        <w:rPr>
          <w:rFonts w:ascii="Cordia New" w:eastAsia="Cordia New" w:hAnsi="Cordia New" w:cs="Cordia New"/>
          <w:b/>
          <w:sz w:val="30"/>
          <w:szCs w:val="30"/>
        </w:rPr>
        <w:t>Building Ecosystem for Responsible Innovation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หรือ การพัฒนาระบบนิเวศการเงินดิจิทัลอย่างรับผิดชอบ ระหว่างวันที่ </w:t>
      </w:r>
      <w:r>
        <w:rPr>
          <w:rFonts w:ascii="Cordia New" w:eastAsia="Cordia New" w:hAnsi="Cordia New" w:cs="Cordia New"/>
          <w:sz w:val="30"/>
          <w:szCs w:val="30"/>
        </w:rPr>
        <w:t>14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15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กันยายน </w:t>
      </w:r>
      <w:r>
        <w:rPr>
          <w:rFonts w:ascii="Cordia New" w:eastAsia="Cordia New" w:hAnsi="Cordia New" w:cs="Cordia New"/>
          <w:sz w:val="30"/>
          <w:szCs w:val="30"/>
        </w:rPr>
        <w:t xml:space="preserve">2566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ที่ศูนย์การเรียนรู้ ธนาคารแห่งประเทศไทย (ธปท.) </w:t>
      </w:r>
    </w:p>
    <w:p w:rsidR="00F31890" w:rsidRDefault="00C23AAF">
      <w:pPr>
        <w:spacing w:before="240" w:after="240" w:line="276" w:lineRule="auto"/>
        <w:ind w:firstLine="720"/>
        <w:jc w:val="both"/>
        <w:rPr>
          <w:rFonts w:ascii="Cordia New" w:eastAsia="Cordia New" w:hAnsi="Cordia New" w:cs="Cordia New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ภายในงาน ธนาคารตอกย้ำศักยภาพบริการทางการเงินดิจิทัลด้วยแนวคิด "</w:t>
      </w:r>
      <w:r>
        <w:rPr>
          <w:rFonts w:ascii="Cordia New" w:eastAsia="Cordia New" w:hAnsi="Cordia New" w:cs="Cordia New"/>
          <w:b/>
          <w:sz w:val="30"/>
          <w:szCs w:val="30"/>
        </w:rPr>
        <w:t>Empower Infinite Innovation for All Thais</w:t>
      </w:r>
      <w:r>
        <w:rPr>
          <w:rFonts w:ascii="Cordia New" w:eastAsia="Cordia New" w:hAnsi="Cordia New" w:cs="Cordia New"/>
          <w:sz w:val="30"/>
          <w:szCs w:val="30"/>
          <w:cs/>
        </w:rPr>
        <w:t>" โดยนำเสนอบริการ</w:t>
      </w:r>
      <w:r>
        <w:rPr>
          <w:rFonts w:ascii="Cordia New" w:eastAsia="Cordia New" w:hAnsi="Cordia New" w:cs="Cordia New"/>
          <w:b/>
          <w:bCs/>
          <w:color w:val="222222"/>
          <w:sz w:val="30"/>
          <w:szCs w:val="30"/>
          <w:highlight w:val="white"/>
          <w:cs/>
        </w:rPr>
        <w:t xml:space="preserve"> “</w:t>
      </w:r>
      <w:proofErr w:type="spellStart"/>
      <w:r>
        <w:rPr>
          <w:rFonts w:ascii="Cordia New" w:eastAsia="Cordia New" w:hAnsi="Cordia New" w:cs="Cordia New"/>
          <w:b/>
          <w:color w:val="222222"/>
          <w:sz w:val="30"/>
          <w:szCs w:val="30"/>
          <w:highlight w:val="white"/>
        </w:rPr>
        <w:t>PromptBIZ</w:t>
      </w:r>
      <w:proofErr w:type="spellEnd"/>
      <w:r>
        <w:rPr>
          <w:rFonts w:ascii="Cordia New" w:eastAsia="Cordia New" w:hAnsi="Cordia New" w:cs="Cordia New"/>
          <w:b/>
          <w:bCs/>
          <w:color w:val="222222"/>
          <w:sz w:val="30"/>
          <w:szCs w:val="30"/>
          <w:highlight w:val="white"/>
          <w:cs/>
        </w:rPr>
        <w:t>”</w:t>
      </w:r>
      <w:r>
        <w:rPr>
          <w:rFonts w:ascii="Cordia New" w:eastAsia="Cordia New" w:hAnsi="Cordia New" w:cs="Cordia New"/>
          <w:color w:val="222222"/>
          <w:sz w:val="30"/>
          <w:szCs w:val="30"/>
          <w:highlight w:val="white"/>
          <w:cs/>
        </w:rPr>
        <w:t xml:space="preserve"> ผ่านดิจิทัลแพลตฟอร์ม </w:t>
      </w:r>
      <w:proofErr w:type="spellStart"/>
      <w:r>
        <w:rPr>
          <w:rFonts w:ascii="Cordia New" w:eastAsia="Cordia New" w:hAnsi="Cordia New" w:cs="Cordia New"/>
          <w:color w:val="222222"/>
          <w:sz w:val="30"/>
          <w:szCs w:val="30"/>
          <w:highlight w:val="white"/>
        </w:rPr>
        <w:t>Krungthai</w:t>
      </w:r>
      <w:proofErr w:type="spellEnd"/>
      <w:r>
        <w:rPr>
          <w:rFonts w:ascii="Cordia New" w:eastAsia="Cordia New" w:hAnsi="Cordia New" w:cs="Cordia New"/>
          <w:color w:val="222222"/>
          <w:sz w:val="30"/>
          <w:szCs w:val="30"/>
          <w:highlight w:val="white"/>
        </w:rPr>
        <w:t xml:space="preserve"> BUSINESS  </w:t>
      </w:r>
      <w:r>
        <w:rPr>
          <w:rFonts w:ascii="Cordia New" w:eastAsia="Cordia New" w:hAnsi="Cordia New" w:cs="Cordia New"/>
          <w:color w:val="222222"/>
          <w:sz w:val="30"/>
          <w:szCs w:val="30"/>
          <w:highlight w:val="white"/>
          <w:cs/>
        </w:rPr>
        <w:t>ซึ่งเป็นแพลตฟอร์มที่สนับสนุนการทำธุรกรรมการค้าและการชำ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ระเงินรูปแบบดิจิทัล ที่สามารถตอบโจทย์ธุรกิจได้ในที่เดียว ช่วยให้ผู้ประกอบการธุรกิจทั้งภาครัฐและเอกชน จัดการเอกสารการค้าได้ครบวงจร พร้อมจัดทำใบกำกับภาษีอิเล็กทรอนิกส์และใบรับอิเล็กทรอนิกส์ ครอบค</w:t>
      </w:r>
      <w:r>
        <w:rPr>
          <w:rFonts w:ascii="Cordia New" w:eastAsia="Cordia New" w:hAnsi="Cordia New" w:cs="Cordia New"/>
          <w:color w:val="222222"/>
          <w:sz w:val="30"/>
          <w:szCs w:val="30"/>
          <w:highlight w:val="white"/>
          <w:cs/>
        </w:rPr>
        <w:t xml:space="preserve">ลุมการทำรายการหักและนำส่งภาษีหัก ณ ที่จ่ายอัตโนมัติ โดยไม่ต้องออก </w:t>
      </w:r>
      <w:r>
        <w:rPr>
          <w:rFonts w:ascii="Cordia New" w:eastAsia="Cordia New" w:hAnsi="Cordia New" w:cs="Cordia New"/>
          <w:color w:val="222222"/>
          <w:sz w:val="30"/>
          <w:szCs w:val="30"/>
          <w:highlight w:val="white"/>
        </w:rPr>
        <w:t xml:space="preserve">50 </w:t>
      </w:r>
      <w:r>
        <w:rPr>
          <w:rFonts w:ascii="Cordia New" w:eastAsia="Cordia New" w:hAnsi="Cordia New" w:cs="Cordia New"/>
          <w:color w:val="222222"/>
          <w:sz w:val="30"/>
          <w:szCs w:val="30"/>
          <w:highlight w:val="white"/>
          <w:cs/>
        </w:rPr>
        <w:t xml:space="preserve">ทวิให้กับคู่ค้า ช่วยให้ผู้ประกอบการ </w:t>
      </w:r>
      <w:r>
        <w:rPr>
          <w:rFonts w:ascii="Cordia New" w:eastAsia="Cordia New" w:hAnsi="Cordia New" w:cs="Cordia New"/>
          <w:color w:val="222222"/>
          <w:sz w:val="30"/>
          <w:szCs w:val="30"/>
          <w:highlight w:val="white"/>
        </w:rPr>
        <w:t xml:space="preserve">SME </w:t>
      </w:r>
      <w:r>
        <w:rPr>
          <w:rFonts w:ascii="Cordia New" w:eastAsia="Cordia New" w:hAnsi="Cordia New" w:cs="Cordia New"/>
          <w:color w:val="222222"/>
          <w:sz w:val="30"/>
          <w:szCs w:val="30"/>
          <w:highlight w:val="white"/>
          <w:cs/>
        </w:rPr>
        <w:t>สามารถเข้าถึงสินเชื่อได้สะดวก รวดเร็ว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ภายใต้ต้นทุนที่เป็นธรรม </w:t>
      </w:r>
    </w:p>
    <w:p w:rsidR="00F31890" w:rsidRDefault="00C23AAF">
      <w:pPr>
        <w:spacing w:before="240" w:after="240" w:line="276" w:lineRule="auto"/>
        <w:ind w:firstLine="720"/>
        <w:jc w:val="both"/>
        <w:rPr>
          <w:rFonts w:ascii="Cordia New" w:eastAsia="Cordia New" w:hAnsi="Cordia New" w:cs="Cordia New" w:hint="cs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ธนาคารยังนำเสนอศักยภาพของ แอปพลิเคชัน “เป๋าตัง” ซูเปอร์แอปฯ ที่ถูกพัฒนาเป็น  </w:t>
      </w:r>
      <w:r>
        <w:rPr>
          <w:rFonts w:ascii="Cordia New" w:eastAsia="Cordia New" w:hAnsi="Cordia New" w:cs="Cordia New"/>
          <w:sz w:val="30"/>
          <w:szCs w:val="30"/>
        </w:rPr>
        <w:t xml:space="preserve">Thailand Open Digital  Platform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เปิดกว้างให้ประชาชนทุกคนใช้บริการได้ โดยไม่จำเป็นต้องมีบัญชีเงินฝากของธนาคารกรุงไทย เพื่อช่วยให้ประชาชนเข้าถึงบริการภาครัฐ ผ่าน </w:t>
      </w:r>
      <w:r>
        <w:rPr>
          <w:rFonts w:ascii="Cordia New" w:eastAsia="Cordia New" w:hAnsi="Cordia New" w:cs="Cordia New"/>
          <w:sz w:val="30"/>
          <w:szCs w:val="30"/>
        </w:rPr>
        <w:t>G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Wallet  </w:t>
      </w:r>
      <w:r>
        <w:rPr>
          <w:rFonts w:ascii="Cordia New" w:eastAsia="Cordia New" w:hAnsi="Cordia New" w:cs="Cordia New"/>
          <w:sz w:val="30"/>
          <w:szCs w:val="30"/>
          <w:cs/>
        </w:rPr>
        <w:t>และปฏิวัติการลงทุนของประเทศ ทั้งการลงทุนในพันธบัตรรัฐบาล ผ่านบริการ “วอลเล็ต สบม.” บริการซื้อขายหุ้นกู้ดิจิทัล บริการซื้อขายทองคำ ผ่าน “</w:t>
      </w:r>
      <w:r>
        <w:rPr>
          <w:rFonts w:ascii="Cordia New" w:eastAsia="Cordia New" w:hAnsi="Cordia New" w:cs="Cordia New"/>
          <w:sz w:val="30"/>
          <w:szCs w:val="30"/>
        </w:rPr>
        <w:t>Gold Wallet</w:t>
      </w:r>
      <w:r>
        <w:rPr>
          <w:rFonts w:ascii="Cordia New" w:eastAsia="Cordia New" w:hAnsi="Cordia New" w:cs="Cordia New"/>
          <w:sz w:val="30"/>
          <w:szCs w:val="30"/>
          <w:cs/>
        </w:rPr>
        <w:t>” พร้อมบริการด้านสุขภาพ  ผ่าน “</w:t>
      </w:r>
      <w:r>
        <w:rPr>
          <w:rFonts w:ascii="Cordia New" w:eastAsia="Cordia New" w:hAnsi="Cordia New" w:cs="Cordia New"/>
          <w:sz w:val="30"/>
          <w:szCs w:val="30"/>
        </w:rPr>
        <w:t>Health Wallet</w:t>
      </w:r>
      <w:r>
        <w:rPr>
          <w:rFonts w:ascii="Cordia New" w:eastAsia="Cordia New" w:hAnsi="Cordia New" w:cs="Cordia New"/>
          <w:sz w:val="30"/>
          <w:szCs w:val="30"/>
          <w:cs/>
        </w:rPr>
        <w:t>” เชื่อมต่อกับสำนักงานหลักประกันสุขภาพแห่งชาติ (สปสช.)ให้ประชาชนต</w:t>
      </w:r>
      <w:r w:rsidR="00814BFE">
        <w:rPr>
          <w:rFonts w:ascii="Cordia New" w:eastAsia="Cordia New" w:hAnsi="Cordia New" w:cs="Cordia New"/>
          <w:sz w:val="30"/>
          <w:szCs w:val="30"/>
          <w:cs/>
        </w:rPr>
        <w:t>รวจสอบและเข้าถึงสิทธิด้านสุขภาพ</w:t>
      </w:r>
      <w:bookmarkStart w:id="0" w:name="_GoBack"/>
      <w:bookmarkEnd w:id="0"/>
    </w:p>
    <w:p w:rsidR="00F31890" w:rsidRDefault="00C23AAF">
      <w:pPr>
        <w:spacing w:before="240" w:after="240" w:line="276" w:lineRule="auto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นอกจากนี้ บริษัท อะไรส์ บาย อินฟินิธัส จำกัด (</w:t>
      </w:r>
      <w:r>
        <w:rPr>
          <w:rFonts w:ascii="Cordia New" w:eastAsia="Cordia New" w:hAnsi="Cordia New" w:cs="Cordia New"/>
          <w:sz w:val="30"/>
          <w:szCs w:val="30"/>
        </w:rPr>
        <w:t xml:space="preserve">Arise by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Infinitas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) องค์กรสำหรับคนดิจิทัล ได้นำเสนอโอกาสสำหรับคนรุ่นใหม่ที่ต้องการพัฒนาตนเอง ด้วย </w:t>
      </w:r>
      <w:r>
        <w:rPr>
          <w:rFonts w:ascii="Cordia New" w:eastAsia="Cordia New" w:hAnsi="Cordia New" w:cs="Cordia New"/>
          <w:sz w:val="30"/>
          <w:szCs w:val="30"/>
        </w:rPr>
        <w:t xml:space="preserve">Program Talent Incubator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ซึ่งเป็นส่วนหนึ่งในการพัฒนาแพลตฟอร์มดิจิทัลสำหรับคนไทยทั้งประเทศ โดยนำเทคโนโลยีและนวัตกรรมมาช่วยให้คนไทยมีประสบการณ์การใช้บริการดิจิทัลที่ดี  ภายใต้แนวคิด </w:t>
      </w:r>
      <w:r>
        <w:rPr>
          <w:rFonts w:ascii="Cordia New" w:eastAsia="Cordia New" w:hAnsi="Cordia New" w:cs="Cordia New"/>
          <w:sz w:val="30"/>
          <w:szCs w:val="30"/>
        </w:rPr>
        <w:t xml:space="preserve">Make Digital Life Possible for ALL </w:t>
      </w:r>
    </w:p>
    <w:p w:rsidR="00F31890" w:rsidRDefault="00C23AAF">
      <w:pPr>
        <w:spacing w:before="240" w:after="0" w:line="276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 </w:t>
      </w:r>
    </w:p>
    <w:p w:rsidR="00F31890" w:rsidRDefault="00C23AAF">
      <w:pPr>
        <w:spacing w:before="240" w:after="0" w:line="276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:rsidR="00F31890" w:rsidRDefault="00C23AAF">
      <w:pPr>
        <w:spacing w:before="240" w:after="0" w:line="276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proofErr w:type="gramStart"/>
      <w:r>
        <w:rPr>
          <w:rFonts w:ascii="Cordia New" w:eastAsia="Cordia New" w:hAnsi="Cordia New" w:cs="Cordia New"/>
          <w:b/>
          <w:sz w:val="30"/>
          <w:szCs w:val="30"/>
        </w:rPr>
        <w:t xml:space="preserve">13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กันยายน</w:t>
      </w:r>
      <w:proofErr w:type="gramEnd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eastAsia="Cordia New" w:hAnsi="Cordia New" w:cs="Cordia New"/>
          <w:b/>
          <w:sz w:val="30"/>
          <w:szCs w:val="30"/>
        </w:rPr>
        <w:t>2566</w:t>
      </w:r>
    </w:p>
    <w:p w:rsidR="00F31890" w:rsidRDefault="00C23AAF">
      <w:pPr>
        <w:spacing w:before="240" w:after="240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:rsidR="00F31890" w:rsidRDefault="00F31890">
      <w:pPr>
        <w:spacing w:after="0"/>
        <w:jc w:val="both"/>
        <w:rPr>
          <w:b/>
          <w:sz w:val="30"/>
          <w:szCs w:val="30"/>
          <w:u w:val="single"/>
        </w:rPr>
      </w:pPr>
    </w:p>
    <w:p w:rsidR="00F31890" w:rsidRDefault="00F31890">
      <w:pPr>
        <w:jc w:val="both"/>
        <w:rPr>
          <w:sz w:val="30"/>
          <w:szCs w:val="30"/>
        </w:rPr>
      </w:pPr>
    </w:p>
    <w:sectPr w:rsidR="00F31890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90"/>
    <w:rsid w:val="00463CF8"/>
    <w:rsid w:val="00814BFE"/>
    <w:rsid w:val="00C23AAF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7ABC"/>
  <w15:docId w15:val="{67C2EB38-7C38-47B8-B070-63F3E01F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Kittiphong Klabprathum</cp:lastModifiedBy>
  <cp:revision>4</cp:revision>
  <dcterms:created xsi:type="dcterms:W3CDTF">2023-09-11T13:48:00Z</dcterms:created>
  <dcterms:modified xsi:type="dcterms:W3CDTF">2023-09-12T11:31:00Z</dcterms:modified>
</cp:coreProperties>
</file>