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97" w:rsidRDefault="002579A8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7497" w:rsidRPr="000A14EB" w:rsidRDefault="002579A8" w:rsidP="000A14EB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687497" w:rsidRDefault="002579A8" w:rsidP="000A14EB">
      <w:pPr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“กรุงไทย” เปิดขายหุ้นกู้อนุพันธ์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Alternative Funds Index 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คุ้มครองเงินต้น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100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% ดีเดย์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18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20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ก.ย.นี้ </w:t>
      </w:r>
    </w:p>
    <w:p w:rsidR="00687497" w:rsidRDefault="002579A8" w:rsidP="000A14EB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ธนาคารกรุงไทย เสนอขายหุ้นกู้อนุพันธ์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Alternative Funds Index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อายุ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ปี  อ้างอิงดัชนี 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</w:rPr>
        <w:t>Solactive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Alternative Funds VT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ที่ลงทุนใน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4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กองทุนระดับโลก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สร้างผลตอบแทนในทุกสภาวะตลาด  ชูจุดเด่นคุ้มครองเงินต้น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100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% พร้อมรับผลตอบแทนขั้นต่ำตามเงื่อนไข  เปิด</w:t>
      </w:r>
      <w:r>
        <w:rPr>
          <w:rFonts w:ascii="Cordia New" w:eastAsia="Cordia New" w:hAnsi="Cordia New" w:cs="Cordia New"/>
          <w:sz w:val="30"/>
          <w:szCs w:val="30"/>
          <w:cs/>
        </w:rPr>
        <w:t>จองซื้อ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18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20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กันยายน </w:t>
      </w:r>
      <w:r>
        <w:rPr>
          <w:rFonts w:ascii="Cordia New" w:eastAsia="Cordia New" w:hAnsi="Cordia New" w:cs="Cordia New"/>
          <w:sz w:val="30"/>
          <w:szCs w:val="30"/>
        </w:rPr>
        <w:t>2566</w:t>
      </w:r>
    </w:p>
    <w:p w:rsidR="00687497" w:rsidRDefault="002579A8" w:rsidP="000A14EB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นายรวินทร์ บุญญานุสาสน์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กล่าวว่า สถานการณ์เศรษฐกิจโลกยังคงเผชิญความท้าทายรอบด้าน มีความผันผวน และคาดการณ์ได้ยาก จากผลกระทบของโควิด-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19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ที่มีต่อเนื่องจนถึงปัจจุบัน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แม้ว่าสถานการณ์การแพร่ระบาด</w:t>
      </w:r>
      <w:r>
        <w:rPr>
          <w:rFonts w:ascii="Cordia New" w:eastAsia="Cordia New" w:hAnsi="Cordia New" w:cs="Cordia New"/>
          <w:sz w:val="30"/>
          <w:szCs w:val="30"/>
          <w:cs/>
        </w:rPr>
        <w:t>ของโควิด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จะคลี่คลาย  </w:t>
      </w:r>
      <w:r>
        <w:rPr>
          <w:rFonts w:ascii="Cordia New" w:eastAsia="Cordia New" w:hAnsi="Cordia New" w:cs="Cordia New"/>
          <w:sz w:val="30"/>
          <w:szCs w:val="30"/>
          <w:cs/>
        </w:rPr>
        <w:t>แต่ยังมีปัจจัยเสี่ยงจาก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ความขัดแย้งทางการเมืองระหว่างประเทศ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การผิดนัดชำระหนี้ในกลุ่มธุรกิจอสังหาริมทรัพย์ในประเทศจีนและสภาวะเงินเฟ้อที่ยังอยู่ในระดับสูง   ส่งผลให้ผู้ลงทุนมีความกังวล และไม่กล้าลงทุนเพิ่ม </w:t>
      </w:r>
    </w:p>
    <w:p w:rsidR="00687497" w:rsidRDefault="002579A8" w:rsidP="000A14EB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ธนาคาร</w:t>
      </w:r>
      <w:r>
        <w:rPr>
          <w:rFonts w:ascii="Cordia New" w:eastAsia="Cordia New" w:hAnsi="Cordia New" w:cs="Cordia New"/>
          <w:sz w:val="30"/>
          <w:szCs w:val="30"/>
          <w:cs/>
        </w:rPr>
        <w:t>ได้พัฒนา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ผลิตภัณฑ์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“หุ้นกู้อนุพันธ์กรุงไทย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Alternative Funds Index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”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ประเภทไม่ด้อยสิทธิ  สกุลเงินบาท คุ้มครองเงินต้น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100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% ที่ได้รับการจัดอันดับความน่าเชื่อถือ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ระดับ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AAA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โดยสถาบันจัดอันดับความน่าเชื่อถือฟิทช์ เรทติ้งส์  เพื่อเป็นทางเลือกให้กับผู้ลงทุนที่ต้องการได้รับการคุ้มครองเงินต้น   พร้อม</w:t>
      </w:r>
      <w:r>
        <w:rPr>
          <w:rFonts w:ascii="Cordia New" w:eastAsia="Cordia New" w:hAnsi="Cordia New" w:cs="Cordia New"/>
          <w:sz w:val="30"/>
          <w:szCs w:val="30"/>
          <w:cs/>
        </w:rPr>
        <w:t>มี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โอกาสสร้างผลตอบแทนการลงทุนในทุกสภาวะตลาด จากนโยบายการลงทุนที่คัดสรรกองทุนชั้นนำระดับโลกและมีแผนกระจายความเสี่ยงที่เหมาะสม </w:t>
      </w:r>
      <w:r>
        <w:rPr>
          <w:rFonts w:ascii="Cordia New" w:eastAsia="Cordia New" w:hAnsi="Cordia New" w:cs="Cordia New"/>
          <w:sz w:val="30"/>
          <w:szCs w:val="30"/>
          <w:cs/>
        </w:rPr>
        <w:t>ซึ่ง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เป็นผลิตภัณฑ์การลงทุนแบบเบ็ดเสร็จ และเสริมสร้างความมั่นคงให้กับพอร์ตการลงทุน </w:t>
      </w:r>
    </w:p>
    <w:p w:rsidR="00687497" w:rsidRDefault="002579A8" w:rsidP="000A14EB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สำหรับ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หุ้นกู้อนุพันธ์กรุงไทย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Alternative Funds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อายุ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ปี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จ่ายผลตอบแทนอ้างอิงดัชนี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</w:rPr>
        <w:t>Solactive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Alternative Funds VT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ที่มีการลงทุนใน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4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กองทุนทางเลือกระดับโลก ลดความผันผวน สร้างผลตอบแทนในทุกสภาวะตลาด ด้วย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กลยุทธ์การลงทุนที่แตกต่างกัน คือ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กลยุทธ์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Absolute Return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ลงทุนในหุ้นและตราสารหนี้ สร้างผลตอบแทนได้ในทุกสภาวะตลาด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กลยุทธ์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Event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Driven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ลงทุนในหุ้นบริษัทที่อยู่ระหว่างการควบรวมกิจการ และ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กลยุทธ์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Trend Following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ทำกำไรจากการคาดการณ์แนวโน้มราคาสินทรัพย์ ทั้งหุ้น ตราสารหนี้ สินค้าโภคภัณฑ์ และอัตราแลกเปลี่ยน การันตีผลตอบแทนคงที่ขั้นต่ำ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1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0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โดยปีที่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1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จ่ายอัตราดอกเบี้ย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0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5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และจ่ายผลตอบแทนตามการเติบโตของดัชนี ณ สิ้นปีที่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ตามเงื่อนไขที่กำหนด  โดยผลตอบแทนอ้างอิงเฉลี่ยย้อนหลังตั้งแต่ปี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2562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อยู่ที่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6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75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</w:t>
      </w:r>
    </w:p>
    <w:p w:rsidR="00687497" w:rsidRPr="000A14EB" w:rsidRDefault="002579A8" w:rsidP="000A14EB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bookmarkStart w:id="0" w:name="_gjdgxs" w:colFirst="0" w:colLast="0"/>
      <w:bookmarkEnd w:id="0"/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ทั้งนี้ จะเสนอขายให้กับผู้ลงทุนสถาบันและผู้ลงทุนรายใหญ่ โดยลงทุนขั้นต่ำ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ล้านบาท เปิดจองซื้อตั้งแต่วันที่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  18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กันยายน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2566 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ผ่านธนาคารกรุงไทยทุกสาขา  สอบถามรายละเอียดเพิ่มเติมได้ที่ ธนาคารกรุงไทยทุกสาขา หรือโทร.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02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4817</w:t>
      </w:r>
      <w:r>
        <w:rPr>
          <w:rFonts w:ascii="Cordia New" w:eastAsia="Cordia New" w:hAnsi="Cordia New" w:cs="Cordia New"/>
          <w:sz w:val="30"/>
          <w:szCs w:val="30"/>
        </w:rPr>
        <w:t>, 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4831,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4840,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02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208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4673, 02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208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4691</w:t>
      </w:r>
    </w:p>
    <w:p w:rsidR="00687497" w:rsidRDefault="002579A8" w:rsidP="000A14EB">
      <w:pPr>
        <w:spacing w:after="0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Marketing Strategy </w:t>
      </w:r>
    </w:p>
    <w:p w:rsidR="00687497" w:rsidRDefault="00101AC8" w:rsidP="000A14EB">
      <w:pPr>
        <w:spacing w:after="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13</w:t>
      </w:r>
      <w:bookmarkStart w:id="1" w:name="_GoBack"/>
      <w:bookmarkEnd w:id="1"/>
      <w:r w:rsidR="002579A8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</w:t>
      </w:r>
      <w:r w:rsidR="002579A8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กันยายน </w:t>
      </w:r>
      <w:r w:rsidR="002579A8">
        <w:rPr>
          <w:rFonts w:ascii="Cordia New" w:eastAsia="Cordia New" w:hAnsi="Cordia New" w:cs="Cordia New"/>
          <w:b/>
          <w:color w:val="000000"/>
          <w:sz w:val="30"/>
          <w:szCs w:val="30"/>
        </w:rPr>
        <w:t>2566</w:t>
      </w:r>
    </w:p>
    <w:sectPr w:rsidR="00687497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97"/>
    <w:rsid w:val="000A14EB"/>
    <w:rsid w:val="00101AC8"/>
    <w:rsid w:val="002579A8"/>
    <w:rsid w:val="00687497"/>
    <w:rsid w:val="00C7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E488"/>
  <w15:docId w15:val="{5DA84FC1-11A1-40BC-BFB7-121C8DB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Warin Trino</cp:lastModifiedBy>
  <cp:revision>3</cp:revision>
  <dcterms:created xsi:type="dcterms:W3CDTF">2023-09-13T02:57:00Z</dcterms:created>
  <dcterms:modified xsi:type="dcterms:W3CDTF">2023-09-13T03:05:00Z</dcterms:modified>
</cp:coreProperties>
</file>