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C2B" w:rsidRDefault="00325C2B" w:rsidP="00325C2B">
      <w:r w:rsidRPr="00AB618A">
        <w:rPr>
          <w:rFonts w:asciiTheme="minorBidi" w:hAnsiTheme="minorBid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4CBC4CD" wp14:editId="5849BF0B">
            <wp:simplePos x="0" y="0"/>
            <wp:positionH relativeFrom="margin">
              <wp:align>center</wp:align>
            </wp:positionH>
            <wp:positionV relativeFrom="paragraph">
              <wp:posOffset>-346364</wp:posOffset>
            </wp:positionV>
            <wp:extent cx="6067425" cy="721995"/>
            <wp:effectExtent l="0" t="0" r="9525" b="1905"/>
            <wp:wrapNone/>
            <wp:docPr id="1" name="Picture 1" descr="หัวเอกสาร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หัวเอกสาร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5C2B" w:rsidRDefault="00325C2B" w:rsidP="00325C2B"/>
    <w:p w:rsidR="003176E3" w:rsidRPr="00325C2B" w:rsidRDefault="00325C2B" w:rsidP="00325C2B">
      <w:pPr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  <w:r w:rsidRPr="00325C2B">
        <w:rPr>
          <w:rFonts w:ascii="Cordia New" w:hAnsi="Cordia New" w:cs="Cordia New"/>
          <w:b/>
          <w:bCs/>
          <w:sz w:val="32"/>
          <w:szCs w:val="32"/>
          <w:cs/>
        </w:rPr>
        <w:t>ข่าวประชาสัมพันธ์</w:t>
      </w:r>
    </w:p>
    <w:p w:rsidR="00325C2B" w:rsidRDefault="00AC6EFC" w:rsidP="00325C2B">
      <w:pPr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>2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8</w:t>
      </w:r>
      <w:bookmarkStart w:id="0" w:name="_GoBack"/>
      <w:bookmarkEnd w:id="0"/>
      <w:r w:rsidR="00325C2B" w:rsidRPr="00325C2B">
        <w:rPr>
          <w:rFonts w:ascii="Cordia New" w:hAnsi="Cordia New" w:cs="Cordia New"/>
          <w:b/>
          <w:bCs/>
          <w:sz w:val="32"/>
          <w:szCs w:val="32"/>
          <w:cs/>
        </w:rPr>
        <w:t xml:space="preserve"> สิงหาคม 2566</w:t>
      </w:r>
    </w:p>
    <w:p w:rsidR="0076262C" w:rsidRDefault="0076262C" w:rsidP="0076262C">
      <w:pPr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</w:p>
    <w:p w:rsidR="00325C2B" w:rsidRDefault="0076262C" w:rsidP="0076262C">
      <w:pPr>
        <w:spacing w:after="0" w:line="240" w:lineRule="auto"/>
        <w:rPr>
          <w:rFonts w:ascii="Cordia New" w:hAnsi="Cordia New" w:cs="Cordia New"/>
          <w:b/>
          <w:bCs/>
          <w:sz w:val="32"/>
          <w:szCs w:val="32"/>
          <w:cs/>
        </w:rPr>
      </w:pPr>
      <w:proofErr w:type="spellStart"/>
      <w:r>
        <w:rPr>
          <w:rFonts w:ascii="Cordia New" w:hAnsi="Cordia New" w:cs="Cordia New" w:hint="cs"/>
          <w:b/>
          <w:bCs/>
          <w:sz w:val="32"/>
          <w:szCs w:val="32"/>
          <w:cs/>
        </w:rPr>
        <w:t>บสย</w:t>
      </w:r>
      <w:proofErr w:type="spellEnd"/>
      <w:r>
        <w:rPr>
          <w:rFonts w:ascii="Cordia New" w:hAnsi="Cordia New" w:cs="Cordia New" w:hint="cs"/>
          <w:b/>
          <w:bCs/>
          <w:sz w:val="32"/>
          <w:szCs w:val="32"/>
          <w:cs/>
        </w:rPr>
        <w:t>. จัด</w:t>
      </w:r>
      <w:r w:rsidR="00325C2B" w:rsidRPr="00325C2B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="00325C2B" w:rsidRPr="00325C2B">
        <w:rPr>
          <w:rFonts w:ascii="Cordia New" w:hAnsi="Cordia New" w:cs="Cordia New"/>
          <w:b/>
          <w:bCs/>
          <w:sz w:val="32"/>
          <w:szCs w:val="32"/>
        </w:rPr>
        <w:t xml:space="preserve">Town Hall Meeting </w:t>
      </w:r>
      <w:r w:rsidR="00325C2B">
        <w:rPr>
          <w:rFonts w:ascii="Cordia New" w:hAnsi="Cordia New" w:cs="Cordia New"/>
          <w:b/>
          <w:bCs/>
          <w:sz w:val="32"/>
          <w:szCs w:val="32"/>
          <w:cs/>
        </w:rPr>
        <w:t xml:space="preserve">ครั้งที่ </w:t>
      </w:r>
      <w:r w:rsidR="00325C2B">
        <w:rPr>
          <w:rFonts w:ascii="Cordia New" w:hAnsi="Cordia New" w:cs="Cordia New" w:hint="cs"/>
          <w:b/>
          <w:bCs/>
          <w:sz w:val="32"/>
          <w:szCs w:val="32"/>
          <w:cs/>
        </w:rPr>
        <w:t>2</w:t>
      </w:r>
      <w:r w:rsidR="00325C2B">
        <w:rPr>
          <w:rFonts w:ascii="Cordia New" w:hAnsi="Cordia New" w:cs="Cordia New"/>
          <w:b/>
          <w:bCs/>
          <w:sz w:val="32"/>
          <w:szCs w:val="32"/>
          <w:cs/>
        </w:rPr>
        <w:t>/256</w:t>
      </w:r>
      <w:r w:rsidR="00325C2B">
        <w:rPr>
          <w:rFonts w:ascii="Cordia New" w:hAnsi="Cordia New" w:cs="Cordia New" w:hint="cs"/>
          <w:b/>
          <w:bCs/>
          <w:sz w:val="32"/>
          <w:szCs w:val="32"/>
          <w:cs/>
        </w:rPr>
        <w:t>6</w:t>
      </w:r>
      <w:r w:rsidR="00A73E42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="00325C2B" w:rsidRPr="00325C2B">
        <w:rPr>
          <w:rFonts w:ascii="Cordia New" w:hAnsi="Cordia New" w:cs="Cordia New"/>
          <w:b/>
          <w:bCs/>
          <w:sz w:val="32"/>
          <w:szCs w:val="32"/>
          <w:cs/>
        </w:rPr>
        <w:t>“</w:t>
      </w:r>
      <w:r w:rsidR="00325C2B" w:rsidRPr="00325C2B">
        <w:rPr>
          <w:rFonts w:ascii="Cordia New" w:hAnsi="Cordia New" w:cs="Cordia New"/>
          <w:b/>
          <w:bCs/>
          <w:sz w:val="32"/>
          <w:szCs w:val="32"/>
        </w:rPr>
        <w:t>Power Forwarding TCG X Earth</w:t>
      </w:r>
      <w:r w:rsidR="00325C2B" w:rsidRPr="00325C2B">
        <w:rPr>
          <w:rFonts w:ascii="Cordia New" w:hAnsi="Cordia New" w:cs="Cordia New"/>
          <w:b/>
          <w:bCs/>
          <w:sz w:val="32"/>
          <w:szCs w:val="32"/>
          <w:cs/>
        </w:rPr>
        <w:t>”</w:t>
      </w:r>
    </w:p>
    <w:p w:rsidR="002A7A5D" w:rsidRDefault="002A7A5D" w:rsidP="002A7A5D">
      <w:pPr>
        <w:spacing w:after="0"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:rsidR="00A73E42" w:rsidRDefault="00A73E42" w:rsidP="00A73E42">
      <w:pPr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</w:rPr>
        <w:tab/>
      </w:r>
      <w:proofErr w:type="spellStart"/>
      <w:r>
        <w:rPr>
          <w:rFonts w:ascii="Cordia New" w:hAnsi="Cordia New" w:cs="Cordia New" w:hint="cs"/>
          <w:b/>
          <w:bCs/>
          <w:sz w:val="32"/>
          <w:szCs w:val="32"/>
          <w:cs/>
        </w:rPr>
        <w:t>บสย</w:t>
      </w:r>
      <w:proofErr w:type="spellEnd"/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. จัดประชุมพนักงานทุกระดับ </w:t>
      </w:r>
      <w:r w:rsidRPr="00325C2B">
        <w:rPr>
          <w:rFonts w:ascii="Cordia New" w:hAnsi="Cordia New" w:cs="Cordia New"/>
          <w:b/>
          <w:bCs/>
          <w:sz w:val="32"/>
          <w:szCs w:val="32"/>
        </w:rPr>
        <w:t xml:space="preserve">Town Hall Meeting 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ครั้งที่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2</w:t>
      </w:r>
      <w:r>
        <w:rPr>
          <w:rFonts w:ascii="Cordia New" w:hAnsi="Cordia New" w:cs="Cordia New"/>
          <w:b/>
          <w:bCs/>
          <w:sz w:val="32"/>
          <w:szCs w:val="32"/>
          <w:cs/>
        </w:rPr>
        <w:t>/256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6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Pr="00325C2B">
        <w:rPr>
          <w:rFonts w:ascii="Cordia New" w:hAnsi="Cordia New" w:cs="Cordia New"/>
          <w:b/>
          <w:bCs/>
          <w:sz w:val="32"/>
          <w:szCs w:val="32"/>
          <w:cs/>
        </w:rPr>
        <w:t>“</w:t>
      </w:r>
      <w:r w:rsidRPr="00325C2B">
        <w:rPr>
          <w:rFonts w:ascii="Cordia New" w:hAnsi="Cordia New" w:cs="Cordia New"/>
          <w:b/>
          <w:bCs/>
          <w:sz w:val="32"/>
          <w:szCs w:val="32"/>
        </w:rPr>
        <w:t>Power Forwarding TCG X Earth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ปลุกพลังพนักงานไปสู่เป้าหมายค้ำประกันแสนล้าน เดินหน้าช่วยผู้ประกอบการปรับธุรกิจสู่ </w:t>
      </w:r>
      <w:r>
        <w:rPr>
          <w:rFonts w:ascii="Cordia New" w:hAnsi="Cordia New" w:cs="Cordia New"/>
          <w:b/>
          <w:bCs/>
          <w:sz w:val="32"/>
          <w:szCs w:val="32"/>
        </w:rPr>
        <w:t xml:space="preserve">ESG </w:t>
      </w:r>
    </w:p>
    <w:p w:rsidR="0028214D" w:rsidRDefault="00325C2B" w:rsidP="00325C2B">
      <w:pPr>
        <w:spacing w:after="0" w:line="240" w:lineRule="auto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 xml:space="preserve">นายสิทธิกร </w:t>
      </w:r>
      <w:proofErr w:type="spellStart"/>
      <w:r>
        <w:rPr>
          <w:rFonts w:ascii="Cordia New" w:hAnsi="Cordia New" w:cs="Cordia New" w:hint="cs"/>
          <w:sz w:val="32"/>
          <w:szCs w:val="32"/>
          <w:cs/>
        </w:rPr>
        <w:t>ดิเ</w:t>
      </w:r>
      <w:proofErr w:type="spellEnd"/>
      <w:r>
        <w:rPr>
          <w:rFonts w:ascii="Cordia New" w:hAnsi="Cordia New" w:cs="Cordia New" w:hint="cs"/>
          <w:sz w:val="32"/>
          <w:szCs w:val="32"/>
          <w:cs/>
        </w:rPr>
        <w:t>รกสุนทร กรรมการและผู้จัดการทั่วไป บรรษัทประกันสินเชื่ออุตสาหกรรมขนาดย่อม (</w:t>
      </w:r>
      <w:proofErr w:type="spellStart"/>
      <w:r>
        <w:rPr>
          <w:rFonts w:ascii="Cordia New" w:hAnsi="Cordia New" w:cs="Cordia New" w:hint="cs"/>
          <w:sz w:val="32"/>
          <w:szCs w:val="32"/>
          <w:cs/>
        </w:rPr>
        <w:t>บสย</w:t>
      </w:r>
      <w:proofErr w:type="spellEnd"/>
      <w:r>
        <w:rPr>
          <w:rFonts w:ascii="Cordia New" w:hAnsi="Cordia New" w:cs="Cordia New" w:hint="cs"/>
          <w:sz w:val="32"/>
          <w:szCs w:val="32"/>
          <w:cs/>
        </w:rPr>
        <w:t>.) เป็นประธานจัดงานประชุม</w:t>
      </w:r>
      <w:r w:rsidR="004F4667">
        <w:rPr>
          <w:rFonts w:ascii="Cordia New" w:hAnsi="Cordia New" w:cs="Cordia New" w:hint="cs"/>
          <w:sz w:val="32"/>
          <w:szCs w:val="32"/>
          <w:cs/>
        </w:rPr>
        <w:t xml:space="preserve">พนักงานทุกระดับ </w:t>
      </w:r>
      <w:r w:rsidR="004F4667" w:rsidRPr="004F4667">
        <w:rPr>
          <w:rFonts w:ascii="Cordia New" w:hAnsi="Cordia New" w:cs="Cordia New"/>
          <w:sz w:val="32"/>
          <w:szCs w:val="32"/>
          <w:cs/>
        </w:rPr>
        <w:t>(</w:t>
      </w:r>
      <w:r w:rsidR="004F4667" w:rsidRPr="004F4667">
        <w:rPr>
          <w:rFonts w:ascii="Cordia New" w:hAnsi="Cordia New" w:cs="Cordia New"/>
          <w:sz w:val="32"/>
          <w:szCs w:val="32"/>
        </w:rPr>
        <w:t xml:space="preserve">The </w:t>
      </w:r>
      <w:r w:rsidR="004F4667">
        <w:rPr>
          <w:rFonts w:ascii="Cordia New" w:hAnsi="Cordia New" w:cs="Cordia New"/>
          <w:sz w:val="32"/>
          <w:szCs w:val="32"/>
        </w:rPr>
        <w:t>2</w:t>
      </w:r>
      <w:r w:rsidR="004F4667" w:rsidRPr="004F4667">
        <w:rPr>
          <w:rFonts w:ascii="Cordia New" w:hAnsi="Cordia New" w:cs="Cordia New"/>
          <w:sz w:val="32"/>
          <w:szCs w:val="32"/>
          <w:vertAlign w:val="superscript"/>
        </w:rPr>
        <w:t>nd</w:t>
      </w:r>
      <w:r w:rsidR="004F4667">
        <w:rPr>
          <w:rFonts w:ascii="Cordia New" w:hAnsi="Cordia New" w:cs="Cordia New"/>
          <w:sz w:val="32"/>
          <w:szCs w:val="32"/>
          <w:cs/>
        </w:rPr>
        <w:t xml:space="preserve"> </w:t>
      </w:r>
      <w:r w:rsidR="004F4667" w:rsidRPr="004F4667">
        <w:rPr>
          <w:rFonts w:ascii="Cordia New" w:hAnsi="Cordia New" w:cs="Cordia New"/>
          <w:sz w:val="32"/>
          <w:szCs w:val="32"/>
        </w:rPr>
        <w:t xml:space="preserve">Town Hall Meeting </w:t>
      </w:r>
      <w:r w:rsidR="004F4667">
        <w:rPr>
          <w:rFonts w:ascii="Cordia New" w:hAnsi="Cordia New" w:cs="Cordia New"/>
          <w:sz w:val="32"/>
          <w:szCs w:val="32"/>
          <w:cs/>
        </w:rPr>
        <w:t>202</w:t>
      </w:r>
      <w:r w:rsidR="004F4667">
        <w:rPr>
          <w:rFonts w:ascii="Cordia New" w:hAnsi="Cordia New" w:cs="Cordia New" w:hint="cs"/>
          <w:sz w:val="32"/>
          <w:szCs w:val="32"/>
          <w:cs/>
        </w:rPr>
        <w:t>3</w:t>
      </w:r>
      <w:r w:rsidR="004F4667" w:rsidRPr="004F4667">
        <w:rPr>
          <w:rFonts w:ascii="Cordia New" w:hAnsi="Cordia New" w:cs="Cordia New"/>
          <w:sz w:val="32"/>
          <w:szCs w:val="32"/>
          <w:cs/>
        </w:rPr>
        <w:t xml:space="preserve">) </w:t>
      </w:r>
      <w:r w:rsidR="003155E1">
        <w:rPr>
          <w:rFonts w:ascii="Cordia New" w:hAnsi="Cordia New" w:cs="Cordia New" w:hint="cs"/>
          <w:sz w:val="32"/>
          <w:szCs w:val="32"/>
          <w:cs/>
        </w:rPr>
        <w:t xml:space="preserve">ในรูปแบบ </w:t>
      </w:r>
      <w:r w:rsidR="003155E1">
        <w:rPr>
          <w:rFonts w:ascii="Cordia New" w:hAnsi="Cordia New" w:cs="Cordia New"/>
          <w:sz w:val="32"/>
          <w:szCs w:val="32"/>
        </w:rPr>
        <w:t>Hybrid Meet</w:t>
      </w:r>
      <w:r w:rsidR="00D76A63">
        <w:rPr>
          <w:rFonts w:ascii="Cordia New" w:hAnsi="Cordia New" w:cs="Cordia New"/>
          <w:sz w:val="32"/>
          <w:szCs w:val="32"/>
        </w:rPr>
        <w:t xml:space="preserve">ing </w:t>
      </w:r>
      <w:r w:rsidR="004F4667" w:rsidRPr="004F4667">
        <w:rPr>
          <w:rFonts w:ascii="Cordia New" w:hAnsi="Cordia New" w:cs="Cordia New"/>
          <w:sz w:val="32"/>
          <w:szCs w:val="32"/>
          <w:cs/>
        </w:rPr>
        <w:t>ภายใต้คอน</w:t>
      </w:r>
      <w:proofErr w:type="spellStart"/>
      <w:r w:rsidR="004F4667" w:rsidRPr="004F4667">
        <w:rPr>
          <w:rFonts w:ascii="Cordia New" w:hAnsi="Cordia New" w:cs="Cordia New"/>
          <w:sz w:val="32"/>
          <w:szCs w:val="32"/>
          <w:cs/>
        </w:rPr>
        <w:t>เซ็ปต์</w:t>
      </w:r>
      <w:proofErr w:type="spellEnd"/>
      <w:r w:rsidR="004F4667" w:rsidRPr="004F4667">
        <w:rPr>
          <w:rFonts w:ascii="Cordia New" w:hAnsi="Cordia New" w:cs="Cordia New"/>
          <w:sz w:val="32"/>
          <w:szCs w:val="32"/>
          <w:cs/>
        </w:rPr>
        <w:t xml:space="preserve"> “</w:t>
      </w:r>
      <w:r w:rsidR="004F4667" w:rsidRPr="004F4667">
        <w:rPr>
          <w:rFonts w:ascii="Cordia New" w:hAnsi="Cordia New" w:cs="Cordia New"/>
          <w:sz w:val="32"/>
          <w:szCs w:val="32"/>
        </w:rPr>
        <w:t>Power Forwarding TCG X Earth</w:t>
      </w:r>
      <w:r w:rsidR="004F4667" w:rsidRPr="004F4667">
        <w:rPr>
          <w:rFonts w:ascii="Cordia New" w:hAnsi="Cordia New" w:cs="Cordia New"/>
          <w:sz w:val="32"/>
          <w:szCs w:val="32"/>
          <w:cs/>
        </w:rPr>
        <w:t xml:space="preserve">” </w:t>
      </w:r>
      <w:r w:rsidR="00FA0567">
        <w:rPr>
          <w:rFonts w:ascii="Cordia New" w:hAnsi="Cordia New" w:cs="Cordia New" w:hint="cs"/>
          <w:sz w:val="32"/>
          <w:szCs w:val="32"/>
          <w:cs/>
        </w:rPr>
        <w:t>ปลุกพลังพนักงานขับเคลื่อนองค์กรไปสู่เป้าหมายการค้ำประกัน 1 แสนล้านบาท พร้อม</w:t>
      </w:r>
      <w:r w:rsidR="0028214D">
        <w:rPr>
          <w:rFonts w:ascii="Cordia New" w:hAnsi="Cordia New" w:cs="Cordia New" w:hint="cs"/>
          <w:sz w:val="32"/>
          <w:szCs w:val="32"/>
          <w:cs/>
        </w:rPr>
        <w:t>เร่ง</w:t>
      </w:r>
      <w:r w:rsidR="00FA0567">
        <w:rPr>
          <w:rFonts w:ascii="Cordia New" w:hAnsi="Cordia New" w:cs="Cordia New" w:hint="cs"/>
          <w:sz w:val="32"/>
          <w:szCs w:val="32"/>
          <w:cs/>
        </w:rPr>
        <w:t xml:space="preserve">ช่วยเหลือผู้ประกอบการ </w:t>
      </w:r>
      <w:r w:rsidR="00FA0567">
        <w:rPr>
          <w:rFonts w:ascii="Cordia New" w:hAnsi="Cordia New" w:cs="Cordia New"/>
          <w:sz w:val="32"/>
          <w:szCs w:val="32"/>
        </w:rPr>
        <w:t xml:space="preserve">SMEs </w:t>
      </w:r>
      <w:r w:rsidR="00FA0567">
        <w:rPr>
          <w:rFonts w:ascii="Cordia New" w:hAnsi="Cordia New" w:cs="Cordia New" w:hint="cs"/>
          <w:sz w:val="32"/>
          <w:szCs w:val="32"/>
          <w:cs/>
        </w:rPr>
        <w:t>ปรับ</w:t>
      </w:r>
      <w:r w:rsidR="0028214D">
        <w:rPr>
          <w:rFonts w:ascii="Cordia New" w:hAnsi="Cordia New" w:cs="Cordia New" w:hint="cs"/>
          <w:sz w:val="32"/>
          <w:szCs w:val="32"/>
          <w:cs/>
        </w:rPr>
        <w:t xml:space="preserve">ตัวองค์กรไปสู่ </w:t>
      </w:r>
      <w:r w:rsidR="00FA0567" w:rsidRPr="00FA0567">
        <w:rPr>
          <w:rFonts w:ascii="Cordia New" w:hAnsi="Cordia New" w:cs="Cordia New"/>
          <w:sz w:val="32"/>
          <w:szCs w:val="32"/>
        </w:rPr>
        <w:t>ESG</w:t>
      </w:r>
      <w:r w:rsidR="0028214D">
        <w:rPr>
          <w:rFonts w:ascii="Cordia New" w:hAnsi="Cordia New" w:cs="Cordia New"/>
          <w:sz w:val="32"/>
          <w:szCs w:val="32"/>
          <w:cs/>
        </w:rPr>
        <w:t xml:space="preserve"> </w:t>
      </w:r>
      <w:r w:rsidR="0028214D">
        <w:rPr>
          <w:rFonts w:ascii="Cordia New" w:hAnsi="Cordia New" w:cs="Cordia New" w:hint="cs"/>
          <w:sz w:val="32"/>
          <w:szCs w:val="32"/>
          <w:cs/>
        </w:rPr>
        <w:t>(</w:t>
      </w:r>
      <w:r w:rsidR="0028214D" w:rsidRPr="00FA0567">
        <w:rPr>
          <w:rFonts w:ascii="Cordia New" w:hAnsi="Cordia New" w:cs="Cordia New"/>
          <w:sz w:val="32"/>
          <w:szCs w:val="32"/>
        </w:rPr>
        <w:t xml:space="preserve">Environment, Social, </w:t>
      </w:r>
      <w:r w:rsidR="0028214D" w:rsidRPr="00FA0567">
        <w:rPr>
          <w:rFonts w:ascii="Cordia New" w:hAnsi="Cordia New" w:cs="Cordia New"/>
          <w:sz w:val="32"/>
          <w:szCs w:val="32"/>
          <w:cs/>
        </w:rPr>
        <w:t xml:space="preserve">และ </w:t>
      </w:r>
      <w:r w:rsidR="0028214D" w:rsidRPr="00FA0567">
        <w:rPr>
          <w:rFonts w:ascii="Cordia New" w:hAnsi="Cordia New" w:cs="Cordia New"/>
          <w:sz w:val="32"/>
          <w:szCs w:val="32"/>
        </w:rPr>
        <w:t>Governance</w:t>
      </w:r>
      <w:r w:rsidR="0028214D">
        <w:rPr>
          <w:rFonts w:ascii="Cordia New" w:hAnsi="Cordia New" w:cs="Cordia New" w:hint="cs"/>
          <w:sz w:val="32"/>
          <w:szCs w:val="32"/>
          <w:cs/>
        </w:rPr>
        <w:t>)</w:t>
      </w:r>
      <w:r w:rsidR="0028214D" w:rsidRPr="00FA0567">
        <w:rPr>
          <w:rFonts w:ascii="Cordia New" w:hAnsi="Cordia New" w:cs="Cordia New"/>
          <w:sz w:val="32"/>
          <w:szCs w:val="32"/>
          <w:cs/>
        </w:rPr>
        <w:t xml:space="preserve"> </w:t>
      </w:r>
      <w:r w:rsidR="00FA0567" w:rsidRPr="00FA0567">
        <w:rPr>
          <w:rFonts w:ascii="Cordia New" w:hAnsi="Cordia New" w:cs="Cordia New"/>
          <w:sz w:val="32"/>
          <w:szCs w:val="32"/>
          <w:cs/>
        </w:rPr>
        <w:t>พัฒนาองค์กร</w:t>
      </w:r>
      <w:r w:rsidR="0028214D">
        <w:rPr>
          <w:rFonts w:ascii="Cordia New" w:hAnsi="Cordia New" w:cs="Cordia New" w:hint="cs"/>
          <w:sz w:val="32"/>
          <w:szCs w:val="32"/>
          <w:cs/>
        </w:rPr>
        <w:t>เติบโต</w:t>
      </w:r>
      <w:r w:rsidR="00FA0567" w:rsidRPr="00FA0567">
        <w:rPr>
          <w:rFonts w:ascii="Cordia New" w:hAnsi="Cordia New" w:cs="Cordia New"/>
          <w:sz w:val="32"/>
          <w:szCs w:val="32"/>
          <w:cs/>
        </w:rPr>
        <w:t xml:space="preserve">อย่างยั่งยืน </w:t>
      </w:r>
    </w:p>
    <w:p w:rsidR="00D76A63" w:rsidRDefault="00D077B7" w:rsidP="00325C2B">
      <w:pPr>
        <w:spacing w:after="0" w:line="240" w:lineRule="auto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sz w:val="32"/>
          <w:szCs w:val="32"/>
          <w:cs/>
        </w:rPr>
        <w:t>สำหรับผลดำเนินงาน</w:t>
      </w:r>
      <w:r w:rsidR="0028214D">
        <w:rPr>
          <w:rFonts w:ascii="Cordia New" w:hAnsi="Cordia New" w:cs="Cordia New" w:hint="cs"/>
          <w:sz w:val="32"/>
          <w:szCs w:val="32"/>
          <w:cs/>
        </w:rPr>
        <w:t xml:space="preserve"> </w:t>
      </w:r>
      <w:proofErr w:type="spellStart"/>
      <w:r w:rsidR="0028214D">
        <w:rPr>
          <w:rFonts w:ascii="Cordia New" w:hAnsi="Cordia New" w:cs="Cordia New" w:hint="cs"/>
          <w:sz w:val="32"/>
          <w:szCs w:val="32"/>
          <w:cs/>
        </w:rPr>
        <w:t>บสย</w:t>
      </w:r>
      <w:proofErr w:type="spellEnd"/>
      <w:r w:rsidR="0028214D">
        <w:rPr>
          <w:rFonts w:ascii="Cordia New" w:hAnsi="Cordia New" w:cs="Cordia New" w:hint="cs"/>
          <w:sz w:val="32"/>
          <w:szCs w:val="32"/>
          <w:cs/>
        </w:rPr>
        <w:t xml:space="preserve">. </w:t>
      </w:r>
      <w:r>
        <w:rPr>
          <w:rFonts w:ascii="Cordia New" w:hAnsi="Cordia New" w:cs="Cordia New" w:hint="cs"/>
          <w:sz w:val="32"/>
          <w:szCs w:val="32"/>
          <w:cs/>
        </w:rPr>
        <w:t xml:space="preserve">ในช่วง 7 เดือน (ม.ค.-ก.ค.) ที่ผ่านมา </w:t>
      </w:r>
      <w:proofErr w:type="spellStart"/>
      <w:r>
        <w:rPr>
          <w:rFonts w:ascii="Cordia New" w:hAnsi="Cordia New" w:cs="Cordia New" w:hint="cs"/>
          <w:sz w:val="32"/>
          <w:szCs w:val="32"/>
          <w:cs/>
        </w:rPr>
        <w:t>บสย</w:t>
      </w:r>
      <w:proofErr w:type="spellEnd"/>
      <w:r>
        <w:rPr>
          <w:rFonts w:ascii="Cordia New" w:hAnsi="Cordia New" w:cs="Cordia New" w:hint="cs"/>
          <w:sz w:val="32"/>
          <w:szCs w:val="32"/>
          <w:cs/>
        </w:rPr>
        <w:t xml:space="preserve">. อนุมัติค้ำประกันสินเชื่อรวมทั้งสิ้น 77,413 ล้านบาท </w:t>
      </w:r>
      <w:r w:rsidR="00612069">
        <w:rPr>
          <w:rFonts w:ascii="Cordia New" w:hAnsi="Cordia New" w:cs="Cordia New" w:hint="cs"/>
          <w:sz w:val="32"/>
          <w:szCs w:val="32"/>
          <w:cs/>
        </w:rPr>
        <w:t xml:space="preserve">สามารถช่วยเหลือผู้ประกอบการให้เข้าถึงแหล่งทุน 57,723 ราย โดยเป็น </w:t>
      </w:r>
      <w:r w:rsidR="00612069">
        <w:rPr>
          <w:rFonts w:ascii="Cordia New" w:hAnsi="Cordia New" w:cs="Cordia New"/>
          <w:sz w:val="32"/>
          <w:szCs w:val="32"/>
        </w:rPr>
        <w:t xml:space="preserve">SMEs </w:t>
      </w:r>
      <w:r w:rsidR="00612069">
        <w:rPr>
          <w:rFonts w:ascii="Cordia New" w:hAnsi="Cordia New" w:cs="Cordia New" w:hint="cs"/>
          <w:sz w:val="32"/>
          <w:szCs w:val="32"/>
          <w:cs/>
        </w:rPr>
        <w:t>รายย่อยถึง 78</w:t>
      </w:r>
      <w:r w:rsidR="00612069">
        <w:rPr>
          <w:rFonts w:ascii="Cordia New" w:hAnsi="Cordia New" w:cs="Cordia New"/>
          <w:sz w:val="32"/>
          <w:szCs w:val="32"/>
          <w:cs/>
        </w:rPr>
        <w:t xml:space="preserve">% </w:t>
      </w:r>
      <w:r w:rsidR="00612069">
        <w:rPr>
          <w:rFonts w:ascii="Cordia New" w:hAnsi="Cordia New" w:cs="Cordia New" w:hint="cs"/>
          <w:sz w:val="32"/>
          <w:szCs w:val="32"/>
          <w:cs/>
        </w:rPr>
        <w:t xml:space="preserve">สร้างสินเชื่อในระบบ 86,088 ล้านบาท รักษาการจ้างงาน 566,810 ตำแหน่ง </w:t>
      </w:r>
      <w:r w:rsidR="00FF3710">
        <w:rPr>
          <w:rFonts w:ascii="Cordia New" w:hAnsi="Cordia New" w:cs="Cordia New" w:hint="cs"/>
          <w:sz w:val="32"/>
          <w:szCs w:val="32"/>
          <w:cs/>
        </w:rPr>
        <w:t xml:space="preserve">และก่อให้เกิดผลประโยชน์ทางเศรษฐกิจ </w:t>
      </w:r>
      <w:r w:rsidR="004D793D" w:rsidRPr="0012339B">
        <w:rPr>
          <w:rFonts w:asciiTheme="minorBidi" w:eastAsia="Times New Roman" w:hAnsiTheme="minorBidi" w:cs="Cordia New"/>
          <w:sz w:val="32"/>
          <w:szCs w:val="32"/>
          <w:cs/>
        </w:rPr>
        <w:t>(</w:t>
      </w:r>
      <w:r w:rsidR="004D793D" w:rsidRPr="0012339B">
        <w:rPr>
          <w:rFonts w:asciiTheme="minorBidi" w:eastAsia="Times New Roman" w:hAnsiTheme="minorBidi" w:cs="Cordia New"/>
          <w:sz w:val="32"/>
          <w:szCs w:val="32"/>
        </w:rPr>
        <w:t>Economic Benefit</w:t>
      </w:r>
      <w:r w:rsidR="004D793D" w:rsidRPr="0012339B">
        <w:rPr>
          <w:rFonts w:asciiTheme="minorBidi" w:eastAsia="Times New Roman" w:hAnsiTheme="minorBidi" w:cs="Cordia New"/>
          <w:sz w:val="32"/>
          <w:szCs w:val="32"/>
          <w:cs/>
        </w:rPr>
        <w:t>)</w:t>
      </w:r>
      <w:r w:rsidR="004D793D">
        <w:rPr>
          <w:rFonts w:asciiTheme="minorBidi" w:eastAsia="Times New Roman" w:hAnsiTheme="minorBidi" w:cs="Cordia New" w:hint="cs"/>
          <w:sz w:val="32"/>
          <w:szCs w:val="32"/>
          <w:cs/>
        </w:rPr>
        <w:t xml:space="preserve"> </w:t>
      </w:r>
      <w:r w:rsidR="00FF3710">
        <w:rPr>
          <w:rFonts w:ascii="Cordia New" w:hAnsi="Cordia New" w:cs="Cordia New" w:hint="cs"/>
          <w:sz w:val="32"/>
          <w:szCs w:val="32"/>
          <w:cs/>
        </w:rPr>
        <w:t xml:space="preserve">3.19 แสนล้านบาท ทั้งนี้ ผลดำเนินงาน 77,413 ล้านบาท </w:t>
      </w:r>
      <w:r w:rsidR="00D76A63">
        <w:rPr>
          <w:rFonts w:ascii="Cordia New" w:hAnsi="Cordia New" w:cs="Cordia New" w:hint="cs"/>
          <w:sz w:val="32"/>
          <w:szCs w:val="32"/>
          <w:cs/>
        </w:rPr>
        <w:t>มาจาก 4 โครงการ ประกอบด้วย 1.โ</w:t>
      </w:r>
      <w:r>
        <w:rPr>
          <w:rFonts w:ascii="Cordia New" w:hAnsi="Cordia New" w:cs="Cordia New" w:hint="cs"/>
          <w:sz w:val="32"/>
          <w:szCs w:val="32"/>
          <w:cs/>
        </w:rPr>
        <w:t xml:space="preserve">ครงการ </w:t>
      </w:r>
      <w:proofErr w:type="spellStart"/>
      <w:r>
        <w:rPr>
          <w:rFonts w:ascii="Cordia New" w:hAnsi="Cordia New" w:cs="Cordia New" w:hint="cs"/>
          <w:sz w:val="32"/>
          <w:szCs w:val="32"/>
          <w:cs/>
        </w:rPr>
        <w:t>บสย</w:t>
      </w:r>
      <w:proofErr w:type="spellEnd"/>
      <w:r>
        <w:rPr>
          <w:rFonts w:ascii="Cordia New" w:hAnsi="Cordia New" w:cs="Cordia New" w:hint="cs"/>
          <w:sz w:val="32"/>
          <w:szCs w:val="32"/>
          <w:cs/>
        </w:rPr>
        <w:t xml:space="preserve">. </w:t>
      </w:r>
      <w:r>
        <w:rPr>
          <w:rFonts w:ascii="Cordia New" w:hAnsi="Cordia New" w:cs="Cordia New"/>
          <w:sz w:val="32"/>
          <w:szCs w:val="32"/>
        </w:rPr>
        <w:t xml:space="preserve">SMEs </w:t>
      </w:r>
      <w:r w:rsidR="000E5EFB">
        <w:rPr>
          <w:rFonts w:ascii="Cordia New" w:hAnsi="Cordia New" w:cs="Cordia New" w:hint="cs"/>
          <w:sz w:val="32"/>
          <w:szCs w:val="32"/>
          <w:cs/>
        </w:rPr>
        <w:t>เข้มแข็ง (</w:t>
      </w:r>
      <w:r w:rsidR="000E5EFB">
        <w:rPr>
          <w:rFonts w:ascii="Cordia New" w:hAnsi="Cordia New" w:cs="Cordia New"/>
          <w:sz w:val="32"/>
          <w:szCs w:val="32"/>
        </w:rPr>
        <w:t>PGS10</w:t>
      </w:r>
      <w:r w:rsidR="000E5EFB">
        <w:rPr>
          <w:rFonts w:ascii="Cordia New" w:hAnsi="Cordia New" w:cs="Cordia New" w:hint="cs"/>
          <w:sz w:val="32"/>
          <w:szCs w:val="32"/>
          <w:cs/>
        </w:rPr>
        <w:t>) 31,356 ล้านบาท คิดเป็นสัดส่วน 41</w:t>
      </w:r>
      <w:r w:rsidR="000E5EFB">
        <w:rPr>
          <w:rFonts w:ascii="Cordia New" w:hAnsi="Cordia New" w:cs="Cordia New"/>
          <w:sz w:val="32"/>
          <w:szCs w:val="32"/>
          <w:cs/>
        </w:rPr>
        <w:t xml:space="preserve">% </w:t>
      </w:r>
      <w:r w:rsidR="00D76A63">
        <w:rPr>
          <w:rFonts w:ascii="Cordia New" w:hAnsi="Cordia New" w:cs="Cordia New"/>
          <w:sz w:val="32"/>
          <w:szCs w:val="32"/>
        </w:rPr>
        <w:t>2</w:t>
      </w:r>
      <w:r w:rsidR="00D76A63">
        <w:rPr>
          <w:rFonts w:ascii="Cordia New" w:hAnsi="Cordia New" w:cs="Cordia New"/>
          <w:sz w:val="32"/>
          <w:szCs w:val="32"/>
          <w:cs/>
        </w:rPr>
        <w:t>.</w:t>
      </w:r>
      <w:r w:rsidR="000E5EFB">
        <w:rPr>
          <w:rFonts w:ascii="Cordia New" w:hAnsi="Cordia New" w:cs="Cordia New" w:hint="cs"/>
          <w:sz w:val="32"/>
          <w:szCs w:val="32"/>
          <w:cs/>
        </w:rPr>
        <w:t>โครงการ พ.ร.ก.สินเชื่อฟื้นฟู ระยะที่2 32,124 ล้านบาท สัดส่วน 41</w:t>
      </w:r>
      <w:r w:rsidR="000E5EFB">
        <w:rPr>
          <w:rFonts w:ascii="Cordia New" w:hAnsi="Cordia New" w:cs="Cordia New"/>
          <w:sz w:val="32"/>
          <w:szCs w:val="32"/>
          <w:cs/>
        </w:rPr>
        <w:t xml:space="preserve">% </w:t>
      </w:r>
      <w:r w:rsidR="00D76A63">
        <w:rPr>
          <w:rFonts w:ascii="Cordia New" w:hAnsi="Cordia New" w:cs="Cordia New"/>
          <w:sz w:val="32"/>
          <w:szCs w:val="32"/>
        </w:rPr>
        <w:t>3</w:t>
      </w:r>
      <w:r w:rsidR="00D76A63">
        <w:rPr>
          <w:rFonts w:ascii="Cordia New" w:hAnsi="Cordia New" w:cs="Cordia New"/>
          <w:sz w:val="32"/>
          <w:szCs w:val="32"/>
          <w:cs/>
        </w:rPr>
        <w:t>.</w:t>
      </w:r>
      <w:r w:rsidR="000E5EFB">
        <w:rPr>
          <w:rFonts w:ascii="Cordia New" w:hAnsi="Cordia New" w:cs="Cordia New" w:hint="cs"/>
          <w:sz w:val="32"/>
          <w:szCs w:val="32"/>
          <w:cs/>
        </w:rPr>
        <w:t>โครงการค้ำประกันสินเชื่อรายสถาบันการเงิน ระยะที่ 7 (</w:t>
      </w:r>
      <w:r w:rsidR="000E5EFB">
        <w:rPr>
          <w:rFonts w:ascii="Cordia New" w:hAnsi="Cordia New" w:cs="Cordia New"/>
          <w:sz w:val="32"/>
          <w:szCs w:val="32"/>
        </w:rPr>
        <w:t>BI7</w:t>
      </w:r>
      <w:r w:rsidR="000E5EFB">
        <w:rPr>
          <w:rFonts w:ascii="Cordia New" w:hAnsi="Cordia New" w:cs="Cordia New" w:hint="cs"/>
          <w:sz w:val="32"/>
          <w:szCs w:val="32"/>
          <w:cs/>
        </w:rPr>
        <w:t>) 8,654 ล้านบาท สัดส่วน 11</w:t>
      </w:r>
      <w:r w:rsidR="000E5EFB">
        <w:rPr>
          <w:rFonts w:ascii="Cordia New" w:hAnsi="Cordia New" w:cs="Cordia New"/>
          <w:sz w:val="32"/>
          <w:szCs w:val="32"/>
          <w:cs/>
        </w:rPr>
        <w:t xml:space="preserve">% </w:t>
      </w:r>
      <w:r w:rsidR="000E5EFB">
        <w:rPr>
          <w:rFonts w:ascii="Cordia New" w:hAnsi="Cordia New" w:cs="Cordia New" w:hint="cs"/>
          <w:sz w:val="32"/>
          <w:szCs w:val="32"/>
          <w:cs/>
        </w:rPr>
        <w:t>และ</w:t>
      </w:r>
      <w:r w:rsidR="00D76A63">
        <w:rPr>
          <w:rFonts w:ascii="Cordia New" w:hAnsi="Cordia New" w:cs="Cordia New" w:hint="cs"/>
          <w:sz w:val="32"/>
          <w:szCs w:val="32"/>
          <w:cs/>
        </w:rPr>
        <w:t xml:space="preserve"> 4.</w:t>
      </w:r>
      <w:r w:rsidR="000E5EFB">
        <w:rPr>
          <w:rFonts w:ascii="Cordia New" w:hAnsi="Cordia New" w:cs="Cordia New" w:hint="cs"/>
          <w:sz w:val="32"/>
          <w:szCs w:val="32"/>
          <w:cs/>
        </w:rPr>
        <w:t xml:space="preserve">โครงการอื่น ๆ 5,280 ล้านบาท </w:t>
      </w:r>
      <w:r w:rsidR="00390DCA">
        <w:rPr>
          <w:rFonts w:ascii="Cordia New" w:hAnsi="Cordia New" w:cs="Cordia New" w:hint="cs"/>
          <w:sz w:val="32"/>
          <w:szCs w:val="32"/>
          <w:cs/>
        </w:rPr>
        <w:t>สัดส่วน 7</w:t>
      </w:r>
      <w:r w:rsidR="00390DCA">
        <w:rPr>
          <w:rFonts w:ascii="Cordia New" w:hAnsi="Cordia New" w:cs="Cordia New"/>
          <w:sz w:val="32"/>
          <w:szCs w:val="32"/>
          <w:cs/>
        </w:rPr>
        <w:t>%</w:t>
      </w:r>
    </w:p>
    <w:p w:rsidR="00D40023" w:rsidRDefault="00D40023" w:rsidP="00D40023">
      <w:pPr>
        <w:spacing w:after="0" w:line="240" w:lineRule="auto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sz w:val="32"/>
          <w:szCs w:val="32"/>
          <w:cs/>
        </w:rPr>
        <w:t xml:space="preserve">ส่วนในครึ่งปีหลัง </w:t>
      </w:r>
      <w:proofErr w:type="spellStart"/>
      <w:r>
        <w:rPr>
          <w:rFonts w:ascii="Cordia New" w:hAnsi="Cordia New" w:cs="Cordia New" w:hint="cs"/>
          <w:sz w:val="32"/>
          <w:szCs w:val="32"/>
          <w:cs/>
        </w:rPr>
        <w:t>บสย</w:t>
      </w:r>
      <w:proofErr w:type="spellEnd"/>
      <w:r>
        <w:rPr>
          <w:rFonts w:ascii="Cordia New" w:hAnsi="Cordia New" w:cs="Cordia New" w:hint="cs"/>
          <w:sz w:val="32"/>
          <w:szCs w:val="32"/>
          <w:cs/>
        </w:rPr>
        <w:t xml:space="preserve">. ยังคงเน้นการช่วยเหลือผู้ประกอบการ </w:t>
      </w:r>
      <w:r>
        <w:rPr>
          <w:rFonts w:ascii="Cordia New" w:hAnsi="Cordia New" w:cs="Cordia New"/>
          <w:sz w:val="32"/>
          <w:szCs w:val="32"/>
        </w:rPr>
        <w:t xml:space="preserve">SMEs </w:t>
      </w:r>
      <w:r>
        <w:rPr>
          <w:rFonts w:ascii="Cordia New" w:hAnsi="Cordia New" w:cs="Cordia New" w:hint="cs"/>
          <w:sz w:val="32"/>
          <w:szCs w:val="32"/>
          <w:cs/>
        </w:rPr>
        <w:t>ให้เข้าถึงสินเชื่อ ควบคู่ไปกับ</w:t>
      </w:r>
      <w:r w:rsidR="004D793D">
        <w:rPr>
          <w:rFonts w:ascii="Cordia New" w:hAnsi="Cordia New" w:cs="Cordia New" w:hint="cs"/>
          <w:sz w:val="32"/>
          <w:szCs w:val="32"/>
          <w:cs/>
        </w:rPr>
        <w:t xml:space="preserve">การสนับสนุน </w:t>
      </w:r>
      <w:r w:rsidR="004D793D">
        <w:rPr>
          <w:rFonts w:ascii="Cordia New" w:hAnsi="Cordia New" w:cs="Cordia New"/>
          <w:sz w:val="32"/>
          <w:szCs w:val="32"/>
        </w:rPr>
        <w:t xml:space="preserve">SMEs </w:t>
      </w:r>
      <w:r>
        <w:rPr>
          <w:rFonts w:ascii="Cordia New" w:hAnsi="Cordia New" w:cs="Cordia New" w:hint="cs"/>
          <w:sz w:val="32"/>
          <w:szCs w:val="32"/>
          <w:cs/>
        </w:rPr>
        <w:t xml:space="preserve">ปรับธุรกิจไปสู่ </w:t>
      </w:r>
      <w:r w:rsidRPr="00FA0567">
        <w:rPr>
          <w:rFonts w:ascii="Cordia New" w:hAnsi="Cordia New" w:cs="Cordia New"/>
          <w:sz w:val="32"/>
          <w:szCs w:val="32"/>
        </w:rPr>
        <w:t>ESG</w:t>
      </w:r>
      <w:r>
        <w:rPr>
          <w:rFonts w:ascii="Cordia New" w:hAnsi="Cordia New" w:cs="Cordia New"/>
          <w:sz w:val="32"/>
          <w:szCs w:val="32"/>
          <w:cs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>(</w:t>
      </w:r>
      <w:r w:rsidRPr="00FA0567">
        <w:rPr>
          <w:rFonts w:ascii="Cordia New" w:hAnsi="Cordia New" w:cs="Cordia New"/>
          <w:sz w:val="32"/>
          <w:szCs w:val="32"/>
        </w:rPr>
        <w:t xml:space="preserve">Environment, Social, </w:t>
      </w:r>
      <w:r w:rsidRPr="00FA0567">
        <w:rPr>
          <w:rFonts w:ascii="Cordia New" w:hAnsi="Cordia New" w:cs="Cordia New"/>
          <w:sz w:val="32"/>
          <w:szCs w:val="32"/>
          <w:cs/>
        </w:rPr>
        <w:t xml:space="preserve">และ </w:t>
      </w:r>
      <w:r w:rsidRPr="00FA0567">
        <w:rPr>
          <w:rFonts w:ascii="Cordia New" w:hAnsi="Cordia New" w:cs="Cordia New"/>
          <w:sz w:val="32"/>
          <w:szCs w:val="32"/>
        </w:rPr>
        <w:t>Governance</w:t>
      </w:r>
      <w:r>
        <w:rPr>
          <w:rFonts w:ascii="Cordia New" w:hAnsi="Cordia New" w:cs="Cordia New" w:hint="cs"/>
          <w:sz w:val="32"/>
          <w:szCs w:val="32"/>
          <w:cs/>
        </w:rPr>
        <w:t>)</w:t>
      </w:r>
      <w:r w:rsidRPr="00FA0567">
        <w:rPr>
          <w:rFonts w:ascii="Cordia New" w:hAnsi="Cordia New" w:cs="Cordia New"/>
          <w:sz w:val="32"/>
          <w:szCs w:val="32"/>
          <w:cs/>
        </w:rPr>
        <w:t xml:space="preserve"> พัฒนาองค์กร</w:t>
      </w:r>
      <w:r>
        <w:rPr>
          <w:rFonts w:ascii="Cordia New" w:hAnsi="Cordia New" w:cs="Cordia New" w:hint="cs"/>
          <w:sz w:val="32"/>
          <w:szCs w:val="32"/>
          <w:cs/>
        </w:rPr>
        <w:t>เติบโต</w:t>
      </w:r>
      <w:r w:rsidRPr="00FA0567">
        <w:rPr>
          <w:rFonts w:ascii="Cordia New" w:hAnsi="Cordia New" w:cs="Cordia New"/>
          <w:sz w:val="32"/>
          <w:szCs w:val="32"/>
          <w:cs/>
        </w:rPr>
        <w:t xml:space="preserve">อย่างยั่งยืน </w:t>
      </w:r>
      <w:r>
        <w:rPr>
          <w:rFonts w:ascii="Cordia New" w:hAnsi="Cordia New" w:cs="Cordia New" w:hint="cs"/>
          <w:sz w:val="32"/>
          <w:szCs w:val="32"/>
          <w:cs/>
        </w:rPr>
        <w:t xml:space="preserve">รวมทั้งการช่วยเหลือผู้ประกอบการแก้หนี้ โดยนับตั้งแต่เดือนเมษายน 2565 ถึง </w:t>
      </w:r>
      <w:proofErr w:type="spellStart"/>
      <w:r>
        <w:rPr>
          <w:rFonts w:ascii="Cordia New" w:hAnsi="Cordia New" w:cs="Cordia New" w:hint="cs"/>
          <w:sz w:val="32"/>
          <w:szCs w:val="32"/>
          <w:cs/>
        </w:rPr>
        <w:t>กรกฏาคม</w:t>
      </w:r>
      <w:proofErr w:type="spellEnd"/>
      <w:r>
        <w:rPr>
          <w:rFonts w:ascii="Cordia New" w:hAnsi="Cordia New" w:cs="Cordia New" w:hint="cs"/>
          <w:sz w:val="32"/>
          <w:szCs w:val="32"/>
          <w:cs/>
        </w:rPr>
        <w:t xml:space="preserve"> 2566 </w:t>
      </w:r>
      <w:r>
        <w:rPr>
          <w:rFonts w:ascii="Cordia New" w:hAnsi="Cordia New" w:cs="Cordia New"/>
          <w:sz w:val="32"/>
          <w:szCs w:val="32"/>
        </w:rPr>
        <w:t xml:space="preserve">SMEs </w:t>
      </w:r>
      <w:r>
        <w:rPr>
          <w:rFonts w:ascii="Cordia New" w:hAnsi="Cordia New" w:cs="Cordia New" w:hint="cs"/>
          <w:sz w:val="32"/>
          <w:szCs w:val="32"/>
          <w:cs/>
        </w:rPr>
        <w:t>ที่เข้าร่วมมาตรการช่วยเหลือลูกหนี้</w:t>
      </w:r>
      <w:r w:rsidR="004D793D">
        <w:rPr>
          <w:rFonts w:ascii="Cordia New" w:hAnsi="Cordia New" w:cs="Cordia New" w:hint="cs"/>
          <w:sz w:val="32"/>
          <w:szCs w:val="32"/>
          <w:cs/>
        </w:rPr>
        <w:t xml:space="preserve"> ผ่านโ</w:t>
      </w:r>
      <w:r>
        <w:rPr>
          <w:rFonts w:ascii="Cordia New" w:hAnsi="Cordia New" w:cs="Cordia New" w:hint="cs"/>
          <w:sz w:val="32"/>
          <w:szCs w:val="32"/>
          <w:cs/>
        </w:rPr>
        <w:t>ครงการ “</w:t>
      </w:r>
      <w:proofErr w:type="spellStart"/>
      <w:r>
        <w:rPr>
          <w:rFonts w:ascii="Cordia New" w:hAnsi="Cordia New" w:cs="Cordia New" w:hint="cs"/>
          <w:sz w:val="32"/>
          <w:szCs w:val="32"/>
          <w:cs/>
        </w:rPr>
        <w:t>บสย</w:t>
      </w:r>
      <w:proofErr w:type="spellEnd"/>
      <w:r>
        <w:rPr>
          <w:rFonts w:ascii="Cordia New" w:hAnsi="Cordia New" w:cs="Cordia New" w:hint="cs"/>
          <w:sz w:val="32"/>
          <w:szCs w:val="32"/>
          <w:cs/>
        </w:rPr>
        <w:t>. พร้อมช่วย” มีมากกว่า 1 หมื่นราย คิดเป็น 99</w:t>
      </w:r>
      <w:r>
        <w:rPr>
          <w:rFonts w:ascii="Cordia New" w:hAnsi="Cordia New" w:cs="Cordia New"/>
          <w:sz w:val="32"/>
          <w:szCs w:val="32"/>
          <w:cs/>
        </w:rPr>
        <w:t xml:space="preserve">% </w:t>
      </w:r>
      <w:r>
        <w:rPr>
          <w:rFonts w:ascii="Cordia New" w:hAnsi="Cordia New" w:cs="Cordia New" w:hint="cs"/>
          <w:sz w:val="32"/>
          <w:szCs w:val="32"/>
          <w:cs/>
        </w:rPr>
        <w:t xml:space="preserve">ของจำนวน </w:t>
      </w:r>
      <w:r>
        <w:rPr>
          <w:rFonts w:ascii="Cordia New" w:hAnsi="Cordia New" w:cs="Cordia New"/>
          <w:sz w:val="32"/>
          <w:szCs w:val="32"/>
        </w:rPr>
        <w:t xml:space="preserve">SMEs </w:t>
      </w:r>
      <w:r>
        <w:rPr>
          <w:rFonts w:ascii="Cordia New" w:hAnsi="Cordia New" w:cs="Cordia New" w:hint="cs"/>
          <w:sz w:val="32"/>
          <w:szCs w:val="32"/>
          <w:cs/>
        </w:rPr>
        <w:t>ที่เข้าร่วมโครงการ</w:t>
      </w:r>
      <w:r w:rsidR="004D793D">
        <w:rPr>
          <w:rFonts w:ascii="Cordia New" w:hAnsi="Cordia New" w:cs="Cordia New" w:hint="cs"/>
          <w:sz w:val="32"/>
          <w:szCs w:val="32"/>
          <w:cs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</w:p>
    <w:p w:rsidR="009F56B8" w:rsidRDefault="009F56B8" w:rsidP="00D40023">
      <w:pPr>
        <w:spacing w:after="0" w:line="240" w:lineRule="auto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ab/>
      </w:r>
      <w:r w:rsidR="00AE1FAA">
        <w:rPr>
          <w:rFonts w:ascii="Cordia New" w:hAnsi="Cordia New" w:cs="Cordia New" w:hint="cs"/>
          <w:sz w:val="32"/>
          <w:szCs w:val="32"/>
          <w:cs/>
        </w:rPr>
        <w:t>นอกจากนี้ ผู้บริหารระดับสูงยังได้</w:t>
      </w:r>
      <w:r>
        <w:rPr>
          <w:rFonts w:ascii="Cordia New" w:hAnsi="Cordia New" w:cs="Cordia New" w:hint="cs"/>
          <w:sz w:val="32"/>
          <w:szCs w:val="32"/>
          <w:cs/>
        </w:rPr>
        <w:t>ชื่นชมพนักงาน</w:t>
      </w:r>
      <w:r w:rsidR="00AE1FAA">
        <w:rPr>
          <w:rFonts w:ascii="Cordia New" w:hAnsi="Cordia New" w:cs="Cordia New" w:hint="cs"/>
          <w:sz w:val="32"/>
          <w:szCs w:val="32"/>
          <w:cs/>
        </w:rPr>
        <w:t>ที่ปฏิ</w:t>
      </w:r>
      <w:r>
        <w:rPr>
          <w:rFonts w:ascii="Cordia New" w:hAnsi="Cordia New" w:cs="Cordia New" w:hint="cs"/>
          <w:sz w:val="32"/>
          <w:szCs w:val="32"/>
          <w:cs/>
        </w:rPr>
        <w:t xml:space="preserve">บัติงานตามค่านิยมองค์กร ประกอบด้วย </w:t>
      </w:r>
      <w:r>
        <w:rPr>
          <w:rFonts w:ascii="Cordia New" w:hAnsi="Cordia New" w:cs="Cordia New"/>
          <w:sz w:val="32"/>
          <w:szCs w:val="32"/>
        </w:rPr>
        <w:t>T</w:t>
      </w:r>
      <w:r w:rsidR="00AE1FAA">
        <w:rPr>
          <w:rFonts w:ascii="Cordia New" w:hAnsi="Cordia New" w:cs="Cordia New"/>
          <w:sz w:val="32"/>
          <w:szCs w:val="32"/>
          <w:cs/>
        </w:rPr>
        <w:t xml:space="preserve"> </w:t>
      </w:r>
      <w:r>
        <w:rPr>
          <w:rFonts w:ascii="Cordia New" w:hAnsi="Cordia New" w:cs="Cordia New"/>
          <w:sz w:val="32"/>
          <w:szCs w:val="32"/>
          <w:cs/>
        </w:rPr>
        <w:t xml:space="preserve">: </w:t>
      </w:r>
      <w:r>
        <w:rPr>
          <w:rFonts w:ascii="Cordia New" w:hAnsi="Cordia New" w:cs="Cordia New"/>
          <w:sz w:val="32"/>
          <w:szCs w:val="32"/>
        </w:rPr>
        <w:t>Think</w:t>
      </w:r>
      <w:r w:rsidR="00AE1FAA">
        <w:rPr>
          <w:rFonts w:ascii="Cordia New" w:hAnsi="Cordia New" w:cs="Cordia New"/>
          <w:sz w:val="32"/>
          <w:szCs w:val="32"/>
        </w:rPr>
        <w:t xml:space="preserve"> Innovatively </w:t>
      </w:r>
      <w:r w:rsidR="00AE1FAA">
        <w:rPr>
          <w:rFonts w:ascii="Cordia New" w:hAnsi="Cordia New" w:cs="Cordia New" w:hint="cs"/>
          <w:sz w:val="32"/>
          <w:szCs w:val="32"/>
          <w:cs/>
        </w:rPr>
        <w:t xml:space="preserve">กล้าคิด กล้าทำ และกล้าเปลี่ยนแปลง เพื่อสร้างการเติบโตให้กับองค์กรร่วมกัน </w:t>
      </w:r>
      <w:r w:rsidR="00AE1FAA">
        <w:rPr>
          <w:rFonts w:ascii="Cordia New" w:hAnsi="Cordia New" w:cs="Cordia New"/>
          <w:sz w:val="32"/>
          <w:szCs w:val="32"/>
        </w:rPr>
        <w:t xml:space="preserve">C </w:t>
      </w:r>
      <w:r w:rsidR="00AE1FAA">
        <w:rPr>
          <w:rFonts w:ascii="Cordia New" w:hAnsi="Cordia New" w:cs="Cordia New"/>
          <w:sz w:val="32"/>
          <w:szCs w:val="32"/>
          <w:cs/>
        </w:rPr>
        <w:t xml:space="preserve">: </w:t>
      </w:r>
      <w:r w:rsidR="00AE1FAA">
        <w:rPr>
          <w:rFonts w:ascii="Cordia New" w:hAnsi="Cordia New" w:cs="Cordia New"/>
          <w:sz w:val="32"/>
          <w:szCs w:val="32"/>
        </w:rPr>
        <w:t xml:space="preserve">Connectivity </w:t>
      </w:r>
      <w:r w:rsidR="00AE1FAA">
        <w:rPr>
          <w:rFonts w:ascii="Cordia New" w:hAnsi="Cordia New" w:cs="Cordia New" w:hint="cs"/>
          <w:sz w:val="32"/>
          <w:szCs w:val="32"/>
          <w:cs/>
        </w:rPr>
        <w:t xml:space="preserve">สร้างเครือข่าย สร้างความร่วมมือ เพื่อเชื่อมโยงระหว่าง </w:t>
      </w:r>
      <w:r w:rsidR="00AE1FAA">
        <w:rPr>
          <w:rFonts w:ascii="Cordia New" w:hAnsi="Cordia New" w:cs="Cordia New"/>
          <w:sz w:val="32"/>
          <w:szCs w:val="32"/>
        </w:rPr>
        <w:t xml:space="preserve">SMEs </w:t>
      </w:r>
      <w:r w:rsidR="00AE1FAA">
        <w:rPr>
          <w:rFonts w:ascii="Cordia New" w:hAnsi="Cordia New" w:cs="Cordia New" w:hint="cs"/>
          <w:sz w:val="32"/>
          <w:szCs w:val="32"/>
          <w:cs/>
        </w:rPr>
        <w:t xml:space="preserve">และสถาบันการเงิน และ </w:t>
      </w:r>
      <w:r w:rsidR="00AE1FAA">
        <w:rPr>
          <w:rFonts w:ascii="Cordia New" w:hAnsi="Cordia New" w:cs="Cordia New"/>
          <w:sz w:val="32"/>
          <w:szCs w:val="32"/>
        </w:rPr>
        <w:t>G</w:t>
      </w:r>
      <w:r>
        <w:rPr>
          <w:rFonts w:ascii="Cordia New" w:hAnsi="Cordia New" w:cs="Cordia New"/>
          <w:sz w:val="32"/>
          <w:szCs w:val="32"/>
          <w:cs/>
        </w:rPr>
        <w:t xml:space="preserve"> </w:t>
      </w:r>
      <w:r w:rsidR="00AE1FAA">
        <w:rPr>
          <w:rFonts w:ascii="Cordia New" w:hAnsi="Cordia New" w:cs="Cordia New"/>
          <w:sz w:val="32"/>
          <w:szCs w:val="32"/>
          <w:cs/>
        </w:rPr>
        <w:t xml:space="preserve">: </w:t>
      </w:r>
      <w:r w:rsidR="00AE1FAA">
        <w:rPr>
          <w:rFonts w:ascii="Cordia New" w:hAnsi="Cordia New" w:cs="Cordia New"/>
          <w:sz w:val="32"/>
          <w:szCs w:val="32"/>
        </w:rPr>
        <w:t xml:space="preserve">Good Governance </w:t>
      </w:r>
      <w:r w:rsidR="00AE1FAA">
        <w:rPr>
          <w:rFonts w:ascii="Cordia New" w:hAnsi="Cordia New" w:cs="Cordia New" w:hint="cs"/>
          <w:sz w:val="32"/>
          <w:szCs w:val="32"/>
          <w:cs/>
        </w:rPr>
        <w:t>ยึดมั่นในหลักธรรมา</w:t>
      </w:r>
      <w:proofErr w:type="spellStart"/>
      <w:r w:rsidR="00AE1FAA">
        <w:rPr>
          <w:rFonts w:ascii="Cordia New" w:hAnsi="Cordia New" w:cs="Cordia New" w:hint="cs"/>
          <w:sz w:val="32"/>
          <w:szCs w:val="32"/>
          <w:cs/>
        </w:rPr>
        <w:t>ภิ</w:t>
      </w:r>
      <w:proofErr w:type="spellEnd"/>
      <w:r w:rsidR="00AE1FAA">
        <w:rPr>
          <w:rFonts w:ascii="Cordia New" w:hAnsi="Cordia New" w:cs="Cordia New" w:hint="cs"/>
          <w:sz w:val="32"/>
          <w:szCs w:val="32"/>
          <w:cs/>
        </w:rPr>
        <w:t>บาล ควบคู่ไปกับการดูแลสิ่งแวดล้อม</w:t>
      </w:r>
      <w:r w:rsidR="00AE1FAA">
        <w:rPr>
          <w:rFonts w:ascii="Cordia New" w:hAnsi="Cordia New" w:cs="Cordia New"/>
          <w:sz w:val="32"/>
          <w:szCs w:val="32"/>
          <w:cs/>
        </w:rPr>
        <w:t xml:space="preserve"> </w:t>
      </w:r>
    </w:p>
    <w:p w:rsidR="00B879CD" w:rsidRDefault="004F4667" w:rsidP="00B879CD">
      <w:pPr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lastRenderedPageBreak/>
        <w:tab/>
      </w:r>
      <w:r w:rsidR="007045E6">
        <w:rPr>
          <w:rFonts w:ascii="Cordia New" w:hAnsi="Cordia New" w:cs="Cordia New" w:hint="cs"/>
          <w:sz w:val="32"/>
          <w:szCs w:val="32"/>
          <w:cs/>
        </w:rPr>
        <w:t>พร้อมกันนี้</w:t>
      </w:r>
      <w:r w:rsidR="005C334D">
        <w:rPr>
          <w:rFonts w:ascii="Cordia New" w:hAnsi="Cordia New" w:cs="Cordia New" w:hint="cs"/>
          <w:sz w:val="32"/>
          <w:szCs w:val="32"/>
          <w:cs/>
        </w:rPr>
        <w:t xml:space="preserve"> </w:t>
      </w:r>
      <w:proofErr w:type="spellStart"/>
      <w:r w:rsidR="007045E6">
        <w:rPr>
          <w:rFonts w:ascii="Cordia New" w:hAnsi="Cordia New" w:cs="Cordia New" w:hint="cs"/>
          <w:sz w:val="32"/>
          <w:szCs w:val="32"/>
          <w:cs/>
        </w:rPr>
        <w:t>บสย</w:t>
      </w:r>
      <w:proofErr w:type="spellEnd"/>
      <w:r w:rsidR="007045E6">
        <w:rPr>
          <w:rFonts w:ascii="Cordia New" w:hAnsi="Cordia New" w:cs="Cordia New" w:hint="cs"/>
          <w:sz w:val="32"/>
          <w:szCs w:val="32"/>
          <w:cs/>
        </w:rPr>
        <w:t xml:space="preserve">. </w:t>
      </w:r>
      <w:r w:rsidR="005C334D">
        <w:rPr>
          <w:rFonts w:ascii="Cordia New" w:hAnsi="Cordia New" w:cs="Cordia New" w:hint="cs"/>
          <w:sz w:val="32"/>
          <w:szCs w:val="32"/>
          <w:cs/>
        </w:rPr>
        <w:t>ยัง</w:t>
      </w:r>
      <w:r>
        <w:rPr>
          <w:rFonts w:ascii="Cordia New" w:hAnsi="Cordia New" w:cs="Cordia New" w:hint="cs"/>
          <w:sz w:val="32"/>
          <w:szCs w:val="32"/>
          <w:cs/>
        </w:rPr>
        <w:t>โชว์ผลงาน</w:t>
      </w:r>
      <w:r w:rsidR="007045E6">
        <w:rPr>
          <w:rFonts w:ascii="Cordia New" w:hAnsi="Cordia New" w:cs="Cordia New" w:hint="cs"/>
          <w:sz w:val="32"/>
          <w:szCs w:val="32"/>
          <w:cs/>
        </w:rPr>
        <w:t>ที่</w:t>
      </w:r>
      <w:r w:rsidRPr="00CD244D">
        <w:rPr>
          <w:rFonts w:asciiTheme="minorBidi" w:hAnsiTheme="minorBidi" w:hint="cs"/>
          <w:sz w:val="32"/>
          <w:szCs w:val="32"/>
          <w:cs/>
        </w:rPr>
        <w:t xml:space="preserve">คว้าคะแนนด้านคุณธรรมและความโปร่งใส </w:t>
      </w:r>
      <w:r w:rsidRPr="00CD244D">
        <w:rPr>
          <w:rFonts w:asciiTheme="minorBidi" w:hAnsiTheme="minorBidi" w:cs="Cordia New"/>
          <w:sz w:val="32"/>
          <w:szCs w:val="32"/>
          <w:cs/>
        </w:rPr>
        <w:t xml:space="preserve"> </w:t>
      </w:r>
      <w:r>
        <w:rPr>
          <w:rFonts w:asciiTheme="minorBidi" w:hAnsiTheme="minorBidi"/>
          <w:sz w:val="32"/>
          <w:szCs w:val="32"/>
        </w:rPr>
        <w:t>97</w:t>
      </w:r>
      <w:r>
        <w:rPr>
          <w:rFonts w:asciiTheme="minorBidi" w:hAnsiTheme="minorBidi" w:cs="Cordia New"/>
          <w:sz w:val="32"/>
          <w:szCs w:val="32"/>
          <w:cs/>
        </w:rPr>
        <w:t>.</w:t>
      </w:r>
      <w:r>
        <w:rPr>
          <w:rFonts w:asciiTheme="minorBidi" w:hAnsiTheme="minorBidi"/>
          <w:sz w:val="32"/>
          <w:szCs w:val="32"/>
        </w:rPr>
        <w:t>59</w:t>
      </w:r>
      <w:r w:rsidRPr="00CD244D">
        <w:rPr>
          <w:rFonts w:asciiTheme="minorBidi" w:hAnsiTheme="minorBidi"/>
          <w:sz w:val="32"/>
          <w:szCs w:val="32"/>
          <w:cs/>
        </w:rPr>
        <w:t xml:space="preserve"> </w:t>
      </w:r>
      <w:r w:rsidRPr="00CD244D">
        <w:rPr>
          <w:rFonts w:asciiTheme="minorBidi" w:hAnsiTheme="minorBidi" w:hint="cs"/>
          <w:sz w:val="32"/>
          <w:szCs w:val="32"/>
          <w:cs/>
        </w:rPr>
        <w:t>คะแนน จากผลการ</w:t>
      </w:r>
      <w:r w:rsidRPr="00CD244D">
        <w:rPr>
          <w:rFonts w:asciiTheme="minorBidi" w:hAnsiTheme="minorBidi"/>
          <w:sz w:val="32"/>
          <w:szCs w:val="32"/>
          <w:cs/>
        </w:rPr>
        <w:t>ประเมินคุณธรรมและความโปร่งใสในการดำเนินงานของหน่วยงานภาครัฐ (</w:t>
      </w:r>
      <w:r w:rsidRPr="00CD244D">
        <w:rPr>
          <w:rFonts w:asciiTheme="minorBidi" w:hAnsiTheme="minorBidi"/>
          <w:sz w:val="32"/>
          <w:szCs w:val="32"/>
        </w:rPr>
        <w:t>Integrity and Transparency</w:t>
      </w:r>
      <w:r w:rsidR="008F186A">
        <w:rPr>
          <w:rFonts w:asciiTheme="minorBidi" w:hAnsiTheme="minorBidi"/>
          <w:sz w:val="32"/>
          <w:szCs w:val="32"/>
        </w:rPr>
        <w:t xml:space="preserve"> Assessment</w:t>
      </w:r>
      <w:r w:rsidRPr="00CD244D">
        <w:rPr>
          <w:rFonts w:asciiTheme="minorBidi" w:hAnsiTheme="minorBidi" w:cs="Cordia New"/>
          <w:sz w:val="32"/>
          <w:szCs w:val="32"/>
          <w:cs/>
        </w:rPr>
        <w:t xml:space="preserve">: </w:t>
      </w:r>
      <w:r w:rsidRPr="00CD244D">
        <w:rPr>
          <w:rFonts w:asciiTheme="minorBidi" w:hAnsiTheme="minorBidi"/>
          <w:sz w:val="32"/>
          <w:szCs w:val="32"/>
        </w:rPr>
        <w:t>ITA</w:t>
      </w:r>
      <w:r w:rsidRPr="00CD244D">
        <w:rPr>
          <w:rFonts w:asciiTheme="minorBidi" w:hAnsiTheme="minorBidi"/>
          <w:sz w:val="32"/>
          <w:szCs w:val="32"/>
          <w:cs/>
        </w:rPr>
        <w:t xml:space="preserve">) </w:t>
      </w:r>
      <w:r w:rsidRPr="00CD244D">
        <w:rPr>
          <w:rFonts w:asciiTheme="minorBidi" w:hAnsiTheme="minorBidi" w:hint="cs"/>
          <w:sz w:val="32"/>
          <w:szCs w:val="32"/>
          <w:cs/>
        </w:rPr>
        <w:t xml:space="preserve">โดยสำนักงาน ป.ป.ช. </w:t>
      </w:r>
      <w:r w:rsidRPr="00CD244D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CD244D">
        <w:rPr>
          <w:rFonts w:asciiTheme="minorBidi" w:hAnsiTheme="minorBidi"/>
          <w:sz w:val="32"/>
          <w:szCs w:val="32"/>
          <w:cs/>
        </w:rPr>
        <w:t>ประจำปี</w:t>
      </w:r>
      <w:r w:rsidRPr="00CD244D">
        <w:rPr>
          <w:rFonts w:asciiTheme="minorBidi" w:hAnsiTheme="minorBidi" w:hint="cs"/>
          <w:sz w:val="32"/>
          <w:szCs w:val="32"/>
          <w:cs/>
        </w:rPr>
        <w:t>งบประมาณ</w:t>
      </w:r>
      <w:r w:rsidRPr="00CD244D">
        <w:rPr>
          <w:rFonts w:asciiTheme="minorBidi" w:hAnsiTheme="minorBidi"/>
          <w:sz w:val="32"/>
          <w:szCs w:val="32"/>
          <w:cs/>
        </w:rPr>
        <w:t xml:space="preserve"> พ.ศ. </w:t>
      </w:r>
      <w:r w:rsidRPr="00CD244D">
        <w:rPr>
          <w:rFonts w:asciiTheme="minorBidi" w:hAnsiTheme="minorBidi"/>
          <w:sz w:val="32"/>
          <w:szCs w:val="32"/>
        </w:rPr>
        <w:t xml:space="preserve">2566 </w:t>
      </w:r>
      <w:r w:rsidRPr="00CD244D">
        <w:rPr>
          <w:rFonts w:asciiTheme="minorBidi" w:hAnsiTheme="minorBidi" w:hint="cs"/>
          <w:sz w:val="32"/>
          <w:szCs w:val="32"/>
          <w:cs/>
        </w:rPr>
        <w:t xml:space="preserve">ประเภทรัฐวิสาหกิจ ก้าวสู่อันดับ </w:t>
      </w:r>
      <w:r w:rsidRPr="00CD244D">
        <w:rPr>
          <w:rFonts w:asciiTheme="minorBidi" w:hAnsiTheme="minorBidi"/>
          <w:sz w:val="32"/>
          <w:szCs w:val="32"/>
        </w:rPr>
        <w:t xml:space="preserve">7 </w:t>
      </w:r>
      <w:r w:rsidRPr="00CD244D">
        <w:rPr>
          <w:rFonts w:asciiTheme="minorBidi" w:hAnsiTheme="minorBidi" w:hint="cs"/>
          <w:sz w:val="32"/>
          <w:szCs w:val="32"/>
          <w:cs/>
        </w:rPr>
        <w:t xml:space="preserve">ของหน่วยงานประเภท รัฐวิสาหกิจ และก้าวขึ้นเป็นลำดับที่ </w:t>
      </w:r>
      <w:r w:rsidRPr="00CD244D">
        <w:rPr>
          <w:rFonts w:asciiTheme="minorBidi" w:hAnsiTheme="minorBidi"/>
          <w:sz w:val="32"/>
          <w:szCs w:val="32"/>
        </w:rPr>
        <w:t xml:space="preserve">3 </w:t>
      </w:r>
      <w:r w:rsidRPr="00CD244D">
        <w:rPr>
          <w:rFonts w:asciiTheme="minorBidi" w:hAnsiTheme="minorBidi" w:hint="cs"/>
          <w:sz w:val="32"/>
          <w:szCs w:val="32"/>
          <w:cs/>
        </w:rPr>
        <w:t>ของกลุ่มสถาบันการเงินของรัฐ (</w:t>
      </w:r>
      <w:r w:rsidRPr="00CD244D">
        <w:rPr>
          <w:rFonts w:asciiTheme="minorBidi" w:hAnsiTheme="minorBidi"/>
          <w:sz w:val="32"/>
          <w:szCs w:val="32"/>
        </w:rPr>
        <w:t>SFIs</w:t>
      </w:r>
      <w:r w:rsidRPr="00CD244D">
        <w:rPr>
          <w:rFonts w:asciiTheme="minorBidi" w:hAnsiTheme="minorBidi" w:hint="cs"/>
          <w:sz w:val="32"/>
          <w:szCs w:val="32"/>
          <w:cs/>
        </w:rPr>
        <w:t xml:space="preserve">) </w:t>
      </w:r>
      <w:r w:rsidR="00B879CD">
        <w:rPr>
          <w:rFonts w:asciiTheme="minorBidi" w:hAnsiTheme="minorBidi" w:cs="Cordia New" w:hint="cs"/>
          <w:sz w:val="32"/>
          <w:szCs w:val="32"/>
          <w:cs/>
        </w:rPr>
        <w:t>ซึ่งเป็นคะแนน</w:t>
      </w:r>
      <w:r w:rsidRPr="00CD244D">
        <w:rPr>
          <w:rFonts w:asciiTheme="minorBidi" w:hAnsiTheme="minorBidi" w:hint="cs"/>
          <w:sz w:val="32"/>
          <w:szCs w:val="32"/>
          <w:cs/>
        </w:rPr>
        <w:t xml:space="preserve">สูงสุดนับตั้งแต่ </w:t>
      </w:r>
      <w:proofErr w:type="spellStart"/>
      <w:r w:rsidRPr="00CD244D">
        <w:rPr>
          <w:rFonts w:asciiTheme="minorBidi" w:hAnsiTheme="minorBidi" w:hint="cs"/>
          <w:sz w:val="32"/>
          <w:szCs w:val="32"/>
          <w:cs/>
        </w:rPr>
        <w:t>บสย</w:t>
      </w:r>
      <w:proofErr w:type="spellEnd"/>
      <w:r w:rsidRPr="00CD244D">
        <w:rPr>
          <w:rFonts w:asciiTheme="minorBidi" w:hAnsiTheme="minorBidi" w:hint="cs"/>
          <w:sz w:val="32"/>
          <w:szCs w:val="32"/>
          <w:cs/>
        </w:rPr>
        <w:t xml:space="preserve">. เข้ารับการประเมิน สะท้อนให้เห็นถึงความมุ่งมั่น ทุ่มเท ของบุคลากรของ </w:t>
      </w:r>
      <w:proofErr w:type="spellStart"/>
      <w:r w:rsidRPr="00CD244D">
        <w:rPr>
          <w:rFonts w:asciiTheme="minorBidi" w:hAnsiTheme="minorBidi" w:hint="cs"/>
          <w:sz w:val="32"/>
          <w:szCs w:val="32"/>
          <w:cs/>
        </w:rPr>
        <w:t>บสย</w:t>
      </w:r>
      <w:proofErr w:type="spellEnd"/>
      <w:r w:rsidRPr="00CD244D">
        <w:rPr>
          <w:rFonts w:asciiTheme="minorBidi" w:hAnsiTheme="minorBidi" w:hint="cs"/>
          <w:sz w:val="32"/>
          <w:szCs w:val="32"/>
          <w:cs/>
        </w:rPr>
        <w:t>. ที่ร่วมกันขับเคลื่อนผลักดัน สู่การเป็นองค์กรรัฐวิสาหกิจลำดับต้น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Pr="00CD244D">
        <w:rPr>
          <w:rFonts w:asciiTheme="minorBidi" w:hAnsiTheme="minorBidi" w:hint="cs"/>
          <w:sz w:val="32"/>
          <w:szCs w:val="32"/>
          <w:cs/>
        </w:rPr>
        <w:t>ๆ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Pr="00CD244D">
        <w:rPr>
          <w:rFonts w:asciiTheme="minorBidi" w:hAnsiTheme="minorBidi" w:hint="cs"/>
          <w:sz w:val="32"/>
          <w:szCs w:val="32"/>
          <w:cs/>
        </w:rPr>
        <w:t xml:space="preserve">ด้านคุณธรรมและความโปร่งใส </w:t>
      </w:r>
    </w:p>
    <w:p w:rsidR="005C334D" w:rsidRDefault="005C334D" w:rsidP="00B879CD">
      <w:pPr>
        <w:spacing w:after="0" w:line="240" w:lineRule="auto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/>
          <w:sz w:val="32"/>
          <w:szCs w:val="32"/>
        </w:rPr>
        <w:tab/>
      </w:r>
    </w:p>
    <w:p w:rsidR="00B879CD" w:rsidRDefault="00513DFC" w:rsidP="00513DFC">
      <w:pPr>
        <w:spacing w:after="0" w:line="240" w:lineRule="auto"/>
        <w:jc w:val="center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********************************************</w:t>
      </w:r>
    </w:p>
    <w:sectPr w:rsidR="00B879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2B"/>
    <w:rsid w:val="00004CEB"/>
    <w:rsid w:val="000D3D10"/>
    <w:rsid w:val="000E5EFB"/>
    <w:rsid w:val="0028214D"/>
    <w:rsid w:val="002A7A5D"/>
    <w:rsid w:val="003155E1"/>
    <w:rsid w:val="003176E3"/>
    <w:rsid w:val="00325C2B"/>
    <w:rsid w:val="00390DCA"/>
    <w:rsid w:val="004D793D"/>
    <w:rsid w:val="004F4667"/>
    <w:rsid w:val="00513DFC"/>
    <w:rsid w:val="005C334D"/>
    <w:rsid w:val="00612069"/>
    <w:rsid w:val="007045E6"/>
    <w:rsid w:val="0076262C"/>
    <w:rsid w:val="007C7920"/>
    <w:rsid w:val="007F7E4B"/>
    <w:rsid w:val="008F186A"/>
    <w:rsid w:val="0098641F"/>
    <w:rsid w:val="009F56B8"/>
    <w:rsid w:val="00A73E42"/>
    <w:rsid w:val="00AC6EFC"/>
    <w:rsid w:val="00AE1FAA"/>
    <w:rsid w:val="00B879CD"/>
    <w:rsid w:val="00BE6380"/>
    <w:rsid w:val="00D077B7"/>
    <w:rsid w:val="00D40023"/>
    <w:rsid w:val="00D76A63"/>
    <w:rsid w:val="00FA0567"/>
    <w:rsid w:val="00FE229F"/>
    <w:rsid w:val="00FF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3EE96"/>
  <w15:chartTrackingRefBased/>
  <w15:docId w15:val="{439AB308-B2CE-44AE-94F5-024DA841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Saranyu Tantisaere</dc:creator>
  <cp:keywords/>
  <dc:description/>
  <cp:lastModifiedBy>Saranyu Tantisaere</cp:lastModifiedBy>
  <cp:revision>2</cp:revision>
  <cp:lastPrinted>2023-08-25T10:09:00Z</cp:lastPrinted>
  <dcterms:created xsi:type="dcterms:W3CDTF">2023-08-28T02:38:00Z</dcterms:created>
  <dcterms:modified xsi:type="dcterms:W3CDTF">2023-08-28T02:38:00Z</dcterms:modified>
</cp:coreProperties>
</file>