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EB" w:rsidRPr="00A46A16" w:rsidRDefault="00B808D1" w:rsidP="00066A89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A46A16">
        <w:rPr>
          <w:rFonts w:ascii="Cordia New" w:eastAsia="Cordia New" w:hAnsi="Cordia New" w:cs="Cordia New"/>
          <w:noProof/>
          <w:color w:val="000000" w:themeColor="text1"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" name="image1.jpg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fficeArt objec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34EB" w:rsidRPr="00A46A16" w:rsidRDefault="00B808D1" w:rsidP="00066A89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  <w:u w:val="single"/>
        </w:rPr>
      </w:pPr>
      <w:r w:rsidRPr="00A46A1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 </w:t>
      </w:r>
      <w:r w:rsidRPr="00A46A1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F734EB" w:rsidRPr="00A46A16" w:rsidRDefault="00F734EB" w:rsidP="00066A89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  <w:u w:val="single"/>
        </w:rPr>
      </w:pPr>
    </w:p>
    <w:p w:rsidR="001E52D9" w:rsidRPr="001E52D9" w:rsidRDefault="001E52D9" w:rsidP="001E52D9">
      <w:pPr>
        <w:rPr>
          <w:rFonts w:ascii="Tahoma" w:hAnsi="Tahoma" w:cs="Tahoma"/>
        </w:rPr>
      </w:pPr>
      <w:bookmarkStart w:id="0" w:name="_GoBack"/>
      <w:bookmarkEnd w:id="0"/>
    </w:p>
    <w:p w:rsidR="001E52D9" w:rsidRPr="001E52D9" w:rsidRDefault="001E52D9" w:rsidP="001E52D9">
      <w:pPr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กรุงไทย จัดโปรโดนใจ ยกระดับให้ชีวิตคนไทยดีขึ้น ในงาน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“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มหกรรมการเงินโคราช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”</w:t>
      </w:r>
    </w:p>
    <w:p w:rsidR="001E52D9" w:rsidRPr="001E52D9" w:rsidRDefault="001E52D9" w:rsidP="001E52D9">
      <w:pPr>
        <w:rPr>
          <w:rFonts w:ascii="Tahoma" w:hAnsi="Tahoma" w:cs="Tahoma"/>
        </w:rPr>
      </w:pPr>
    </w:p>
    <w:p w:rsidR="001E52D9" w:rsidRPr="001E52D9" w:rsidRDefault="001E52D9" w:rsidP="001E52D9">
      <w:pPr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มุ่งมั่นพัฒนาผลิตภัณฑ์และบริการทางการเงินที่ทันสมัย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ตอบโจทย์ลูกค้าทุกกลุ่มและยกระดับคุณภาพชีวิตคนไทยให้ดีขึ้นในทุกวัน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นำเสนอบริการทางการเงินพร้อมโปรโมชันโดนใจและจัดกิจกรรม ภายใต้แนวคิด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“Growing Together for Sustainability 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ในงาน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“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มหกรรมการเงินโคราช ครั้งที่ 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17” 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ระหว่างวันที่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18 - 20 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สิงหาคม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2566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ที่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เอ็มซีซี ฮอลล์ เดอะมอลล์โคราช เพื่อให้ลูกค้าประชาชนและผู้ประกอบธุรกิจในพื้นที่และจังหวัดใกล้เคียง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เข้าถึงบริการทางการเงินอย่างครบวงจร</w:t>
      </w:r>
    </w:p>
    <w:p w:rsidR="001E52D9" w:rsidRPr="001E52D9" w:rsidRDefault="001E52D9" w:rsidP="001E52D9">
      <w:pPr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ภายในงาน ธนาคารได้คัดสรรผลิตภัณฑ์และบริการ เพื่อช่วยเสริมสภาพคล่องลูกค้าธุรกิจ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ด้วยสินเชื่อ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SME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ดอกเบี้ยเริ่มต้น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4.5%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ต่อปี</w:t>
      </w:r>
      <w:r w:rsidRPr="001E52D9">
        <w:rPr>
          <w:rFonts w:ascii="Cordia New" w:hAnsi="Cordia New" w:cs="Cordia New"/>
          <w:color w:val="000000"/>
          <w:sz w:val="30"/>
          <w:szCs w:val="30"/>
        </w:rPr>
        <w:t> 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สินเชื่อ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SME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วงเงินสูง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×3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รับวงเงินสูงสุด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เท่าของมูลค่าหลักประกัน 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อัตราดอกเบี้ยเริ่มต้น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MRR+2.5%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ผ่อนนานสูงสุด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ปี สนับสนุนลูกค้าบุคคลเข้าถึงแหล่งเงินทุน ผ่านสินเชื่อกรุงไทย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Smart Money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สำหรับผู้มีรายได้ประจำแต่ไม่มีบัญชีเงินเดือนกับธนาคาร วงเงินกู้สูงสุด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เท่าของรายได้ ผ่อนนาน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ปี ไม่ต้องมีหลักประกัน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สินเชื่ออเนกประสงค์สำหรับข้าราชการและพนักงานรัฐวิสาหกิจ วงเงินกู้สูงสุด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ดอกเบี้ยพิเศษเริ่มต้น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7.57%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ผ่อนนานสูงสุด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ปี ไม่ต้องมีหลักทรัพย์ค้ำประกัน เพียงมีรายได้ตั้งแต่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13,000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บาทต่อเดือนขึ้นไป</w:t>
      </w:r>
    </w:p>
    <w:p w:rsidR="001E52D9" w:rsidRPr="001E52D9" w:rsidRDefault="001E52D9" w:rsidP="001E52D9">
      <w:pPr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ด้านการส่งเสริมความมั่นคงในชีวิต ธนาคารจัดโปรโมชั่น สินเชื่อบ้านกรุงไทย ดอกเบี้ยต่ำ อนุมัติไว วงเงินกู้สูง ดอกเบี้ยคงที่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1.99%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ผ่อนชำระเพียงล้านละ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3,900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บาทต่อเดือน วงเงินกู้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110%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ผ่อนนานสูงสุด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ปี ฟรีค่าธรรมเนียมยื่นกู้ สินเชื่อกรุงไทยบ้านให้เงิน เปลี่ยนหลักทรัพย์ให้เป็นเงินก้อนโตได้ง่าย ดอกเบี้ยเริ่มต้น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5.82%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สินเชื่อที่อยู่อาศัย สำหรับผู้ซื้อทรัพย์สินพร้อมขาย (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NPA)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อัตราดอกเบี้ยต่ำ ฟรีค่าธรรมเนียมการประเมินราคาหลักทรัพย์ค้ำประกัน พร้อม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NPA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เหมาเหมา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ซื้อทรัพย์ราคาพิเศษ เมื่อซื้อตั้งแต่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1E52D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1E52D9" w:rsidRPr="001E52D9" w:rsidRDefault="001E52D9" w:rsidP="001E52D9">
      <w:pPr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ขณะเดียวกัน ธนาคารยังสนับสนุนการออม ด้วยเงินฝากปลอดภาษี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ZERO TAX MAX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2.30%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เงินฝาก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NEXT Savings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เปิดบัญชีง่ายๆ ผ่านแอปพลิเคชัน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ดอกเบี้ยสูง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1.5%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เงินฝากประจำพิเศษ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ดอกเบี้ย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1.5%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เงินฝากประจำพิเศษ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 14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อัตราดอกเบี้ย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2%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เงินฝากประจำ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36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อัตราดอกเบี้ย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>2.35% 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และจัดโปรพิเศษสำหรับลูกค้าที่สมัครบัตรเดบิตกรุงไทย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และรับส่วนลดค่าธรรมเนียมปีแรก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รวมมูลค่า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 เมื่อสมัครผ่านแอปพลิเคชัน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และกรอกโค้ด</w:t>
      </w:r>
      <w:r w:rsidRPr="001E52D9">
        <w:rPr>
          <w:rFonts w:ascii="Cordia New" w:hAnsi="Cordia New" w:cs="Cordia New"/>
          <w:color w:val="000000"/>
          <w:sz w:val="30"/>
          <w:szCs w:val="30"/>
        </w:rPr>
        <w:t>  EXPO </w:t>
      </w:r>
    </w:p>
    <w:p w:rsidR="001E52D9" w:rsidRPr="001E52D9" w:rsidRDefault="001E52D9" w:rsidP="001E52D9">
      <w:pPr>
        <w:spacing w:before="240" w:after="240"/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ยังจัดคาราวานตรวจสุขภาพกรุงไทย-แอกซ่า ประกันชีวิต และสิทธิพิเศษเมื่อซื้อประกันภัย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PA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สุขใจชัวร์ ของบมจ.กรุงไทยพานิชประกันภัย ตั้งแต่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Starbucks E-Coupon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 ซื้อผลิตภัณฑ์ประกันวินาศภัยของ บมจ.ทิพยประกันภัย เบี้ยประกันตั้งแต่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2,000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เปิดบัญชีซื้อ-ขายหลักทรัพย์ของ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XSpring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ผ่านแอปฯ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และมียอดซื้อขายรวม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50,000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วัน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Tops E-Coupon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>ลงทุนกับบริษัทหลักทรัพย์จัดการกองทุน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กรุงไทย (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KTAM)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ตั้งแต่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รับกระเป๋า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G2000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สมัครบัตรเครดิต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KTC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รับบัตรกำนัล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บาท สอบถามรายละเอียดเพิ่มเติมได้ที่ ธนาคารกรุงไทยทุกสาขา หรือ </w:t>
      </w:r>
      <w:proofErr w:type="spellStart"/>
      <w:r w:rsidRPr="001E52D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 Contact Center   </w:t>
      </w:r>
      <w:r w:rsidRPr="001E52D9"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 w:rsidRPr="001E52D9">
        <w:rPr>
          <w:rFonts w:ascii="Cordia New" w:hAnsi="Cordia New" w:cs="Cordia New"/>
          <w:color w:val="000000"/>
          <w:sz w:val="30"/>
          <w:szCs w:val="30"/>
        </w:rPr>
        <w:t xml:space="preserve">02-111-1111 </w:t>
      </w:r>
      <w:proofErr w:type="gramStart"/>
      <w:r w:rsidRPr="001E52D9">
        <w:rPr>
          <w:rFonts w:ascii="Cordia New" w:hAnsi="Cordia New" w:cs="Cordia New"/>
          <w:color w:val="000000"/>
          <w:sz w:val="30"/>
          <w:szCs w:val="30"/>
          <w:cs/>
        </w:rPr>
        <w:t>ดูรายละเอียดได้ที่</w:t>
      </w:r>
      <w:r w:rsidRPr="001E52D9">
        <w:rPr>
          <w:rFonts w:ascii="Cordia New" w:hAnsi="Cordia New" w:cs="Cordia New"/>
          <w:color w:val="000000"/>
          <w:sz w:val="30"/>
          <w:szCs w:val="30"/>
        </w:rPr>
        <w:t>  www.krungthai.com</w:t>
      </w:r>
      <w:proofErr w:type="gramEnd"/>
      <w:r w:rsidRPr="001E52D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1E52D9" w:rsidRPr="001E52D9" w:rsidRDefault="001E52D9" w:rsidP="001E52D9">
      <w:pPr>
        <w:spacing w:before="240" w:after="240"/>
        <w:ind w:firstLine="720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1E52D9" w:rsidRPr="001E52D9" w:rsidRDefault="001E52D9" w:rsidP="001E52D9">
      <w:pPr>
        <w:shd w:val="clear" w:color="auto" w:fill="FFFFFF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  <w:r w:rsidRPr="001E52D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1E52D9" w:rsidRPr="001E52D9" w:rsidRDefault="001E52D9" w:rsidP="001E52D9">
      <w:pPr>
        <w:shd w:val="clear" w:color="auto" w:fill="FFFFFF"/>
        <w:jc w:val="both"/>
        <w:rPr>
          <w:rFonts w:ascii="Tahoma" w:hAnsi="Tahoma" w:cs="Tahoma"/>
        </w:rPr>
      </w:pP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17 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สิงหาคม </w:t>
      </w:r>
      <w:r w:rsidRPr="001E52D9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F734EB" w:rsidRPr="00A46A16" w:rsidRDefault="00F734EB" w:rsidP="00066A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thaiDistribute"/>
        <w:rPr>
          <w:rFonts w:ascii="Cordia New" w:eastAsia="Cordia New" w:hAnsi="Cordia New" w:cs="Cordia New" w:hint="cs"/>
          <w:color w:val="000000" w:themeColor="text1"/>
          <w:sz w:val="30"/>
          <w:szCs w:val="30"/>
        </w:rPr>
      </w:pPr>
    </w:p>
    <w:sectPr w:rsidR="00F734EB" w:rsidRPr="00A46A16">
      <w:headerReference w:type="default" r:id="rId7"/>
      <w:footerReference w:type="default" r:id="rId8"/>
      <w:pgSz w:w="11900" w:h="16840"/>
      <w:pgMar w:top="0" w:right="1440" w:bottom="142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7B" w:rsidRDefault="00351B7B">
      <w:r>
        <w:separator/>
      </w:r>
    </w:p>
  </w:endnote>
  <w:endnote w:type="continuationSeparator" w:id="0">
    <w:p w:rsidR="00351B7B" w:rsidRDefault="003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EB" w:rsidRDefault="00F734E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7B" w:rsidRDefault="00351B7B">
      <w:r>
        <w:separator/>
      </w:r>
    </w:p>
  </w:footnote>
  <w:footnote w:type="continuationSeparator" w:id="0">
    <w:p w:rsidR="00351B7B" w:rsidRDefault="0035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EB" w:rsidRDefault="00F734E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B"/>
    <w:rsid w:val="00024A2E"/>
    <w:rsid w:val="00066A89"/>
    <w:rsid w:val="001E52D9"/>
    <w:rsid w:val="002D68C7"/>
    <w:rsid w:val="00351B7B"/>
    <w:rsid w:val="004E0AA9"/>
    <w:rsid w:val="005B19F9"/>
    <w:rsid w:val="00A46A16"/>
    <w:rsid w:val="00B808D1"/>
    <w:rsid w:val="00CF28CB"/>
    <w:rsid w:val="00F734EB"/>
    <w:rsid w:val="00F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FBFA"/>
  <w15:docId w15:val="{A0FD3F11-B236-4C58-BB1E-352050DC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66A89"/>
    <w:pPr>
      <w:spacing w:before="100" w:beforeAutospacing="1" w:after="100" w:afterAutospacing="1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5</cp:revision>
  <dcterms:created xsi:type="dcterms:W3CDTF">2023-08-15T09:11:00Z</dcterms:created>
  <dcterms:modified xsi:type="dcterms:W3CDTF">2023-08-16T04:47:00Z</dcterms:modified>
</cp:coreProperties>
</file>