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8CD76" w14:textId="44E91B27" w:rsidR="00293DA0" w:rsidRPr="002B3211" w:rsidRDefault="00F13AF3" w:rsidP="00771AF0">
      <w:pPr>
        <w:pStyle w:val="NoSpacing"/>
        <w:jc w:val="center"/>
        <w:rPr>
          <w:rFonts w:ascii="Cordia New" w:hAnsi="Cordia New" w:cs="Cordia New"/>
          <w:cs/>
        </w:rPr>
      </w:pPr>
      <w:r>
        <w:rPr>
          <w:rFonts w:ascii="Cordia New" w:hAnsi="Cordia New" w:cs="Cordia New"/>
          <w:noProof/>
        </w:rPr>
        <w:drawing>
          <wp:inline distT="0" distB="0" distL="0" distR="0" wp14:anchorId="3DC37CF6" wp14:editId="75C846ED">
            <wp:extent cx="5866412" cy="3909060"/>
            <wp:effectExtent l="0" t="0" r="1270" b="0"/>
            <wp:docPr id="662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45" name="Picture 66264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598" cy="392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2B112" w14:textId="77777777" w:rsidR="00771AF0" w:rsidRDefault="00771AF0" w:rsidP="008301AA">
      <w:pPr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</w:p>
    <w:p w14:paraId="174A1A96" w14:textId="066FFA51" w:rsidR="00EF3F4C" w:rsidRPr="002B3211" w:rsidRDefault="00EF3F4C" w:rsidP="008301AA">
      <w:pPr>
        <w:spacing w:after="0" w:line="240" w:lineRule="auto"/>
        <w:rPr>
          <w:rFonts w:ascii="Cordia New" w:hAnsi="Cordia New" w:cs="Cordia New"/>
          <w:sz w:val="32"/>
          <w:szCs w:val="32"/>
        </w:rPr>
      </w:pPr>
      <w:r w:rsidRPr="002B3211">
        <w:rPr>
          <w:rFonts w:ascii="Cordia New" w:hAnsi="Cordia New" w:cs="Cordia New"/>
          <w:b/>
          <w:bCs/>
          <w:sz w:val="32"/>
          <w:szCs w:val="32"/>
        </w:rPr>
        <w:t>Key Highlights</w:t>
      </w:r>
    </w:p>
    <w:p w14:paraId="21896B34" w14:textId="77777777" w:rsidR="00F13AF3" w:rsidRPr="00F13AF3" w:rsidRDefault="00F13AF3" w:rsidP="00771AF0">
      <w:pPr>
        <w:pStyle w:val="ListParagraph"/>
        <w:numPr>
          <w:ilvl w:val="0"/>
          <w:numId w:val="1"/>
        </w:numPr>
        <w:tabs>
          <w:tab w:val="clear" w:pos="720"/>
        </w:tabs>
        <w:ind w:left="426"/>
        <w:rPr>
          <w:rFonts w:ascii="Cordia New" w:hAnsi="Cordia New" w:cs="Cordia New"/>
          <w:sz w:val="28"/>
        </w:rPr>
      </w:pPr>
      <w:r w:rsidRPr="00F13AF3">
        <w:rPr>
          <w:rFonts w:ascii="Cordia New" w:hAnsi="Cordia New" w:cs="Cordia New"/>
          <w:sz w:val="28"/>
          <w:cs/>
        </w:rPr>
        <w:t xml:space="preserve">หลังจากการแพร่ระบาดของโควิด-19 ประกอบกับการพัฒนาของเทคโนโลยีในปัจจุบัน ทำให้ไลฟ์สไตล์ในการทำงานของผู้คนเปลี่ยนแปลงไป ส่งผลให้นักท่องเที่ยวกลุ่ม </w:t>
      </w:r>
      <w:r w:rsidRPr="00F13AF3">
        <w:rPr>
          <w:rFonts w:ascii="Cordia New" w:hAnsi="Cordia New" w:cs="Cordia New"/>
          <w:sz w:val="28"/>
        </w:rPr>
        <w:t>Digital</w:t>
      </w:r>
      <w:r w:rsidRPr="00F13AF3">
        <w:rPr>
          <w:rFonts w:ascii="Cordia New" w:hAnsi="Cordia New" w:cs="Cordia New"/>
          <w:sz w:val="28"/>
          <w:cs/>
        </w:rPr>
        <w:t xml:space="preserve"> </w:t>
      </w:r>
      <w:r w:rsidRPr="00F13AF3">
        <w:rPr>
          <w:rFonts w:ascii="Cordia New" w:hAnsi="Cordia New" w:cs="Cordia New"/>
          <w:sz w:val="28"/>
        </w:rPr>
        <w:t>Nomad</w:t>
      </w:r>
      <w:r w:rsidRPr="00F13AF3">
        <w:rPr>
          <w:rFonts w:ascii="Cordia New" w:hAnsi="Cordia New" w:cs="Cordia New"/>
          <w:sz w:val="28"/>
          <w:cs/>
        </w:rPr>
        <w:t xml:space="preserve"> ทั่วโลก เติบโตขึ้นอย่างก้าวกระโดดจาก </w:t>
      </w:r>
      <w:r w:rsidRPr="00F13AF3">
        <w:rPr>
          <w:rFonts w:ascii="Cordia New" w:hAnsi="Cordia New" w:cs="Cordia New"/>
          <w:sz w:val="28"/>
        </w:rPr>
        <w:t>15</w:t>
      </w:r>
      <w:r w:rsidRPr="00F13AF3">
        <w:rPr>
          <w:rFonts w:ascii="Cordia New" w:hAnsi="Cordia New" w:cs="Cordia New"/>
          <w:sz w:val="28"/>
          <w:szCs w:val="28"/>
          <w:cs/>
        </w:rPr>
        <w:t>.</w:t>
      </w:r>
      <w:r w:rsidRPr="00F13AF3">
        <w:rPr>
          <w:rFonts w:ascii="Cordia New" w:hAnsi="Cordia New" w:cs="Cordia New"/>
          <w:sz w:val="28"/>
        </w:rPr>
        <w:t>2</w:t>
      </w:r>
      <w:r w:rsidRPr="00F13AF3">
        <w:rPr>
          <w:rFonts w:ascii="Cordia New" w:hAnsi="Cordia New" w:cs="Cordia New"/>
          <w:sz w:val="28"/>
          <w:cs/>
        </w:rPr>
        <w:t xml:space="preserve"> ล้านคน ในปี 256</w:t>
      </w:r>
      <w:r w:rsidRPr="00F13AF3">
        <w:rPr>
          <w:rFonts w:ascii="Cordia New" w:hAnsi="Cordia New" w:cs="Cordia New"/>
          <w:sz w:val="28"/>
        </w:rPr>
        <w:t>2</w:t>
      </w:r>
      <w:r w:rsidRPr="00F13AF3">
        <w:rPr>
          <w:rFonts w:ascii="Cordia New" w:hAnsi="Cordia New" w:cs="Cordia New"/>
          <w:sz w:val="28"/>
          <w:cs/>
        </w:rPr>
        <w:t xml:space="preserve"> เป็น 35 ล้านคนในปี 2565 หรือเติบโตขึ้นกว่า </w:t>
      </w:r>
      <w:r w:rsidRPr="00F13AF3">
        <w:rPr>
          <w:rFonts w:ascii="Cordia New" w:hAnsi="Cordia New" w:cs="Cordia New"/>
          <w:sz w:val="28"/>
        </w:rPr>
        <w:t>130</w:t>
      </w:r>
      <w:r w:rsidRPr="00F13AF3">
        <w:rPr>
          <w:rFonts w:ascii="Cordia New" w:hAnsi="Cordia New" w:cs="Cordia New"/>
          <w:sz w:val="28"/>
          <w:cs/>
        </w:rPr>
        <w:t xml:space="preserve">% และมีโอกาสแตะระดับ </w:t>
      </w:r>
      <w:r w:rsidRPr="00F13AF3">
        <w:rPr>
          <w:rFonts w:ascii="Cordia New" w:hAnsi="Cordia New" w:cs="Cordia New"/>
          <w:sz w:val="28"/>
        </w:rPr>
        <w:t>60</w:t>
      </w:r>
      <w:r w:rsidRPr="00F13AF3">
        <w:rPr>
          <w:rFonts w:ascii="Cordia New" w:hAnsi="Cordia New" w:cs="Cordia New"/>
          <w:sz w:val="28"/>
          <w:cs/>
        </w:rPr>
        <w:t xml:space="preserve"> ล้านคน ในปี 257</w:t>
      </w:r>
      <w:r w:rsidRPr="00F13AF3">
        <w:rPr>
          <w:rFonts w:ascii="Cordia New" w:hAnsi="Cordia New" w:cs="Cordia New"/>
          <w:sz w:val="28"/>
        </w:rPr>
        <w:t>3</w:t>
      </w:r>
    </w:p>
    <w:p w14:paraId="2FE26AB4" w14:textId="77777777" w:rsidR="00F13AF3" w:rsidRPr="00F13AF3" w:rsidRDefault="00F13AF3" w:rsidP="00771AF0">
      <w:pPr>
        <w:pStyle w:val="ListParagraph"/>
        <w:numPr>
          <w:ilvl w:val="0"/>
          <w:numId w:val="1"/>
        </w:numPr>
        <w:tabs>
          <w:tab w:val="clear" w:pos="720"/>
        </w:tabs>
        <w:ind w:left="426"/>
        <w:rPr>
          <w:rFonts w:ascii="Cordia New" w:hAnsi="Cordia New" w:cs="Cordia New"/>
          <w:sz w:val="28"/>
          <w:cs/>
        </w:rPr>
      </w:pPr>
      <w:r w:rsidRPr="00F13AF3">
        <w:rPr>
          <w:rFonts w:ascii="Cordia New" w:hAnsi="Cordia New" w:cs="Cordia New"/>
          <w:sz w:val="28"/>
          <w:cs/>
        </w:rPr>
        <w:t xml:space="preserve">จุดเด่นของนักท่องเที่ยวกลุ่ม </w:t>
      </w:r>
      <w:r w:rsidRPr="00F13AF3">
        <w:rPr>
          <w:rFonts w:ascii="Cordia New" w:hAnsi="Cordia New" w:cs="Cordia New"/>
          <w:sz w:val="28"/>
        </w:rPr>
        <w:t>Digital</w:t>
      </w:r>
      <w:r w:rsidRPr="00F13AF3">
        <w:rPr>
          <w:rFonts w:ascii="Cordia New" w:hAnsi="Cordia New" w:cs="Cordia New"/>
          <w:sz w:val="28"/>
          <w:cs/>
        </w:rPr>
        <w:t xml:space="preserve"> </w:t>
      </w:r>
      <w:r w:rsidRPr="00F13AF3">
        <w:rPr>
          <w:rFonts w:ascii="Cordia New" w:hAnsi="Cordia New" w:cs="Cordia New"/>
          <w:sz w:val="28"/>
        </w:rPr>
        <w:t>Nomad</w:t>
      </w:r>
      <w:r w:rsidRPr="00F13AF3">
        <w:rPr>
          <w:rFonts w:ascii="Cordia New" w:hAnsi="Cordia New" w:cs="Cordia New"/>
          <w:sz w:val="28"/>
          <w:cs/>
        </w:rPr>
        <w:t xml:space="preserve"> คือ การมีระยะเวลาพำนักเฉลี่ยสูงถึง 6 เดือน ส่งผลให้มีการใช้จ่ายมากกว่านักท่องเที่ยวโดยทั่วไปกว่า 56% อีกทั้งไม่ได้มีฤดูกาลท่องเที่ยวที่ชัดเจนแบบนักท่องเที่ยวกลุ่ม </w:t>
      </w:r>
      <w:r w:rsidRPr="00F13AF3">
        <w:rPr>
          <w:rFonts w:ascii="Cordia New" w:hAnsi="Cordia New" w:cs="Cordia New"/>
          <w:sz w:val="28"/>
        </w:rPr>
        <w:t xml:space="preserve">Mass </w:t>
      </w:r>
      <w:r w:rsidRPr="00F13AF3">
        <w:rPr>
          <w:rFonts w:ascii="Cordia New" w:hAnsi="Cordia New" w:cs="Cordia New"/>
          <w:sz w:val="28"/>
          <w:cs/>
        </w:rPr>
        <w:t>ทำให้สามารถเดินทางมาท่องเที่ยวได้ตลอดทั้งปี</w:t>
      </w:r>
    </w:p>
    <w:p w14:paraId="47C97A71" w14:textId="39279447" w:rsidR="001634A5" w:rsidRPr="00771AF0" w:rsidRDefault="00F13AF3" w:rsidP="00771AF0">
      <w:pPr>
        <w:pStyle w:val="ListParagraph"/>
        <w:numPr>
          <w:ilvl w:val="0"/>
          <w:numId w:val="1"/>
        </w:numPr>
        <w:tabs>
          <w:tab w:val="clear" w:pos="720"/>
        </w:tabs>
        <w:ind w:left="426"/>
        <w:rPr>
          <w:rFonts w:ascii="Cordia New" w:hAnsi="Cordia New" w:cs="Cordia New"/>
          <w:sz w:val="28"/>
        </w:rPr>
      </w:pPr>
      <w:r w:rsidRPr="00771AF0">
        <w:rPr>
          <w:rFonts w:ascii="Cordia New" w:hAnsi="Cordia New" w:cs="Cordia New"/>
          <w:sz w:val="28"/>
          <w:cs/>
        </w:rPr>
        <w:t xml:space="preserve">ธุรกิจที่ได้รับประโยชน์จากนักท่องเที่ยวกลุ่ม </w:t>
      </w:r>
      <w:r w:rsidRPr="00771AF0">
        <w:rPr>
          <w:rFonts w:ascii="Cordia New" w:hAnsi="Cordia New" w:cs="Cordia New"/>
          <w:sz w:val="28"/>
        </w:rPr>
        <w:t>Digital Nomad</w:t>
      </w:r>
      <w:r w:rsidRPr="00771AF0">
        <w:rPr>
          <w:rFonts w:ascii="Cordia New" w:hAnsi="Cordia New" w:cs="Cordia New"/>
          <w:sz w:val="28"/>
          <w:cs/>
        </w:rPr>
        <w:t xml:space="preserve"> โดยตรง ได้แก่ 1) ธุรกิจที่พักแรม และร้านอาหาร 2) ธุรกิจบริการเช่ารถจักรยานยนต์ 3) ธุรกิจที่เกี่ยวข้องกับการสร้าง </w:t>
      </w:r>
      <w:r w:rsidRPr="00771AF0">
        <w:rPr>
          <w:rFonts w:ascii="Cordia New" w:hAnsi="Cordia New" w:cs="Cordia New"/>
          <w:sz w:val="28"/>
        </w:rPr>
        <w:t>Community</w:t>
      </w:r>
      <w:r w:rsidRPr="00771AF0">
        <w:rPr>
          <w:rFonts w:ascii="Cordia New" w:hAnsi="Cordia New" w:cs="Cordia New"/>
          <w:sz w:val="28"/>
          <w:cs/>
        </w:rPr>
        <w:t xml:space="preserve"> เช่น การจัดกรุ๊ปทัวร์ทำกิจกรรมต่างๆ และ 4) ธุรกิจโทรคมนาคม และยังส่งผลดีต่อธุรกิจต่อเนื่อง อาทิ 1) ธุรกิจค้าปลีก 2) ธุรกิจสถานบันเทิง และ 3) ธุรกิจการแพทย์ ทั้งสถานพยาบาลและร้านขายยา</w:t>
      </w:r>
    </w:p>
    <w:p w14:paraId="224CCEF3" w14:textId="77777777" w:rsidR="00F13AF3" w:rsidRPr="00771AF0" w:rsidRDefault="00F13AF3" w:rsidP="008301AA">
      <w:pPr>
        <w:pStyle w:val="ListParagraph"/>
        <w:ind w:firstLine="720"/>
        <w:jc w:val="right"/>
        <w:rPr>
          <w:rFonts w:ascii="Cordia New" w:hAnsi="Cordia New" w:cs="Cordia New"/>
          <w:b/>
          <w:bCs/>
          <w:sz w:val="30"/>
        </w:rPr>
      </w:pPr>
      <w:r w:rsidRPr="00771AF0">
        <w:rPr>
          <w:rFonts w:ascii="Cordia New" w:hAnsi="Cordia New" w:cs="Cordia New"/>
          <w:b/>
          <w:bCs/>
          <w:sz w:val="30"/>
          <w:cs/>
        </w:rPr>
        <w:t>ธนา ตุลยกิจวัตร</w:t>
      </w:r>
    </w:p>
    <w:p w14:paraId="093CD355" w14:textId="77777777" w:rsidR="00F13AF3" w:rsidRPr="00771AF0" w:rsidRDefault="00F13AF3" w:rsidP="00F13AF3">
      <w:pPr>
        <w:pStyle w:val="ListParagraph"/>
        <w:ind w:firstLine="720"/>
        <w:jc w:val="right"/>
        <w:rPr>
          <w:rFonts w:ascii="Cordia New" w:hAnsi="Cordia New" w:cs="Cordia New"/>
          <w:b/>
          <w:bCs/>
          <w:sz w:val="30"/>
        </w:rPr>
      </w:pPr>
      <w:r w:rsidRPr="00771AF0">
        <w:rPr>
          <w:rFonts w:ascii="Cordia New" w:hAnsi="Cordia New" w:cs="Cordia New"/>
          <w:b/>
          <w:bCs/>
          <w:sz w:val="30"/>
          <w:cs/>
        </w:rPr>
        <w:t>สุจิตรา อันโน</w:t>
      </w:r>
    </w:p>
    <w:p w14:paraId="3D0BF18C" w14:textId="240543F3" w:rsidR="00F13AF3" w:rsidRPr="00771AF0" w:rsidRDefault="00F13AF3" w:rsidP="00F13AF3">
      <w:pPr>
        <w:pStyle w:val="ListParagraph"/>
        <w:ind w:firstLine="720"/>
        <w:jc w:val="right"/>
        <w:rPr>
          <w:rFonts w:ascii="Cordia New" w:hAnsi="Cordia New" w:cs="Cordia New"/>
          <w:b/>
          <w:bCs/>
          <w:sz w:val="30"/>
        </w:rPr>
      </w:pPr>
      <w:r w:rsidRPr="00771AF0">
        <w:rPr>
          <w:rFonts w:ascii="Cordia New" w:hAnsi="Cordia New" w:cs="Cordia New"/>
          <w:b/>
          <w:bCs/>
          <w:sz w:val="30"/>
          <w:cs/>
        </w:rPr>
        <w:t>กณิศ อ่ำสกุล</w:t>
      </w:r>
    </w:p>
    <w:p w14:paraId="2EAFE22B" w14:textId="0FF6B44F" w:rsidR="00771AF0" w:rsidRDefault="00771AF0" w:rsidP="00771AF0">
      <w:pPr>
        <w:spacing w:line="360" w:lineRule="exact"/>
        <w:jc w:val="right"/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sectPr w:rsidR="00771AF0" w:rsidSect="00CC4422">
          <w:pgSz w:w="12240" w:h="15840"/>
          <w:pgMar w:top="1440" w:right="1440" w:bottom="851" w:left="1440" w:header="720" w:footer="720" w:gutter="0"/>
          <w:cols w:space="720"/>
          <w:docGrid w:linePitch="360"/>
        </w:sectPr>
      </w:pPr>
      <w:r w:rsidRPr="00771AF0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30"/>
          <w:szCs w:val="30"/>
        </w:rPr>
        <w:t>Krungthai COMPASS</w:t>
      </w:r>
    </w:p>
    <w:p w14:paraId="2663EE16" w14:textId="2B2DC9CE" w:rsidR="00F13AF3" w:rsidRPr="00F13AF3" w:rsidRDefault="00F13AF3" w:rsidP="00F13AF3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F13AF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lastRenderedPageBreak/>
        <w:t>แม้ภาคการท่องเที่ยวไทยจะทยอยฟื้นตัวอย่างเด่นชัดหลังมีมาตรการเปิดประเทศเต็มรูปแบบมาตั้งแต่ช่วงครึ่งหลังของปี 2565 แต่นักท่องเที่ยวกลุ่มหลักที่เดินทางมายังประเทศไทยยังเป็นกลุ่มนักท่องเที่ยวระยะใกล้ เช่น มาเลเซีย จีน เกาหลีใต้ และอินเดีย ซึ่งเป็นกลุ่มที่มีระยะเวลาพำนักในประเทศไทยไม่นาน และมีค่าใช้จ่ายต่อคนต่อทริปไม่สูงนัก ทำให้ภาพรวมรายได้จากนักท่องเที่ยวต่างชาติเฉลี่ยต่อคนต่อทริปในช่วงไตรมาส 1/2566 อยู่ที่ประมาณ 44</w:t>
      </w:r>
      <w:r w:rsidRPr="00F13AF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,</w:t>
      </w:r>
      <w:r w:rsidRPr="00F13AF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585 บาท ซึ่งยังคงอยู่ในระดับที่ต่ำกว่าปี 2562 ที่มีรายได้ฯ เฉลี่ยอยู่ที่ 49</w:t>
      </w:r>
      <w:r w:rsidRPr="00F13AF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,</w:t>
      </w:r>
      <w:r w:rsidRPr="00F13AF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947 บาท อยู่ราว 10.7% </w:t>
      </w:r>
      <w:r w:rsidRPr="00F13AF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โดยมีจำนวนนักท่องเที่ยวต่างชาติที่เดินทางมายังประเทศไทยเพิ่มขึ้นจาก 0.4 ล้านคน ในปี 2564 ขึ้นมาอยู่ที่ 11.2 ล้านคน ในปี 2565 และเติบโตต่อเนื่องมาถึงไตรมาสแรกของปี 2566 ที่มีจำนวนนักท่องเที่ยวต่างชาติที่เดินทางมายังไทยแล้วกว่า 6.5 ล้านคน อย่างไรก็ดี ในช่วงปี </w:t>
      </w:r>
      <w:r w:rsidRPr="00F13AF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2566</w:t>
      </w:r>
      <w:r w:rsidRPr="00F13AF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-</w:t>
      </w:r>
      <w:r w:rsidRPr="00F13AF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2567</w:t>
      </w:r>
      <w:r w:rsidRPr="00F13AF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ภาพรวมจำนวนนักท่องเที่ยวต่างชาติยังคงอยู่ในระดับต่ำกว่าช่วงก่อนเกิดวิกฤตโควิด-19 (ปี 2562) ที่ไทยเคยรับนักท่องเที่ยวต่างชาติได้สูงสุดถึง 39.9 ล้านคน ซึ่งทั้ง 2 ปัจจัยนี้ เป็นเหตุผลสำคัญที่ทำให้ภาพรวมรายได้จากนักท่องเที่ยวต่างชาติของไทยระยะ 1-2 ปีนี้ ยังไม่เข้าสู่ระดับก่อนเกิดวิกฤตโควิด-19</w:t>
      </w:r>
    </w:p>
    <w:p w14:paraId="101937C2" w14:textId="653F66AA" w:rsidR="00F13AF3" w:rsidRDefault="00771AF0" w:rsidP="00F13AF3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>
        <w:rPr>
          <w:rFonts w:ascii="Cordia New" w:eastAsiaTheme="minorEastAsia" w:hAnsi="Cordia New" w:cs="Cordia New"/>
          <w:noProof/>
          <w:color w:val="000000" w:themeColor="text1"/>
          <w:kern w:val="24"/>
          <w:sz w:val="28"/>
        </w:rPr>
        <w:drawing>
          <wp:anchor distT="0" distB="0" distL="114300" distR="114300" simplePos="0" relativeHeight="251680768" behindDoc="0" locked="0" layoutInCell="1" allowOverlap="1" wp14:anchorId="5DB2B30F" wp14:editId="5740ED94">
            <wp:simplePos x="0" y="0"/>
            <wp:positionH relativeFrom="column">
              <wp:posOffset>190500</wp:posOffset>
            </wp:positionH>
            <wp:positionV relativeFrom="paragraph">
              <wp:posOffset>2176780</wp:posOffset>
            </wp:positionV>
            <wp:extent cx="5572125" cy="3931920"/>
            <wp:effectExtent l="0" t="0" r="9525" b="0"/>
            <wp:wrapTopAndBottom/>
            <wp:docPr id="1445552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552365" name="Picture 144555236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AF3" w:rsidRPr="00F13AF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ทั้งนี้ จากวิกฤตโควิด-19 ถือเป็นบทเรียนสำคัญของภาคการท่องเที่ยวที่ได้รับผลกระทบอย่างหนักจากการพึ่งพานักท่องเที่ยวทั่วไป ทำให้จำเป็นต้องเร่งแสวงหากลุ่มนักท่องเที่ยวที่มีศักยภาพในการใช้จ่ายกลุ่มใหม่ๆ ที่จะเข้ามาช่วยกระตุ้นการท่องเที่ยวในระยะข้างหน้า นอกเหนือจากกลุ่มนักท่องเที่ยวมูลค่าสูงอย่างนักท่องเที่ยวเชิงการแพทย์ (</w:t>
      </w:r>
      <w:r w:rsidR="00F13AF3" w:rsidRPr="00F13AF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Medical</w:t>
      </w:r>
      <w:r w:rsidR="00F13AF3" w:rsidRPr="00F13AF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="00F13AF3" w:rsidRPr="00F13AF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Tourist</w:t>
      </w:r>
      <w:r w:rsidR="00F13AF3" w:rsidRPr="00F13AF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) ที่ภาครัฐพยายามผลักดันมาโดยตลอด และนักท่องเที่ยวกลุ่ม </w:t>
      </w:r>
      <w:r w:rsidR="00F13AF3" w:rsidRPr="00F13AF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Digital</w:t>
      </w:r>
      <w:r w:rsidR="00F13AF3" w:rsidRPr="00F13AF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="00F13AF3" w:rsidRPr="00F13AF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Nomad</w:t>
      </w:r>
      <w:r w:rsidR="00F13AF3" w:rsidRPr="00F13AF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นับเป็นอีกหนึ่งกลุ่มที่ถูกพูดถึงและมีความน่าสนใจ อีกทั้งยังเป็นนักท่องเที่ยวกลุ่มเป้าหมายของหลายประเทศทั่วโลก เนื่องจากเป็นเมกะเทรนด์ที่หลายประเทศตื่นตัวและเห็นโอกาสในการกระตุ้นเศรษฐกิจในท้องถิ่นและระดับประเทศ  อีกทั้งยังมีจุดเด่นเรื่องระยะเวลาเข้าพักเฉลี่ยที่สูงกว่ากลุ่มท่องเที่ยวทั่วไป ซึ่งในบทความนี้จะพาทุกท่านไปทำความรู้จักว่านักท่องเที่ยวกลุ่ม </w:t>
      </w:r>
      <w:r w:rsidR="00F13AF3" w:rsidRPr="00F13AF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Digital</w:t>
      </w:r>
      <w:r w:rsidR="00F13AF3" w:rsidRPr="00F13AF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="00F13AF3" w:rsidRPr="00F13AF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Nomad</w:t>
      </w:r>
      <w:r w:rsidR="00F13AF3" w:rsidRPr="00F13AF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คือใคร</w:t>
      </w:r>
      <w:r w:rsidR="00F13AF3" w:rsidRPr="00F13AF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?</w:t>
      </w:r>
      <w:r w:rsidR="00F13AF3" w:rsidRPr="00F13AF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มีปัจจัยในการเลือกประเทศที่จะเดินทางมาท่องเที่ยวและทำงานอย่างไร</w:t>
      </w:r>
      <w:r w:rsidR="00F13AF3" w:rsidRPr="00F13AF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?</w:t>
      </w:r>
      <w:r w:rsidR="00F13AF3" w:rsidRPr="00F13AF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มีพฤติกรรมในการท่องเที่ยวอย่างไร</w:t>
      </w:r>
      <w:r w:rsidR="00F13AF3" w:rsidRPr="00F13AF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?</w:t>
      </w:r>
      <w:r w:rsidR="00F13AF3" w:rsidRPr="00F13AF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และมีความสำคัญกับภาคการท่องเที่ยวมากน้อยเพียงใด</w:t>
      </w:r>
      <w:r w:rsidR="00F13AF3" w:rsidRPr="00F13AF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?</w:t>
      </w:r>
    </w:p>
    <w:p w14:paraId="44DCFA82" w14:textId="42FFCEF8" w:rsidR="00D3439F" w:rsidRDefault="00D3439F" w:rsidP="00F13AF3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sectPr w:rsidR="00D3439F" w:rsidSect="00CC4422">
          <w:pgSz w:w="12240" w:h="15840"/>
          <w:pgMar w:top="1440" w:right="1440" w:bottom="851" w:left="1440" w:header="720" w:footer="720" w:gutter="0"/>
          <w:cols w:space="720"/>
          <w:docGrid w:linePitch="360"/>
        </w:sectPr>
      </w:pPr>
    </w:p>
    <w:p w14:paraId="7C5F9D3F" w14:textId="020EB9A6" w:rsidR="00656CBD" w:rsidRDefault="00656CBD" w:rsidP="00656CBD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656CBD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lastRenderedPageBreak/>
        <w:t>เปิดประตูสู่</w:t>
      </w:r>
      <w:r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656CBD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Digital Nomad</w:t>
      </w:r>
    </w:p>
    <w:p w14:paraId="5EA78F6A" w14:textId="3FBC7FBC" w:rsidR="00656CBD" w:rsidRPr="00656CBD" w:rsidRDefault="00656CBD" w:rsidP="00656CBD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656C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จริงๆ คำว่า “</w:t>
      </w:r>
      <w:r w:rsidRPr="00656CB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Digital</w:t>
      </w:r>
      <w:r w:rsidRPr="00656C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656CB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Nomad</w:t>
      </w:r>
      <w:r w:rsidRPr="00656C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” เกิดขึ้นมานานมากแล้ว แต่ยังไม่เป็นที่รู้จักแพร่หลายนัก โดยคำว่า “</w:t>
      </w:r>
      <w:r w:rsidRPr="00656CB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Digital</w:t>
      </w:r>
      <w:r w:rsidRPr="00656C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656CB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Nomad</w:t>
      </w:r>
      <w:r w:rsidRPr="00656C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” เกิดขึ้นครั้งแรกในปี 2540 (ค.ศ. 1997) จากหนังสือเรื่อง </w:t>
      </w:r>
      <w:r w:rsidRPr="00656CB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A</w:t>
      </w:r>
      <w:r w:rsidRPr="00656C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656CB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Brief</w:t>
      </w:r>
      <w:r w:rsidRPr="00656C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656CB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History Of Digital </w:t>
      </w:r>
      <w:proofErr w:type="spellStart"/>
      <w:r w:rsidRPr="00656CB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Nomading</w:t>
      </w:r>
      <w:proofErr w:type="spellEnd"/>
      <w:r w:rsidRPr="00656CB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 </w:t>
      </w:r>
      <w:r w:rsidRPr="00656C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โดย </w:t>
      </w:r>
      <w:proofErr w:type="spellStart"/>
      <w:r w:rsidRPr="00656CB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Tsugio</w:t>
      </w:r>
      <w:proofErr w:type="spellEnd"/>
      <w:r w:rsidRPr="00656CB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 </w:t>
      </w:r>
      <w:proofErr w:type="spellStart"/>
      <w:r w:rsidRPr="00656CB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Makimoto</w:t>
      </w:r>
      <w:proofErr w:type="spellEnd"/>
      <w:r w:rsidRPr="00656CB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 </w:t>
      </w:r>
      <w:r w:rsidRPr="00656C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และ </w:t>
      </w:r>
      <w:r w:rsidRPr="00656CB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David</w:t>
      </w:r>
      <w:r w:rsidRPr="00656C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656CB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Manners</w:t>
      </w:r>
      <w:r w:rsidRPr="00656C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ซึ่งโดยส่วนใหญ่แล้วคนกลุ่มนี้จะเลือกรับงานจากประเทศที่มีอัตราค่าจ้างที่สูง แล้วเลือกมาใช้ชีวิตในประเทศที่มีอัตราค่าครองชีพต่ำกว่า แต่มีความสวยงามทางธรรมชาติ และมีความเจริญทางเศรษฐกิจและสังคมแล้วระดับหนึ่ง</w:t>
      </w:r>
    </w:p>
    <w:p w14:paraId="5714CBE9" w14:textId="3D7D1E46" w:rsidR="00656CBD" w:rsidRPr="00656CBD" w:rsidRDefault="00E80C43" w:rsidP="00656CBD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>
        <w:rPr>
          <w:rFonts w:ascii="Cordia New" w:eastAsiaTheme="minorEastAsia" w:hAnsi="Cordia New" w:cs="Cordia New"/>
          <w:noProof/>
          <w:color w:val="000000" w:themeColor="text1"/>
          <w:kern w:val="24"/>
          <w:sz w:val="28"/>
        </w:rPr>
        <w:drawing>
          <wp:anchor distT="0" distB="0" distL="114300" distR="114300" simplePos="0" relativeHeight="251677696" behindDoc="0" locked="0" layoutInCell="1" allowOverlap="1" wp14:anchorId="0C3530DB" wp14:editId="55AA55D4">
            <wp:simplePos x="0" y="0"/>
            <wp:positionH relativeFrom="column">
              <wp:posOffset>2109470</wp:posOffset>
            </wp:positionH>
            <wp:positionV relativeFrom="paragraph">
              <wp:posOffset>511175</wp:posOffset>
            </wp:positionV>
            <wp:extent cx="3849370" cy="5895975"/>
            <wp:effectExtent l="0" t="0" r="0" b="9525"/>
            <wp:wrapSquare wrapText="bothSides"/>
            <wp:docPr id="6999760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976011" name="Picture 6999760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37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CBD" w:rsidRPr="00656C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ทั้งนี้ จากการแพร่ระบาดของโควิด-19 ที่ผ่านมาประกอบกับความก้าวหน้าอย่างมากของเทคโนโลยีและการสื่อสารไร้พรมแดนในปัจจุบัน ส่งผลให้ไลฟ์สไตล์แบบ </w:t>
      </w:r>
      <w:r w:rsidR="00656CBD" w:rsidRPr="00656CB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Digital Nomad </w:t>
      </w:r>
      <w:r w:rsidR="00656CBD" w:rsidRPr="00656C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กลายเป็นเมกะเทรนด์ที่เกิดขึ้นทั่วโลก ซึ่งนักท่องเที่ยวกลุ่ม “</w:t>
      </w:r>
      <w:r w:rsidR="00656CBD" w:rsidRPr="00656CB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Digital</w:t>
      </w:r>
      <w:r w:rsidR="00656CBD">
        <w:rPr>
          <w:rFonts w:ascii="Cordia New" w:eastAsiaTheme="minorEastAsia" w:hAnsi="Cordia New" w:cs="Cordia New" w:hint="cs"/>
          <w:color w:val="000000" w:themeColor="text1"/>
          <w:kern w:val="24"/>
          <w:sz w:val="28"/>
          <w:cs/>
        </w:rPr>
        <w:t xml:space="preserve"> 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</w:rPr>
        <w:t>Nomad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” เป็นกลุ่มคนที่ทำงานหารายได้ผ่านระบบ 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</w:rPr>
        <w:t>Online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จากสถานที่ต่างๆ ทั่วโลกตามวิถีชีวิตที่แต่ละคนต้องการ พร้อมทั้งเดินทางท่องเที่ยวควบคู่ไปด้วย โดยจะพำนักในแต่ละแห่งเป็นการชั่วคราวและจะย้ายไปยังสถานที่อื่นๆ ต่อไป ซึ่งสอดรับกับรูปแบบการทำงานให้ยุคหลังโควิดที่หลายองค์กรยังคงนโยบายให้พนักงานทำงานในรูปแบบ 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</w:rPr>
        <w:t>Remote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</w:rPr>
        <w:t xml:space="preserve">Work 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  <w:cs/>
        </w:rPr>
        <w:t>ซึ่งเป็นการทำงานผ่านระบบออนไลน์จากสถานที่ใดก็ได้ (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</w:rPr>
        <w:t>Work from anywhere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) โดยไม่จำเป็นต้องเข้าออฟฟิศเหมือนในอดีต หรือบางบริษัทอาจอยู่ในลักษณะ 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</w:rPr>
        <w:t>Hybrid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</w:rPr>
        <w:t>Work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ซึ่งเป็นการผสมระหว่าง 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</w:rPr>
        <w:t>Remote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</w:rPr>
        <w:t>Work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และการทำงาน ณ สำนักงานเข้าด้วยกัน โดยตัวอย่างของบริษัทชื่อดังที่มีการใช้ระบบ 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</w:rPr>
        <w:t>Remote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  <w:cs/>
        </w:rPr>
        <w:t>/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</w:rPr>
        <w:t>Hybrid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</w:rPr>
        <w:t>Work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เช่น 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</w:rPr>
        <w:t>Google,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</w:rPr>
        <w:t>Apple, Microsoft,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</w:rPr>
        <w:t>Facebook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และ 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</w:rPr>
        <w:t>Twitter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ซึ่งสอดคล้องกับผลการสำรวจพนักงานรุ่นใหม่กว่า 22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</w:rPr>
        <w:t>,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000 คน จาก 44 ประเทศทั่วโลกของ 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</w:rPr>
        <w:t>Deloitte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ที่พบว่าปัจจุบันมีพนักงานราว 55-61% ที่ทำงานอยู่ในรูปแบบ 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</w:rPr>
        <w:t>Remote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  <w:cs/>
        </w:rPr>
        <w:t>/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</w:rPr>
        <w:t>Hybrid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</w:rPr>
        <w:t>Work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และมีโอกาสเพิ่มขึ้นได้อีกตามความต้องการปรับเปลี่ยนรูปแบบการทำงานของพนักงานในอนาคต</w:t>
      </w:r>
      <w:r w:rsidR="00656CBD">
        <w:rPr>
          <w:rStyle w:val="FootnoteReference"/>
          <w:rFonts w:ascii="Cordia New" w:hAnsi="Cordia New" w:cs="Cordia New"/>
          <w:color w:val="000000" w:themeColor="text1"/>
          <w:kern w:val="24"/>
          <w:sz w:val="28"/>
          <w:cs/>
        </w:rPr>
        <w:footnoteReference w:id="1"/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</w:t>
      </w:r>
    </w:p>
    <w:p w14:paraId="3C508348" w14:textId="55B407D7" w:rsidR="00656CBD" w:rsidRDefault="00656CBD" w:rsidP="00656CBD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</w:p>
    <w:p w14:paraId="240DFD95" w14:textId="25008E16" w:rsidR="00E80C43" w:rsidRDefault="00E80C43" w:rsidP="00656CBD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  <w:sectPr w:rsidR="00E80C43" w:rsidSect="00CC4422">
          <w:pgSz w:w="12240" w:h="15840"/>
          <w:pgMar w:top="1440" w:right="1440" w:bottom="851" w:left="1440" w:header="720" w:footer="720" w:gutter="0"/>
          <w:cols w:space="720"/>
          <w:docGrid w:linePitch="360"/>
        </w:sectPr>
      </w:pPr>
    </w:p>
    <w:p w14:paraId="4A34ED7B" w14:textId="12D7FDE8" w:rsidR="00656CBD" w:rsidRPr="00656CBD" w:rsidRDefault="00656CBD" w:rsidP="00656CBD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656C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lastRenderedPageBreak/>
        <w:t xml:space="preserve">ปัจจุบัน </w:t>
      </w:r>
      <w:r w:rsidRPr="00656CB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Digital Nomad </w:t>
      </w:r>
      <w:r w:rsidRPr="00656C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ประกอบด้วย 3 กลุ่มหลัก ได้แก่ </w:t>
      </w:r>
      <w:r w:rsidRPr="00656CBD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1) </w:t>
      </w:r>
      <w:r w:rsidRPr="00656CBD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 xml:space="preserve">Freelance </w:t>
      </w:r>
      <w:r w:rsidRPr="00656C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คือ ผู้ที่ทำงานอิสระไม่ขึ้นตรงต่อหน่วยงานใด และรับงานเป็นรายครั้ง </w:t>
      </w:r>
      <w:r w:rsidRPr="00656CBD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2) </w:t>
      </w:r>
      <w:r w:rsidRPr="00656CBD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Remote</w:t>
      </w:r>
      <w:r w:rsidRPr="00656CBD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</w:t>
      </w:r>
      <w:r w:rsidRPr="00656CBD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Worker</w:t>
      </w:r>
      <w:r w:rsidRPr="00656CBD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</w:t>
      </w:r>
      <w:r w:rsidRPr="00656C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คือ ผู้ที่เป็นพนักงานประจำในบริษัทฯ ที่ทำงานนอกสำนักงานโดยใช้เทคโนโลยีเข้ามาช่วย และ </w:t>
      </w:r>
      <w:r w:rsidRPr="00656CBD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3)</w:t>
      </w:r>
      <w:r w:rsidRPr="00656CBD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Entrepreneurs</w:t>
      </w:r>
      <w:r w:rsidRPr="00656CBD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</w:t>
      </w:r>
      <w:r w:rsidRPr="00656C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คือ กลุ่มผู้ประกอบการหรือเจ้าของกิจการ</w:t>
      </w:r>
    </w:p>
    <w:p w14:paraId="04A5A609" w14:textId="22558838" w:rsidR="00656CBD" w:rsidRDefault="00A543AE" w:rsidP="00656CBD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>
        <w:rPr>
          <w:rFonts w:ascii="Cordia New" w:eastAsiaTheme="minorEastAsia" w:hAnsi="Cordia New" w:cs="Cordia New"/>
          <w:noProof/>
          <w:color w:val="000000" w:themeColor="text1"/>
          <w:kern w:val="24"/>
          <w:sz w:val="28"/>
        </w:rPr>
        <w:drawing>
          <wp:anchor distT="0" distB="0" distL="114300" distR="114300" simplePos="0" relativeHeight="251661312" behindDoc="0" locked="0" layoutInCell="1" allowOverlap="1" wp14:anchorId="71F0060D" wp14:editId="579C13ED">
            <wp:simplePos x="0" y="0"/>
            <wp:positionH relativeFrom="column">
              <wp:posOffset>2469515</wp:posOffset>
            </wp:positionH>
            <wp:positionV relativeFrom="paragraph">
              <wp:posOffset>576580</wp:posOffset>
            </wp:positionV>
            <wp:extent cx="3486150" cy="3856355"/>
            <wp:effectExtent l="0" t="0" r="0" b="0"/>
            <wp:wrapSquare wrapText="bothSides"/>
            <wp:docPr id="21191696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169616" name="Picture 21191696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CBD" w:rsidRPr="00656C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สำหรับโปรไฟล์ของกลุ่ม </w:t>
      </w:r>
      <w:r w:rsidR="00656CBD" w:rsidRPr="00656CB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Digital</w:t>
      </w:r>
      <w:r w:rsidR="00656CBD" w:rsidRPr="00656C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="00656CBD" w:rsidRPr="00656CB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Nomad</w:t>
      </w:r>
      <w:r w:rsidR="00656CBD" w:rsidRPr="00656C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พบว่า ส่วนใหญ่จะเป็นชาวอเมริกันเป็นหลักโดยมีสัดส่วนสูงถึง 48% ของกลุ่ม </w:t>
      </w:r>
      <w:r w:rsidR="00656CBD" w:rsidRPr="00656CB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Digital</w:t>
      </w:r>
      <w:r w:rsidR="00656CBD" w:rsidRPr="00656C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="00656CBD" w:rsidRPr="00656CB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Nomad</w:t>
      </w:r>
      <w:r w:rsidR="00656CBD" w:rsidRPr="00656C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ทั้งหมด รองลงมาได้แก่ สหราชอาณาจักร (7%) รัสเซีย (5%) แคนาดา (4%) และเยอรมัน (4%)</w:t>
      </w:r>
      <w:r w:rsidR="00656CBD"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  <w:cs/>
        </w:rPr>
        <w:footnoteReference w:id="2"/>
      </w:r>
      <w:r w:rsidR="00656CBD" w:rsidRPr="00656C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และส่วนใหญ่จะเป็นชาวมิลเลนเนียล (</w:t>
      </w:r>
      <w:r w:rsidR="00656CBD" w:rsidRPr="00656CB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Millennials</w:t>
      </w:r>
      <w:r w:rsidR="00656CBD" w:rsidRPr="00656C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) หรือกลุ่ม </w:t>
      </w:r>
      <w:r w:rsidR="00656CBD" w:rsidRPr="00656CB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Gen</w:t>
      </w:r>
      <w:r w:rsidR="00656CBD" w:rsidRPr="00656C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="00656CBD" w:rsidRPr="00656CB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Y</w:t>
      </w:r>
      <w:r w:rsidR="00656CBD"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  <w:cs/>
        </w:rPr>
        <w:footnoteReference w:id="3"/>
      </w:r>
      <w:r>
        <w:rPr>
          <w:rFonts w:ascii="Cordia New" w:eastAsiaTheme="minorEastAsia" w:hAnsi="Cordia New" w:cs="Cordia New" w:hint="cs"/>
          <w:color w:val="000000" w:themeColor="text1"/>
          <w:kern w:val="24"/>
          <w:sz w:val="28"/>
          <w:cs/>
        </w:rPr>
        <w:t xml:space="preserve"> </w:t>
      </w:r>
      <w:r w:rsidR="00656CBD" w:rsidRPr="00656C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โดยกว่า 83% จะประกอบอาชีพอิสระ </w:t>
      </w:r>
      <w:r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  <w:cs/>
        </w:rPr>
        <w:footnoteReference w:id="4"/>
      </w:r>
      <w:r w:rsidR="00656CBD" w:rsidRPr="00656C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ซึ่งอาชีพที่พบได้มากที่สุดคือ งานด้านคอมพิวเตอร์/ไอที นักการตลาด งานออกแบบ นักเขียน และงานด้าน </w:t>
      </w:r>
      <w:r w:rsidR="00656CBD" w:rsidRPr="00656CB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E</w:t>
      </w:r>
      <w:r w:rsidR="00656CBD" w:rsidRPr="00656C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-</w:t>
      </w:r>
      <w:r w:rsidR="00656CBD" w:rsidRPr="00656CB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Commerce</w:t>
      </w:r>
      <w:r w:rsidR="00656CBD" w:rsidRPr="00656C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โดยสถานที่ที่นิยมใช้เป็นที่ทำงานแบ่งออกเป็น 2 กลุ่มหลัก ได้แก่ 1) กลุ่มที่ต้องการเสียงและบรรยากาศที่เป็นธรรมชาติ เพื่อให้มีสมาธิในการทำงาน จะเลือกทำงานใน </w:t>
      </w:r>
      <w:r w:rsidR="00656CBD" w:rsidRPr="00656CB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Co</w:t>
      </w:r>
      <w:r w:rsidR="00656CBD" w:rsidRPr="00656C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-</w:t>
      </w:r>
      <w:r w:rsidR="00656CBD" w:rsidRPr="00656CB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working</w:t>
      </w:r>
      <w:r w:rsidR="00656CBD" w:rsidRPr="00656C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="00656CBD" w:rsidRPr="00656CB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Space</w:t>
      </w:r>
      <w:r w:rsidR="00656CBD" w:rsidRPr="00656C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เป็นหลัก และ 2) กลุ่มที่ต้องการความเงียบสงบในการทำงาน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จะเลือกทำงานในที่พักอาศัยเป็นหลัก ส่วนด้านค่าใช้จ่ายในการใช้ชีวิตของกลุ่ม 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</w:rPr>
        <w:t>Digital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</w:rPr>
        <w:t>Nomad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จะมีงบประมาณในการใช้จ่ายเฉลี่ย 1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</w:rPr>
        <w:t>,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  <w:cs/>
        </w:rPr>
        <w:t>875 ดอลลาร์สหรัฐต่อเดือน หรือราว 62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</w:rPr>
        <w:t>,</w:t>
      </w:r>
      <w:r w:rsidR="00656CBD" w:rsidRPr="00656CBD">
        <w:rPr>
          <w:rFonts w:ascii="Cordia New" w:hAnsi="Cordia New" w:cs="Cordia New"/>
          <w:color w:val="000000" w:themeColor="text1"/>
          <w:kern w:val="24"/>
          <w:sz w:val="28"/>
          <w:cs/>
        </w:rPr>
        <w:t>000 บาทต่อเดือน โดยมีระยะเวลาพำนักเฉลี่ยประมาณ 6 เดือน ก่อนจะย้ายเมืองหรือประเทศที่ใช้เป็นสถานที่ทำงานใหม่ต่อไป</w:t>
      </w:r>
    </w:p>
    <w:p w14:paraId="167024D6" w14:textId="77777777" w:rsidR="00A543AE" w:rsidRDefault="00A543AE" w:rsidP="00A543AE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sectPr w:rsidR="00A543AE" w:rsidSect="00CC4422">
          <w:pgSz w:w="12240" w:h="15840"/>
          <w:pgMar w:top="1440" w:right="1440" w:bottom="851" w:left="1440" w:header="720" w:footer="720" w:gutter="0"/>
          <w:cols w:space="720"/>
          <w:docGrid w:linePitch="360"/>
        </w:sectPr>
      </w:pPr>
    </w:p>
    <w:p w14:paraId="159B706C" w14:textId="489277F7" w:rsidR="00A543AE" w:rsidRPr="00A543AE" w:rsidRDefault="00E80C43" w:rsidP="00A543AE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>
        <w:rPr>
          <w:rFonts w:ascii="Cordia New" w:eastAsiaTheme="minorEastAsia" w:hAnsi="Cordia New" w:cs="Cordia New"/>
          <w:noProof/>
          <w:color w:val="000000" w:themeColor="text1"/>
          <w:kern w:val="24"/>
          <w:sz w:val="28"/>
        </w:rPr>
        <w:lastRenderedPageBreak/>
        <w:drawing>
          <wp:anchor distT="0" distB="0" distL="114300" distR="114300" simplePos="0" relativeHeight="251678720" behindDoc="0" locked="0" layoutInCell="1" allowOverlap="1" wp14:anchorId="31B93310" wp14:editId="7D9B4F41">
            <wp:simplePos x="0" y="0"/>
            <wp:positionH relativeFrom="column">
              <wp:posOffset>933450</wp:posOffset>
            </wp:positionH>
            <wp:positionV relativeFrom="paragraph">
              <wp:posOffset>1438275</wp:posOffset>
            </wp:positionV>
            <wp:extent cx="4090416" cy="6230112"/>
            <wp:effectExtent l="0" t="0" r="5715" b="0"/>
            <wp:wrapTopAndBottom/>
            <wp:docPr id="21116439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643973" name="Picture 211164397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416" cy="623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3AE" w:rsidRPr="00A543AE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ทั้งนี้ จากผลสำรวจของ </w:t>
      </w:r>
      <w:proofErr w:type="spellStart"/>
      <w:r w:rsidR="00A543AE" w:rsidRPr="00A543AE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ABrotherAbroad</w:t>
      </w:r>
      <w:proofErr w:type="spellEnd"/>
      <w:r w:rsidR="00A543AE" w:rsidRPr="00A543AE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.</w:t>
      </w:r>
      <w:r w:rsidR="00A543AE" w:rsidRPr="00A543AE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com </w:t>
      </w:r>
      <w:r w:rsidR="00A543AE" w:rsidRPr="00A543AE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ยังระบุว่า</w:t>
      </w:r>
      <w:r w:rsidR="00A543AE" w:rsidRPr="00A543AE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5 ปัจจัยหลักในการเลือกจุดหมายปลายทางของกลุ่ม </w:t>
      </w:r>
      <w:r w:rsidR="00A543AE" w:rsidRPr="00A543AE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 xml:space="preserve">Digital Nomad </w:t>
      </w:r>
      <w:r w:rsidR="00A543AE" w:rsidRPr="00A543AE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คือ </w:t>
      </w:r>
      <w:r w:rsidR="00A543AE" w:rsidRPr="00A543AE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1) ค่าครองชีพต่ำและอินเทอร์เน็ตความเร็วสูง</w:t>
      </w:r>
      <w:r w:rsidR="00A543AE" w:rsidRPr="00A543AE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(56%) </w:t>
      </w:r>
      <w:r w:rsidR="00A543AE" w:rsidRPr="00A543AE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2) ความปลอดภัย </w:t>
      </w:r>
      <w:r w:rsidR="00A543AE" w:rsidRPr="00A543AE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(15%) </w:t>
      </w:r>
      <w:r w:rsidR="00A543AE" w:rsidRPr="00A543AE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3) แหล่งท่องเที่ยวธรรมชาติ</w:t>
      </w:r>
      <w:r w:rsidR="00A543AE" w:rsidRPr="00A543AE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(11%) </w:t>
      </w:r>
      <w:r w:rsidR="00A543AE" w:rsidRPr="00A543AE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4) วีซ่าที่เหมาะสม </w:t>
      </w:r>
      <w:r w:rsidR="00A543AE" w:rsidRPr="00A543AE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(9%) </w:t>
      </w:r>
      <w:r w:rsidR="00A543AE" w:rsidRPr="00A543AE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5) ร้านกาแฟ/</w:t>
      </w:r>
      <w:r w:rsidR="00A543AE" w:rsidRPr="00A543AE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Co</w:t>
      </w:r>
      <w:r w:rsidR="00A543AE" w:rsidRPr="00A543AE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-</w:t>
      </w:r>
      <w:r w:rsidR="00A543AE" w:rsidRPr="00A543AE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 xml:space="preserve">working Space </w:t>
      </w:r>
      <w:r w:rsidR="00A543AE" w:rsidRPr="00A543AE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(</w:t>
      </w:r>
      <w:r w:rsidR="00A543AE" w:rsidRPr="00A543AE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3</w:t>
      </w:r>
      <w:r w:rsidR="00A543AE" w:rsidRPr="00A543AE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%) โดยเรื่องค่าครองชีพและอินเตอร์เน็ตความเร็วสูงเป็นปัจจัยที่สำคัญมากที่สุด เนื่องจากมีผลต่อกำลังซื้อและประสิทธิภาพในการทำงานโดยตรง ขณะที่เรื่องความปลอดภัย ทั้งความปลอดภัยด้านอาชญากรรมและสภาพแวดล้อมมีความสำคัญรองลงมา</w:t>
      </w:r>
    </w:p>
    <w:p w14:paraId="51EDC33E" w14:textId="7721038F" w:rsidR="00656CBD" w:rsidRPr="00656CBD" w:rsidRDefault="00656CBD" w:rsidP="00656CBD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</w:p>
    <w:p w14:paraId="6B875F0C" w14:textId="34ADCF84" w:rsidR="00656CBD" w:rsidRPr="00656CBD" w:rsidRDefault="00656CBD" w:rsidP="00656CBD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</w:pPr>
    </w:p>
    <w:p w14:paraId="68914538" w14:textId="77777777" w:rsidR="00A543AE" w:rsidRPr="00E80C43" w:rsidRDefault="00A543AE" w:rsidP="00656CBD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sectPr w:rsidR="00A543AE" w:rsidRPr="00E80C43" w:rsidSect="00CC4422">
          <w:pgSz w:w="12240" w:h="15840"/>
          <w:pgMar w:top="1440" w:right="1440" w:bottom="851" w:left="1440" w:header="720" w:footer="720" w:gutter="0"/>
          <w:cols w:space="720"/>
          <w:docGrid w:linePitch="360"/>
        </w:sectPr>
      </w:pPr>
    </w:p>
    <w:p w14:paraId="6B210F41" w14:textId="76E9EAB8" w:rsidR="00A543AE" w:rsidRDefault="00A543AE" w:rsidP="00A543AE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A543AE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lastRenderedPageBreak/>
        <w:t>เกาะเทรนด์</w:t>
      </w:r>
      <w:r>
        <w:rPr>
          <w:rFonts w:ascii="Cordia New" w:eastAsiaTheme="minorEastAsia" w:hAnsi="Cordia New" w:cs="Cordia New" w:hint="cs"/>
          <w:b/>
          <w:bCs/>
          <w:color w:val="000000" w:themeColor="text1"/>
          <w:kern w:val="24"/>
          <w:sz w:val="28"/>
          <w:cs/>
        </w:rPr>
        <w:t xml:space="preserve"> </w:t>
      </w:r>
      <w:r w:rsidRPr="00A543AE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Digital Nomad</w:t>
      </w:r>
    </w:p>
    <w:p w14:paraId="4267C4CC" w14:textId="77777777" w:rsidR="00A543AE" w:rsidRDefault="00A543AE" w:rsidP="00A543AE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Digital</w:t>
      </w:r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Nomad</w:t>
      </w:r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ความหวังใหม่ของอุตสาหกรรมท่องเที่ยวทั่วโลก</w:t>
      </w:r>
    </w:p>
    <w:p w14:paraId="50795B0A" w14:textId="3774BD25" w:rsidR="00A543AE" w:rsidRPr="00A543AE" w:rsidRDefault="00A543AE" w:rsidP="00A543AE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การแพร่ระบาดของโควิด-19 เป็นตัวเร่งสำคัญที่ทำให้ไลฟ์สไตล์การทำงานแบบ </w:t>
      </w:r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Digital</w:t>
      </w:r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Nomad</w:t>
      </w:r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เติบโตอย่างก้าวกระโดด และแม้การแพร่ระบาดของโควิด-19 จะคลี่คลายลง แต่กระแส </w:t>
      </w:r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Digital</w:t>
      </w:r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Nomad</w:t>
      </w:r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กลับไม่ได้ซาลงตามไปด้วย และยังมีแนวโน้มที่จะเติบโตขึ้นเรื่อยๆ สอดคล้องกับผลสำรวจของ </w:t>
      </w:r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Ipsos</w:t>
      </w:r>
      <w:r w:rsidR="009211B8"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  <w:cs/>
        </w:rPr>
        <w:footnoteReference w:id="5"/>
      </w:r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เมื่อปี 2564 ที่ได้ทำการสำรวจความคิดเห็นของคนทำงานทั่วโลก 12</w:t>
      </w:r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,</w:t>
      </w:r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500 คน ชี้ให้เห็นว่า 66% ต้องการทำงานแบบยืดหยุ่นมากขึ้นเมื่อการแพร่ระบาดของโควิด-19 สิ้นสุดลง และ 30% จะเปลี่ยนงานหากต้องกลับไปทำงานที่ออฟฟิศอีกครั้ง ทั้งนี้ จากรายงาน </w:t>
      </w:r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Global Digital Nomad Study </w:t>
      </w:r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ของ </w:t>
      </w:r>
      <w:proofErr w:type="spellStart"/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ABrotherAbroad</w:t>
      </w:r>
      <w:proofErr w:type="spellEnd"/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.</w:t>
      </w:r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com </w:t>
      </w:r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ประเมินว่า </w:t>
      </w:r>
      <w:r w:rsidRPr="00A543AE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กลุ่ม </w:t>
      </w:r>
      <w:r w:rsidRPr="00A543AE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 xml:space="preserve">Digital Nomad </w:t>
      </w:r>
      <w:r w:rsidRPr="00A543AE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ทั่วโลก สามารถสร้างมูลค่าทางเศรษฐกิจถึง 787 พันล้านดอลลาร์สหรัฐต่อปี หรือประมาณปีละ 26.8 ล้านล้านบาท โดยในปี 2565 จำนวน </w:t>
      </w:r>
      <w:r w:rsidRPr="00A543AE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 xml:space="preserve">Digital Nomad </w:t>
      </w:r>
      <w:r w:rsidRPr="00A543AE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ทั่วโลก พุ่งขึ้น</w:t>
      </w:r>
      <w:r w:rsidRPr="00A543AE">
        <w:rPr>
          <w:rFonts w:ascii="Cordia New" w:hAnsi="Cordia New" w:cs="Cordia New"/>
          <w:b/>
          <w:bCs/>
          <w:color w:val="000000" w:themeColor="text1"/>
          <w:kern w:val="24"/>
          <w:sz w:val="28"/>
          <w:cs/>
        </w:rPr>
        <w:t xml:space="preserve">แตะระดับ 35 ล้านคน เพิ่มขึ้น </w:t>
      </w:r>
      <w:r w:rsidRPr="00A543AE">
        <w:rPr>
          <w:rFonts w:ascii="Cordia New" w:hAnsi="Cordia New" w:cs="Cordia New"/>
          <w:b/>
          <w:bCs/>
          <w:color w:val="000000" w:themeColor="text1"/>
          <w:kern w:val="24"/>
          <w:sz w:val="28"/>
        </w:rPr>
        <w:t>2</w:t>
      </w:r>
      <w:r w:rsidRPr="00A543AE">
        <w:rPr>
          <w:rFonts w:ascii="Cordia New" w:hAnsi="Cordia New" w:cs="Cordia New"/>
          <w:b/>
          <w:bCs/>
          <w:color w:val="000000" w:themeColor="text1"/>
          <w:kern w:val="24"/>
          <w:sz w:val="28"/>
          <w:cs/>
        </w:rPr>
        <w:t>.</w:t>
      </w:r>
      <w:r w:rsidRPr="00A543AE">
        <w:rPr>
          <w:rFonts w:ascii="Cordia New" w:hAnsi="Cordia New" w:cs="Cordia New"/>
          <w:b/>
          <w:bCs/>
          <w:color w:val="000000" w:themeColor="text1"/>
          <w:kern w:val="24"/>
          <w:sz w:val="28"/>
        </w:rPr>
        <w:t>3</w:t>
      </w:r>
      <w:r w:rsidRPr="00A543AE">
        <w:rPr>
          <w:rFonts w:ascii="Cordia New" w:hAnsi="Cordia New" w:cs="Cordia New"/>
          <w:b/>
          <w:bCs/>
          <w:color w:val="000000" w:themeColor="text1"/>
          <w:kern w:val="24"/>
          <w:sz w:val="28"/>
          <w:cs/>
        </w:rPr>
        <w:t xml:space="preserve"> เท่า เมื่อเทียบกับปี 256</w:t>
      </w:r>
      <w:r w:rsidRPr="00A543AE">
        <w:rPr>
          <w:rFonts w:ascii="Cordia New" w:hAnsi="Cordia New" w:cs="Cordia New"/>
          <w:b/>
          <w:bCs/>
          <w:color w:val="000000" w:themeColor="text1"/>
          <w:kern w:val="24"/>
          <w:sz w:val="28"/>
        </w:rPr>
        <w:t>2</w:t>
      </w:r>
      <w:r w:rsidRPr="00A543AE">
        <w:rPr>
          <w:rFonts w:ascii="Cordia New" w:hAnsi="Cordia New" w:cs="Cordia New"/>
          <w:b/>
          <w:bCs/>
          <w:color w:val="000000" w:themeColor="text1"/>
          <w:kern w:val="24"/>
          <w:sz w:val="28"/>
          <w:cs/>
        </w:rPr>
        <w:t xml:space="preserve"> ที่มีจำนวนเพียง </w:t>
      </w:r>
      <w:r w:rsidRPr="00A543AE">
        <w:rPr>
          <w:rFonts w:ascii="Cordia New" w:hAnsi="Cordia New" w:cs="Cordia New"/>
          <w:b/>
          <w:bCs/>
          <w:color w:val="000000" w:themeColor="text1"/>
          <w:kern w:val="24"/>
          <w:sz w:val="28"/>
        </w:rPr>
        <w:t>15</w:t>
      </w:r>
      <w:r w:rsidRPr="00A543AE">
        <w:rPr>
          <w:rFonts w:ascii="Cordia New" w:hAnsi="Cordia New" w:cs="Cordia New"/>
          <w:b/>
          <w:bCs/>
          <w:color w:val="000000" w:themeColor="text1"/>
          <w:kern w:val="24"/>
          <w:sz w:val="28"/>
          <w:cs/>
        </w:rPr>
        <w:t>.</w:t>
      </w:r>
      <w:r w:rsidRPr="00A543AE">
        <w:rPr>
          <w:rFonts w:ascii="Cordia New" w:hAnsi="Cordia New" w:cs="Cordia New"/>
          <w:b/>
          <w:bCs/>
          <w:color w:val="000000" w:themeColor="text1"/>
          <w:kern w:val="24"/>
          <w:sz w:val="28"/>
        </w:rPr>
        <w:t>2</w:t>
      </w:r>
      <w:r w:rsidRPr="00A543AE">
        <w:rPr>
          <w:rFonts w:ascii="Cordia New" w:hAnsi="Cordia New" w:cs="Cordia New"/>
          <w:b/>
          <w:bCs/>
          <w:color w:val="000000" w:themeColor="text1"/>
          <w:kern w:val="24"/>
          <w:sz w:val="28"/>
          <w:cs/>
        </w:rPr>
        <w:t xml:space="preserve"> ล้านคน และมีโอกาสแตะระดับ </w:t>
      </w:r>
      <w:r w:rsidRPr="00A543AE">
        <w:rPr>
          <w:rFonts w:ascii="Cordia New" w:hAnsi="Cordia New" w:cs="Cordia New"/>
          <w:b/>
          <w:bCs/>
          <w:color w:val="000000" w:themeColor="text1"/>
          <w:kern w:val="24"/>
          <w:sz w:val="28"/>
        </w:rPr>
        <w:t>60</w:t>
      </w:r>
      <w:r w:rsidRPr="00A543AE">
        <w:rPr>
          <w:rFonts w:ascii="Cordia New" w:hAnsi="Cordia New" w:cs="Cordia New"/>
          <w:b/>
          <w:bCs/>
          <w:color w:val="000000" w:themeColor="text1"/>
          <w:kern w:val="24"/>
          <w:sz w:val="28"/>
          <w:cs/>
        </w:rPr>
        <w:t xml:space="preserve"> ล้านคน ในปี 257</w:t>
      </w:r>
      <w:r w:rsidRPr="009211B8">
        <w:rPr>
          <w:rFonts w:ascii="Cordia New" w:hAnsi="Cordia New" w:cs="Cordia New"/>
          <w:b/>
          <w:bCs/>
          <w:color w:val="000000" w:themeColor="text1"/>
          <w:kern w:val="24"/>
          <w:sz w:val="26"/>
          <w:szCs w:val="26"/>
        </w:rPr>
        <w:t>3</w:t>
      </w:r>
      <w:r w:rsidRPr="00A543AE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ซึ่งเมื่อพิจารณาเฉพาะ </w:t>
      </w:r>
      <w:r w:rsidRPr="00A543AE">
        <w:rPr>
          <w:rFonts w:ascii="Cordia New" w:hAnsi="Cordia New" w:cs="Cordia New"/>
          <w:color w:val="000000" w:themeColor="text1"/>
          <w:kern w:val="24"/>
          <w:sz w:val="28"/>
        </w:rPr>
        <w:t>Digital</w:t>
      </w:r>
      <w:r w:rsidRPr="00A543AE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</w:t>
      </w:r>
      <w:r w:rsidRPr="00A543AE">
        <w:rPr>
          <w:rFonts w:ascii="Cordia New" w:hAnsi="Cordia New" w:cs="Cordia New"/>
          <w:color w:val="000000" w:themeColor="text1"/>
          <w:kern w:val="24"/>
          <w:sz w:val="28"/>
        </w:rPr>
        <w:t>Nomad</w:t>
      </w:r>
      <w:r w:rsidRPr="00A543AE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ชาวอเมริกันที่มีสัดส่วนกว่าครึ่ง พบว่า </w:t>
      </w:r>
      <w:r w:rsidRPr="00A543AE">
        <w:rPr>
          <w:rFonts w:ascii="Cordia New" w:hAnsi="Cordia New" w:cs="Cordia New"/>
          <w:color w:val="000000" w:themeColor="text1"/>
          <w:kern w:val="24"/>
          <w:sz w:val="28"/>
        </w:rPr>
        <w:t>Digital</w:t>
      </w:r>
      <w:r w:rsidRPr="00A543AE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</w:t>
      </w:r>
      <w:r w:rsidRPr="00A543AE">
        <w:rPr>
          <w:rFonts w:ascii="Cordia New" w:hAnsi="Cordia New" w:cs="Cordia New"/>
          <w:color w:val="000000" w:themeColor="text1"/>
          <w:kern w:val="24"/>
          <w:sz w:val="28"/>
        </w:rPr>
        <w:t>Nomad</w:t>
      </w:r>
      <w:r w:rsidRPr="00A543AE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ชาวอเมริกันมีจำนวนเพิ่มขึ้นอย่างก้าวกระโดดจาก </w:t>
      </w:r>
      <w:r w:rsidRPr="00A543AE">
        <w:rPr>
          <w:rFonts w:ascii="Cordia New" w:hAnsi="Cordia New" w:cs="Cordia New"/>
          <w:color w:val="000000" w:themeColor="text1"/>
          <w:kern w:val="24"/>
          <w:sz w:val="28"/>
        </w:rPr>
        <w:t>7</w:t>
      </w:r>
      <w:r w:rsidRPr="00A543AE">
        <w:rPr>
          <w:rFonts w:ascii="Cordia New" w:hAnsi="Cordia New" w:cs="Cordia New"/>
          <w:color w:val="000000" w:themeColor="text1"/>
          <w:kern w:val="24"/>
          <w:sz w:val="28"/>
          <w:cs/>
        </w:rPr>
        <w:t>.</w:t>
      </w:r>
      <w:r w:rsidRPr="00A543AE">
        <w:rPr>
          <w:rFonts w:ascii="Cordia New" w:hAnsi="Cordia New" w:cs="Cordia New"/>
          <w:color w:val="000000" w:themeColor="text1"/>
          <w:kern w:val="24"/>
          <w:sz w:val="28"/>
        </w:rPr>
        <w:t>3</w:t>
      </w:r>
      <w:r w:rsidRPr="00A543AE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ล้านคน ในปี 256</w:t>
      </w:r>
      <w:r w:rsidRPr="00A543AE">
        <w:rPr>
          <w:rFonts w:ascii="Cordia New" w:hAnsi="Cordia New" w:cs="Cordia New"/>
          <w:color w:val="000000" w:themeColor="text1"/>
          <w:kern w:val="24"/>
          <w:sz w:val="28"/>
        </w:rPr>
        <w:t>2</w:t>
      </w:r>
      <w:r w:rsidRPr="00A543AE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เพิ่มเป็น 16.9 ล้านคน ในปี 2565</w:t>
      </w:r>
    </w:p>
    <w:p w14:paraId="5AA6791B" w14:textId="3A18EADA" w:rsidR="00A543AE" w:rsidRPr="00A543AE" w:rsidRDefault="00A543AE" w:rsidP="00A543AE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</w:pPr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จากแนวโน้มการเติบโตของกลุ่ม </w:t>
      </w:r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Digital</w:t>
      </w:r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Nomad </w:t>
      </w:r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ทำให้หลายประเทศทั่วโลกเล็งเห็นโอกาสในการกระตุ้นเศรษฐกิจเเละการท่องเที่ยว เพื่อสร้างรายได้เข้าประเทศ โดยได้ออกนโยบายเพื่อดึงดูดนักท่องเที่ยวกลุ่ม </w:t>
      </w:r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Digital</w:t>
      </w:r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Nomad</w:t>
      </w:r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อย่างต่อเนื่อง โดยเฉพาะอย่างยิ่งการออกวีซ่าพิเศษสำหรับกลุ่ม </w:t>
      </w:r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Digital Nomad</w:t>
      </w:r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ซึ่งปัจจุบันมีประเทศที่ออกวีซ่า </w:t>
      </w:r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Digital Nomad</w:t>
      </w:r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แล้วกว่า 44 ประเทศ แบ่งเป็นประเทศในภูมิภาคยุโรป 17 ประเทศ แคริบเบียน 10 ประเทศ อเมริกาเหนือและอเมริกากลาง 7 ประเทศ ตะวันออกกลาง 2 ประเทศ เอเชีย 4 ประเทศ และแอฟริกา 4 ประเทศ และยังมีอีก 10 ประเทศที่อยู่ระหว่างการดำเนินการ</w:t>
      </w:r>
      <w:r w:rsidR="009211B8"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  <w:cs/>
        </w:rPr>
        <w:footnoteReference w:id="6"/>
      </w:r>
      <w:r w:rsidRPr="00A543AE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แบ่งเป็นประเทศในภูมิภาคยุโรป 4 ประเทศ เอเชีย 3 ประเทศ และอเมริกาใต้ 3 ประเทศ</w:t>
      </w:r>
    </w:p>
    <w:p w14:paraId="4E3AE04C" w14:textId="77777777" w:rsidR="009211B8" w:rsidRPr="009211B8" w:rsidRDefault="009211B8" w:rsidP="009211B8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9211B8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นอกจากการออกวีซ่าพิเศษแล้วยังมีการออกนโยบายด้านอื่นๆ อาทิ การให้สิทธิประโยชน์ด้านภาษี ทั้งในรูปแบบการลดภาษีหรือยกเว้นภาษี การออกใบอนุญาตพลเมืองดิจิทัล (</w:t>
      </w:r>
      <w:r w:rsidRPr="009211B8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e</w:t>
      </w:r>
      <w:r w:rsidRPr="009211B8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-</w:t>
      </w:r>
      <w:r w:rsidRPr="009211B8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Resident</w:t>
      </w:r>
      <w:r w:rsidRPr="009211B8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) การสร้างแพล็ตฟอร์มสำหรับกลุ่ม </w:t>
      </w:r>
      <w:r w:rsidRPr="009211B8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Digital</w:t>
      </w:r>
      <w:r w:rsidRPr="009211B8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9211B8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Nomad</w:t>
      </w:r>
      <w:r w:rsidRPr="009211B8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เพื่อเป็นช่องทางในการให้ข้อมูลและความช่วยเหลือนักท่องเที่ยวกลุ่มนี้โดยเฉพาะ </w:t>
      </w:r>
    </w:p>
    <w:p w14:paraId="0D4C0368" w14:textId="0C12570F" w:rsidR="00656CBD" w:rsidRPr="00656CBD" w:rsidRDefault="009211B8" w:rsidP="00656CBD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>
        <w:rPr>
          <w:rFonts w:ascii="Cordia New" w:eastAsiaTheme="minorEastAsia" w:hAnsi="Cordia New" w:cs="Cordia New"/>
          <w:noProof/>
          <w:color w:val="000000" w:themeColor="text1"/>
          <w:kern w:val="24"/>
          <w:sz w:val="28"/>
        </w:rPr>
        <w:lastRenderedPageBreak/>
        <w:drawing>
          <wp:anchor distT="0" distB="0" distL="114300" distR="114300" simplePos="0" relativeHeight="251664384" behindDoc="0" locked="0" layoutInCell="1" allowOverlap="1" wp14:anchorId="409D41AB" wp14:editId="0B7F151A">
            <wp:simplePos x="0" y="0"/>
            <wp:positionH relativeFrom="column">
              <wp:posOffset>-65988</wp:posOffset>
            </wp:positionH>
            <wp:positionV relativeFrom="paragraph">
              <wp:posOffset>3488435</wp:posOffset>
            </wp:positionV>
            <wp:extent cx="5943600" cy="3176905"/>
            <wp:effectExtent l="0" t="0" r="0" b="4445"/>
            <wp:wrapSquare wrapText="bothSides"/>
            <wp:docPr id="6889159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915936" name="Picture 6889159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 New" w:eastAsiaTheme="minorEastAsia" w:hAnsi="Cordia New" w:cs="Cordia New"/>
          <w:noProof/>
          <w:color w:val="000000" w:themeColor="text1"/>
          <w:kern w:val="24"/>
          <w:sz w:val="28"/>
        </w:rPr>
        <w:drawing>
          <wp:anchor distT="0" distB="0" distL="114300" distR="114300" simplePos="0" relativeHeight="251663360" behindDoc="0" locked="0" layoutInCell="1" allowOverlap="1" wp14:anchorId="283A77B3" wp14:editId="7E75517D">
            <wp:simplePos x="0" y="0"/>
            <wp:positionH relativeFrom="column">
              <wp:posOffset>-69516</wp:posOffset>
            </wp:positionH>
            <wp:positionV relativeFrom="paragraph">
              <wp:posOffset>85224</wp:posOffset>
            </wp:positionV>
            <wp:extent cx="5943600" cy="3122295"/>
            <wp:effectExtent l="0" t="0" r="0" b="1905"/>
            <wp:wrapTopAndBottom/>
            <wp:docPr id="8132779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277904" name="Picture 8132779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003C5" w14:textId="77777777" w:rsidR="00B303D3" w:rsidRDefault="00B303D3" w:rsidP="00F13AF3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</w:p>
    <w:p w14:paraId="36A29724" w14:textId="77777777" w:rsidR="00B303D3" w:rsidRDefault="00B303D3" w:rsidP="00F13AF3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sectPr w:rsidR="00B303D3" w:rsidSect="00CC4422">
          <w:pgSz w:w="12240" w:h="15840"/>
          <w:pgMar w:top="1440" w:right="1440" w:bottom="851" w:left="1440" w:header="720" w:footer="720" w:gutter="0"/>
          <w:cols w:space="720"/>
          <w:docGrid w:linePitch="360"/>
        </w:sectPr>
      </w:pPr>
    </w:p>
    <w:p w14:paraId="5C34EB90" w14:textId="216D6895" w:rsidR="00B303D3" w:rsidRPr="001B4841" w:rsidRDefault="00B303D3" w:rsidP="00B303D3">
      <w:pPr>
        <w:spacing w:line="360" w:lineRule="exact"/>
        <w:jc w:val="thaiDistribute"/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</w:pPr>
      <w:r w:rsidRPr="001B4841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lastRenderedPageBreak/>
        <w:t xml:space="preserve">ท่องเที่ยวไทยต้องเร่งเครื่องรับอานิสงส์เทรนด์ </w:t>
      </w:r>
      <w:r w:rsidRPr="001B4841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Digital Nomad</w:t>
      </w:r>
    </w:p>
    <w:p w14:paraId="5D1D8AEC" w14:textId="7273BD37" w:rsidR="00B303D3" w:rsidRPr="00B303D3" w:rsidRDefault="00B303D3" w:rsidP="00B303D3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ประเทศไทยเป็นอีกหนึ่งจุดหมายปลายทางที่ได้รับความสนใจจากนักท่องเที่ยวกลุ่ม 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Digital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 xml:space="preserve">Nomad 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เป็นอย่างมาก สะท้อนจากการที่กรุงเทพฯ ติดอันดับ 2 ของการจัดอันดับสถานที่ทำงานที่ดีที่สุดสำหรับชาว 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Digital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Nomad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ในปี 2566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ของ </w:t>
      </w:r>
      <w:proofErr w:type="spellStart"/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ETHRWorld</w:t>
      </w:r>
      <w:proofErr w:type="spellEnd"/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รองจากเมืองลิสบอน ประเทศโปรตุเกส ขณะที่ผลการจัดอันดับเมืองที่ดีสุดในเอเชียสำหรับชาว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Digital Nomad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ของ </w:t>
      </w:r>
      <w:proofErr w:type="spellStart"/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nomadlist</w:t>
      </w:r>
      <w:proofErr w:type="spellEnd"/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.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com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พบว่า ประเทศไทยติดอันดับ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Top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-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10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ถึง 3 แห่ง </w:t>
      </w:r>
      <w:r w:rsidRPr="00E80C43">
        <w:rPr>
          <w:rFonts w:ascii="Cordia New" w:eastAsiaTheme="minorEastAsia" w:hAnsi="Cordia New" w:cs="Cordia New"/>
          <w:kern w:val="24"/>
          <w:sz w:val="28"/>
          <w:cs/>
        </w:rPr>
        <w:t>ได้แก่ 1. เกาะพ</w:t>
      </w:r>
      <w:r w:rsidR="00457A21" w:rsidRPr="00E80C43">
        <w:rPr>
          <w:rFonts w:ascii="Cordia New" w:eastAsiaTheme="minorEastAsia" w:hAnsi="Cordia New" w:cs="Cordia New" w:hint="cs"/>
          <w:kern w:val="24"/>
          <w:sz w:val="28"/>
          <w:cs/>
        </w:rPr>
        <w:t>ะงัน</w:t>
      </w:r>
      <w:r w:rsidRPr="00E80C43">
        <w:rPr>
          <w:rFonts w:ascii="Cordia New" w:eastAsiaTheme="minorEastAsia" w:hAnsi="Cordia New" w:cs="Cordia New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จ.สุราษฎร์ธานี (อันดับ 1) 2. กรุงเทพฯ (อันดับ 2) 3. จ.เชียงใหม่ (อันดับ 9) ซึ่งนับว่าเป็นสัญญาณที่ดีที่ไทยจะเร่งส่งเสริมการท่องเที่ยวด้านนี้เพื่อไขว่คว้าโอกาสจากการเติบโตของนักท่องเที่ยวกลุ่ม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Digital Nomad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ที่มีแนวโน้มเติบโตในอนาคต และเป็นอีกหนึ่งกลุ่มนักท่องเที่ยวที่มีศักยภาพที่มีจุดเด่นในเรื่องระยะเวลาพำนักในไทยที่ค่อนข้างนาน ทำให้มีค่าใช้จ่ายต่อคนต่อทริปสูงกว่านักท่องเที่ยวโดยรวมอย่างชัดเจน</w:t>
      </w:r>
    </w:p>
    <w:p w14:paraId="62655E86" w14:textId="07E784E0" w:rsidR="00B303D3" w:rsidRDefault="00E80C43" w:rsidP="00B303D3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>
        <w:rPr>
          <w:rFonts w:ascii="Cordia New" w:eastAsiaTheme="minorEastAsia" w:hAnsi="Cordia New" w:cs="Cordia New" w:hint="cs"/>
          <w:noProof/>
          <w:color w:val="000000" w:themeColor="text1"/>
          <w:kern w:val="24"/>
          <w:sz w:val="28"/>
          <w:lang w:val="th-TH"/>
        </w:rPr>
        <w:drawing>
          <wp:anchor distT="0" distB="0" distL="114300" distR="114300" simplePos="0" relativeHeight="251679744" behindDoc="0" locked="0" layoutInCell="1" allowOverlap="1" wp14:anchorId="2FA52B03" wp14:editId="1F0701D6">
            <wp:simplePos x="0" y="0"/>
            <wp:positionH relativeFrom="column">
              <wp:posOffset>0</wp:posOffset>
            </wp:positionH>
            <wp:positionV relativeFrom="paragraph">
              <wp:posOffset>1111250</wp:posOffset>
            </wp:positionV>
            <wp:extent cx="5943600" cy="4975225"/>
            <wp:effectExtent l="0" t="0" r="0" b="0"/>
            <wp:wrapTopAndBottom/>
            <wp:docPr id="4864308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430823" name="Picture 48643082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ทั้งนี้ ข้อมูลจากบทความ </w:t>
      </w:r>
      <w:proofErr w:type="spellStart"/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Revitalising</w:t>
      </w:r>
      <w:proofErr w:type="spellEnd"/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Thailand</w:t>
      </w:r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’</w:t>
      </w:r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s tourism sector </w:t>
      </w:r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ของ </w:t>
      </w:r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BOT </w:t>
      </w:r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และ </w:t>
      </w:r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VISA </w:t>
      </w:r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ชี้ให้เห็นว่านักท่องเที่ยวกลุ่ม </w:t>
      </w:r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Business </w:t>
      </w:r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เช่น กลุ่มนักลงทุน และ </w:t>
      </w:r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Professional Staffs </w:t>
      </w:r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รวมถึงกลุ่ม </w:t>
      </w:r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Work</w:t>
      </w:r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from Anywhere</w:t>
      </w:r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ที่เข้ามาทำงานในไทย เป็นกลุ่มที่มีศักยภาพในการใช้จ่ายสูง และมีระยะเวลาพำนักนานกว่า 14 วัน โดยมีค่าใช้จ่ายเฉลี่ยต่อคนต่อทริปกว่า 75</w:t>
      </w:r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,</w:t>
      </w:r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000 บาท ซึ่งสูงกว่าค่าใช้จ่ายต่อคนต่อทริปโดยรวมที่เฉลี่ยอยู่ประมาณ 48</w:t>
      </w:r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,</w:t>
      </w:r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000 บาท กว่า 56%</w:t>
      </w:r>
    </w:p>
    <w:p w14:paraId="4507CF5A" w14:textId="0C61C363" w:rsidR="00E80C43" w:rsidRDefault="00E80C43" w:rsidP="00B303D3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</w:p>
    <w:p w14:paraId="79503A9A" w14:textId="63A339A6" w:rsidR="00E80C43" w:rsidRDefault="00E80C43" w:rsidP="00B303D3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sectPr w:rsidR="00E80C43" w:rsidSect="00CC4422">
          <w:pgSz w:w="12240" w:h="15840"/>
          <w:pgMar w:top="1440" w:right="1440" w:bottom="851" w:left="1440" w:header="720" w:footer="720" w:gutter="0"/>
          <w:cols w:space="720"/>
          <w:docGrid w:linePitch="360"/>
        </w:sectPr>
      </w:pPr>
    </w:p>
    <w:p w14:paraId="754C431F" w14:textId="6DE8DFCA" w:rsidR="00B303D3" w:rsidRPr="00B303D3" w:rsidRDefault="00B303D3" w:rsidP="00B303D3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>
        <w:rPr>
          <w:rFonts w:ascii="Cordia New" w:eastAsiaTheme="minorEastAsia" w:hAnsi="Cordia New" w:cs="Cordia New"/>
          <w:noProof/>
          <w:color w:val="000000" w:themeColor="text1"/>
          <w:kern w:val="24"/>
          <w:sz w:val="28"/>
        </w:rPr>
        <w:lastRenderedPageBreak/>
        <w:drawing>
          <wp:anchor distT="0" distB="0" distL="114300" distR="114300" simplePos="0" relativeHeight="251666432" behindDoc="0" locked="0" layoutInCell="1" allowOverlap="1" wp14:anchorId="66A18C41" wp14:editId="505AE972">
            <wp:simplePos x="0" y="0"/>
            <wp:positionH relativeFrom="column">
              <wp:posOffset>1950805</wp:posOffset>
            </wp:positionH>
            <wp:positionV relativeFrom="paragraph">
              <wp:posOffset>27894</wp:posOffset>
            </wp:positionV>
            <wp:extent cx="4108450" cy="6858000"/>
            <wp:effectExtent l="0" t="0" r="6350" b="0"/>
            <wp:wrapSquare wrapText="bothSides"/>
            <wp:docPr id="402525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52585" name="Picture 4025258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โดยไทยมีจุดแข็งหลายด้านไม่ว่าจะเป็นด้านแหล่งท่องเที่ยวทางธรรมชาติที่สวยงาม ระบบเครือข่ายอินเทอร์เน็ตความเร็วสูงที่มีประสิทธิภาพและครอบคลุม มีสถานที่หรือ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Co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-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working Space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ที่เหมาะแก่การทำงานจำนวนมาก มีขนส่งมวลชนให้เลือกหลากหลาย ค่าที่พักไม่สูงนักและมีหลายระดับหลายราคาให้เลือก และอาหารที่มีเอกลักษณ์และรสชาติอร่อย รวมไปถึงผู้คนที่เป็นมิตรกับชาวต่างชาติ และไม่มีปัญหาเรื่องการเหยียดเชื้อชาติ ภายใต้ค่าครองชีพที่สมเหตุสมผล ซึ่งหากเปรียบเทียบค่าครองชีพในไทยกับสหรัฐอเมริกา ซึ่งชาวอเมริกันเป็นกลุ่มหลักที่เป็น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Digital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Nomad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พบว่า ค่าครองชีพในไทยถูกกว่าสหรัฐอเมริกาถึง 60% และยังถูกกว่าประเทศที่เป็นจุดหมายปลายทางที่สำคัญของกลุ่ม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Digital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Nomad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ในภูมิภาคยุโรปอย่างสเปนและโปรตุเกสประมาณ 30% และ 18% ตามลำดับ นอกจากนี้ ยังถูกกว่าประเทศในภูมิภาคเอเชียอย่างเกาหลีใต้ประมาณ 22%</w:t>
      </w:r>
    </w:p>
    <w:p w14:paraId="1395BA09" w14:textId="000228EE" w:rsidR="00B303D3" w:rsidRDefault="00B303D3" w:rsidP="00B303D3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</w:p>
    <w:p w14:paraId="7BA31C8E" w14:textId="654BFA0D" w:rsidR="00B303D3" w:rsidRPr="00B303D3" w:rsidRDefault="00B303D3" w:rsidP="00B303D3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</w:p>
    <w:p w14:paraId="4ABA947A" w14:textId="77777777" w:rsidR="00B303D3" w:rsidRDefault="00B303D3" w:rsidP="00F13AF3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sectPr w:rsidR="00B303D3" w:rsidSect="00CC4422">
          <w:pgSz w:w="12240" w:h="15840"/>
          <w:pgMar w:top="1440" w:right="1440" w:bottom="851" w:left="1440" w:header="720" w:footer="720" w:gutter="0"/>
          <w:cols w:space="720"/>
          <w:docGrid w:linePitch="360"/>
        </w:sectPr>
      </w:pPr>
    </w:p>
    <w:p w14:paraId="5B0B34AD" w14:textId="3F74DE17" w:rsidR="00B303D3" w:rsidRPr="00597596" w:rsidRDefault="00B303D3" w:rsidP="00B303D3">
      <w:pPr>
        <w:spacing w:line="360" w:lineRule="exact"/>
        <w:jc w:val="thaiDistribute"/>
        <w:rPr>
          <w:rFonts w:ascii="Cordia New" w:eastAsiaTheme="minorEastAsia" w:hAnsi="Cordia New" w:cs="Cordia New"/>
          <w:kern w:val="24"/>
          <w:sz w:val="28"/>
          <w:cs/>
        </w:rPr>
      </w:pP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lastRenderedPageBreak/>
        <w:t xml:space="preserve">ทั้งนี้ ที่ผ่านมาภาครัฐของไทยได้เล็งเห็นความสำคัญและพยายามจะยกระดับการท่องเที่ยวมูลค่าสูง โดยตั้งเป้าดึงดูดชาวต่างชาติที่มีศักยภาพสูงสู่ประเทศไทยผ่านการออก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Long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-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Term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Resident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Visa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(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LTR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) โดยให้สิทธิพำนักในประเทศไทยได้ถึง 10 ปี พร้อมได้ใบอนุญาตทำงานควบคู่ไปด้วย (ศึกษารายละเอียดเพิ่มเติมได้ที่ </w:t>
      </w:r>
      <w:r w:rsidR="00EE1C47">
        <w:fldChar w:fldCharType="begin"/>
      </w:r>
      <w:r w:rsidR="00EE1C47">
        <w:instrText xml:space="preserve"> HYPERLINK </w:instrText>
      </w:r>
      <w:r w:rsidR="00EE1C47">
        <w:rPr>
          <w:rFonts w:cs="Angsana New"/>
          <w:szCs w:val="22"/>
          <w:cs/>
        </w:rPr>
        <w:instrText>"</w:instrText>
      </w:r>
      <w:r w:rsidR="00EE1C47">
        <w:instrText>https</w:instrText>
      </w:r>
      <w:r w:rsidR="00EE1C47">
        <w:rPr>
          <w:rFonts w:cs="Angsana New"/>
          <w:szCs w:val="22"/>
          <w:cs/>
        </w:rPr>
        <w:instrText>://</w:instrText>
      </w:r>
      <w:r w:rsidR="00EE1C47">
        <w:instrText>ltr</w:instrText>
      </w:r>
      <w:r w:rsidR="00EE1C47">
        <w:rPr>
          <w:rFonts w:cs="Angsana New"/>
          <w:szCs w:val="22"/>
          <w:cs/>
        </w:rPr>
        <w:instrText>.</w:instrText>
      </w:r>
      <w:r w:rsidR="00EE1C47">
        <w:instrText>boi</w:instrText>
      </w:r>
      <w:r w:rsidR="00EE1C47">
        <w:rPr>
          <w:rFonts w:cs="Angsana New"/>
          <w:szCs w:val="22"/>
          <w:cs/>
        </w:rPr>
        <w:instrText>.</w:instrText>
      </w:r>
      <w:r w:rsidR="00EE1C47">
        <w:instrText>go</w:instrText>
      </w:r>
      <w:r w:rsidR="00EE1C47">
        <w:rPr>
          <w:rFonts w:cs="Angsana New"/>
          <w:szCs w:val="22"/>
          <w:cs/>
        </w:rPr>
        <w:instrText>.</w:instrText>
      </w:r>
      <w:r w:rsidR="00EE1C47">
        <w:instrText>th</w:instrText>
      </w:r>
      <w:r w:rsidR="00EE1C47">
        <w:rPr>
          <w:rFonts w:cs="Angsana New"/>
          <w:szCs w:val="22"/>
          <w:cs/>
        </w:rPr>
        <w:instrText>/</w:instrText>
      </w:r>
      <w:r w:rsidR="00EE1C47">
        <w:instrText>documents</w:instrText>
      </w:r>
      <w:r w:rsidR="00EE1C47">
        <w:rPr>
          <w:rFonts w:cs="Angsana New"/>
          <w:szCs w:val="22"/>
          <w:cs/>
        </w:rPr>
        <w:instrText>/</w:instrText>
      </w:r>
      <w:r w:rsidR="00EE1C47">
        <w:instrText>LTRbrochure_TH</w:instrText>
      </w:r>
      <w:r w:rsidR="00EE1C47">
        <w:rPr>
          <w:rFonts w:cs="Angsana New"/>
          <w:szCs w:val="22"/>
          <w:cs/>
        </w:rPr>
        <w:instrText>.</w:instrText>
      </w:r>
      <w:r w:rsidR="00EE1C47">
        <w:instrText>pdf</w:instrText>
      </w:r>
      <w:r w:rsidR="00EE1C47">
        <w:rPr>
          <w:rFonts w:cs="Angsana New"/>
          <w:szCs w:val="22"/>
          <w:cs/>
        </w:rPr>
        <w:instrText xml:space="preserve">" </w:instrText>
      </w:r>
      <w:r w:rsidR="00EE1C47">
        <w:fldChar w:fldCharType="separate"/>
      </w:r>
      <w:r w:rsidRPr="00B303D3">
        <w:rPr>
          <w:rStyle w:val="Hyperlink"/>
          <w:rFonts w:ascii="Cordia New" w:eastAsiaTheme="minorEastAsia" w:hAnsi="Cordia New" w:cs="Cordia New"/>
          <w:kern w:val="24"/>
          <w:sz w:val="28"/>
        </w:rPr>
        <w:t>https</w:t>
      </w:r>
      <w:r w:rsidRPr="00B303D3">
        <w:rPr>
          <w:rStyle w:val="Hyperlink"/>
          <w:rFonts w:ascii="Cordia New" w:eastAsiaTheme="minorEastAsia" w:hAnsi="Cordia New" w:cs="Cordia New"/>
          <w:kern w:val="24"/>
          <w:sz w:val="28"/>
          <w:cs/>
        </w:rPr>
        <w:t>://</w:t>
      </w:r>
      <w:proofErr w:type="spellStart"/>
      <w:r w:rsidRPr="00B303D3">
        <w:rPr>
          <w:rStyle w:val="Hyperlink"/>
          <w:rFonts w:ascii="Cordia New" w:eastAsiaTheme="minorEastAsia" w:hAnsi="Cordia New" w:cs="Cordia New"/>
          <w:kern w:val="24"/>
          <w:sz w:val="28"/>
        </w:rPr>
        <w:t>ltr</w:t>
      </w:r>
      <w:proofErr w:type="spellEnd"/>
      <w:r w:rsidRPr="00B303D3">
        <w:rPr>
          <w:rStyle w:val="Hyperlink"/>
          <w:rFonts w:ascii="Cordia New" w:eastAsiaTheme="minorEastAsia" w:hAnsi="Cordia New" w:cs="Cordia New"/>
          <w:kern w:val="24"/>
          <w:sz w:val="28"/>
          <w:cs/>
        </w:rPr>
        <w:t>.</w:t>
      </w:r>
      <w:proofErr w:type="spellStart"/>
      <w:r w:rsidRPr="00B303D3">
        <w:rPr>
          <w:rStyle w:val="Hyperlink"/>
          <w:rFonts w:ascii="Cordia New" w:eastAsiaTheme="minorEastAsia" w:hAnsi="Cordia New" w:cs="Cordia New"/>
          <w:kern w:val="24"/>
          <w:sz w:val="28"/>
        </w:rPr>
        <w:t>boi</w:t>
      </w:r>
      <w:proofErr w:type="spellEnd"/>
      <w:r w:rsidRPr="00B303D3">
        <w:rPr>
          <w:rStyle w:val="Hyperlink"/>
          <w:rFonts w:ascii="Cordia New" w:eastAsiaTheme="minorEastAsia" w:hAnsi="Cordia New" w:cs="Cordia New"/>
          <w:kern w:val="24"/>
          <w:sz w:val="28"/>
          <w:cs/>
        </w:rPr>
        <w:t>.</w:t>
      </w:r>
      <w:r w:rsidRPr="00B303D3">
        <w:rPr>
          <w:rStyle w:val="Hyperlink"/>
          <w:rFonts w:ascii="Cordia New" w:eastAsiaTheme="minorEastAsia" w:hAnsi="Cordia New" w:cs="Cordia New"/>
          <w:kern w:val="24"/>
          <w:sz w:val="28"/>
        </w:rPr>
        <w:t>go</w:t>
      </w:r>
      <w:r w:rsidRPr="00B303D3">
        <w:rPr>
          <w:rStyle w:val="Hyperlink"/>
          <w:rFonts w:ascii="Cordia New" w:eastAsiaTheme="minorEastAsia" w:hAnsi="Cordia New" w:cs="Cordia New"/>
          <w:kern w:val="24"/>
          <w:sz w:val="28"/>
          <w:cs/>
        </w:rPr>
        <w:t>.</w:t>
      </w:r>
      <w:proofErr w:type="spellStart"/>
      <w:r w:rsidRPr="00B303D3">
        <w:rPr>
          <w:rStyle w:val="Hyperlink"/>
          <w:rFonts w:ascii="Cordia New" w:eastAsiaTheme="minorEastAsia" w:hAnsi="Cordia New" w:cs="Cordia New"/>
          <w:kern w:val="24"/>
          <w:sz w:val="28"/>
        </w:rPr>
        <w:t>th</w:t>
      </w:r>
      <w:proofErr w:type="spellEnd"/>
      <w:r w:rsidRPr="00B303D3">
        <w:rPr>
          <w:rStyle w:val="Hyperlink"/>
          <w:rFonts w:ascii="Cordia New" w:eastAsiaTheme="minorEastAsia" w:hAnsi="Cordia New" w:cs="Cordia New"/>
          <w:kern w:val="24"/>
          <w:sz w:val="28"/>
          <w:cs/>
        </w:rPr>
        <w:t>/</w:t>
      </w:r>
      <w:r w:rsidRPr="00B303D3">
        <w:rPr>
          <w:rStyle w:val="Hyperlink"/>
          <w:rFonts w:ascii="Cordia New" w:eastAsiaTheme="minorEastAsia" w:hAnsi="Cordia New" w:cs="Cordia New"/>
          <w:kern w:val="24"/>
          <w:sz w:val="28"/>
        </w:rPr>
        <w:br/>
        <w:t>documents</w:t>
      </w:r>
      <w:r w:rsidRPr="00B303D3">
        <w:rPr>
          <w:rStyle w:val="Hyperlink"/>
          <w:rFonts w:ascii="Cordia New" w:eastAsiaTheme="minorEastAsia" w:hAnsi="Cordia New" w:cs="Cordia New"/>
          <w:kern w:val="24"/>
          <w:sz w:val="28"/>
          <w:cs/>
        </w:rPr>
        <w:t>/</w:t>
      </w:r>
      <w:proofErr w:type="spellStart"/>
      <w:r w:rsidRPr="00B303D3">
        <w:rPr>
          <w:rStyle w:val="Hyperlink"/>
          <w:rFonts w:ascii="Cordia New" w:eastAsiaTheme="minorEastAsia" w:hAnsi="Cordia New" w:cs="Cordia New"/>
          <w:kern w:val="24"/>
          <w:sz w:val="28"/>
        </w:rPr>
        <w:t>LTRbrochure_TH</w:t>
      </w:r>
      <w:proofErr w:type="spellEnd"/>
      <w:r w:rsidRPr="00B303D3">
        <w:rPr>
          <w:rStyle w:val="Hyperlink"/>
          <w:rFonts w:ascii="Cordia New" w:eastAsiaTheme="minorEastAsia" w:hAnsi="Cordia New" w:cs="Cordia New"/>
          <w:kern w:val="24"/>
          <w:sz w:val="28"/>
          <w:cs/>
        </w:rPr>
        <w:t>.</w:t>
      </w:r>
      <w:r w:rsidRPr="00B303D3">
        <w:rPr>
          <w:rStyle w:val="Hyperlink"/>
          <w:rFonts w:ascii="Cordia New" w:eastAsiaTheme="minorEastAsia" w:hAnsi="Cordia New" w:cs="Cordia New"/>
          <w:kern w:val="24"/>
          <w:sz w:val="28"/>
        </w:rPr>
        <w:t>pdf</w:t>
      </w:r>
      <w:r w:rsidR="00EE1C47">
        <w:rPr>
          <w:rStyle w:val="Hyperlink"/>
          <w:rFonts w:ascii="Cordia New" w:eastAsiaTheme="minorEastAsia" w:hAnsi="Cordia New" w:cs="Cordia New"/>
          <w:kern w:val="24"/>
          <w:sz w:val="28"/>
        </w:rPr>
        <w:fldChar w:fldCharType="end"/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) ซึ่งกลุ่ม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Digital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Nomad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เป็น 1 ใน 4 กลุ่มเป้าหมายในการออก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LTR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นี้ ส่วนอีก 3 กลุ่ม ได้แก่ 1) กลุ่มประชาคมโลกผู้มีความมั่งคั่งสูง 2) กลุ่มผู้เกษียณอายุจากต่างประเทศ 3) กลุ่มผู้มีทักษะเชี่ยวชาญ อย่างไรก็ดี มีข้อสังเกตว่า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LTR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Visa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ของไทยนั้น มีเงื่อนไขที่ค่อนข้างเข้มงวดกว่าประเทศอื่นๆ โดยเฉพาะเงื่อนไขในการกำหนดรายได้ขั้นต่ำของ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Work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-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From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-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Thailand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Professional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ที่กำหนดไว้ที่ 80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,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000 ดอลลาร์สหรัฐต่อปี หรือประมาณ 230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,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000 บาทต่อเดือน ซึ่งอยู่ในระดับที่ค่อนข้างสูงเมื่อเทียบกับประเทศอื่นๆ ที่เป็นคู่แข่งสำคัญที่ต้องการช่วงชิงนักท่องเที่ยวกลุ่ม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digital Nomad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เช่น 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โปรตุเกส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กำหนดรายได้ขั้นต่ำสำหรับผู้ขอวีซ่า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Digital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Nomad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ไว้เพียงประมาณ 2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,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800 ยูโรต่อเดือน (4 เท่าของค่าแรงขั้นต่ำ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br/>
        <w:t>ในโปรตุเกส) หรือประมาณ 105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,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000 บาทต่อเดือน</w:t>
      </w:r>
      <w:r w:rsidR="001B4841">
        <w:rPr>
          <w:rFonts w:ascii="Cordia New" w:eastAsiaTheme="minorEastAsia" w:hAnsi="Cordia New" w:cs="Cordia New" w:hint="cs"/>
          <w:color w:val="000000" w:themeColor="text1"/>
          <w:kern w:val="24"/>
          <w:sz w:val="28"/>
          <w:cs/>
        </w:rPr>
        <w:t xml:space="preserve"> </w:t>
      </w:r>
      <w:r w:rsidRPr="00597596">
        <w:rPr>
          <w:rFonts w:ascii="Cordia New" w:eastAsiaTheme="minorEastAsia" w:hAnsi="Cordia New" w:cs="Cordia New"/>
          <w:b/>
          <w:bCs/>
          <w:kern w:val="24"/>
          <w:sz w:val="28"/>
          <w:cs/>
        </w:rPr>
        <w:t>สเปน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 กำหนดรายได้ขั้นต่ำสำหรับผู้ขอวีซ่า </w:t>
      </w:r>
      <w:r w:rsidRPr="00597596">
        <w:rPr>
          <w:rFonts w:ascii="Cordia New" w:eastAsiaTheme="minorEastAsia" w:hAnsi="Cordia New" w:cs="Cordia New"/>
          <w:kern w:val="24"/>
          <w:sz w:val="28"/>
        </w:rPr>
        <w:t>Digital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 </w:t>
      </w:r>
      <w:r w:rsidRPr="00597596">
        <w:rPr>
          <w:rFonts w:ascii="Cordia New" w:eastAsiaTheme="minorEastAsia" w:hAnsi="Cordia New" w:cs="Cordia New"/>
          <w:kern w:val="24"/>
          <w:sz w:val="28"/>
        </w:rPr>
        <w:t>Nomad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 ไว้ที่ 200% ของเงินเดือนขั้นต่ำของสเปน หรือประมาณ 2</w:t>
      </w:r>
      <w:r w:rsidRPr="00597596">
        <w:rPr>
          <w:rFonts w:ascii="Cordia New" w:eastAsiaTheme="minorEastAsia" w:hAnsi="Cordia New" w:cs="Cordia New"/>
          <w:kern w:val="24"/>
          <w:sz w:val="28"/>
        </w:rPr>
        <w:t>,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>200 ยูโรต่อเดือน (ประมาณ 82</w:t>
      </w:r>
      <w:r w:rsidRPr="00597596">
        <w:rPr>
          <w:rFonts w:ascii="Cordia New" w:eastAsiaTheme="minorEastAsia" w:hAnsi="Cordia New" w:cs="Cordia New"/>
          <w:kern w:val="24"/>
          <w:sz w:val="28"/>
        </w:rPr>
        <w:t>,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>000-83</w:t>
      </w:r>
      <w:r w:rsidRPr="00597596">
        <w:rPr>
          <w:rFonts w:ascii="Cordia New" w:eastAsiaTheme="minorEastAsia" w:hAnsi="Cordia New" w:cs="Cordia New"/>
          <w:kern w:val="24"/>
          <w:sz w:val="28"/>
        </w:rPr>
        <w:t>,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000 บาทต่อเดือน) </w:t>
      </w:r>
      <w:r w:rsidRPr="00597596">
        <w:rPr>
          <w:rFonts w:ascii="Cordia New" w:eastAsiaTheme="minorEastAsia" w:hAnsi="Cordia New" w:cs="Cordia New"/>
          <w:b/>
          <w:bCs/>
          <w:kern w:val="24"/>
          <w:sz w:val="28"/>
          <w:cs/>
        </w:rPr>
        <w:t>เม็กซิโก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 กำหนดรายได้ขั้นต่ำสำหรับผู้ขอวีซ่า </w:t>
      </w:r>
      <w:r w:rsidRPr="00597596">
        <w:rPr>
          <w:rFonts w:ascii="Cordia New" w:eastAsiaTheme="minorEastAsia" w:hAnsi="Cordia New" w:cs="Cordia New"/>
          <w:kern w:val="24"/>
          <w:sz w:val="28"/>
        </w:rPr>
        <w:t>Digital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 </w:t>
      </w:r>
      <w:r w:rsidRPr="00597596">
        <w:rPr>
          <w:rFonts w:ascii="Cordia New" w:eastAsiaTheme="minorEastAsia" w:hAnsi="Cordia New" w:cs="Cordia New"/>
          <w:kern w:val="24"/>
          <w:sz w:val="28"/>
        </w:rPr>
        <w:t>Nomad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 ไว้ที่ 1</w:t>
      </w:r>
      <w:r w:rsidRPr="00597596">
        <w:rPr>
          <w:rFonts w:ascii="Cordia New" w:eastAsiaTheme="minorEastAsia" w:hAnsi="Cordia New" w:cs="Cordia New"/>
          <w:kern w:val="24"/>
          <w:sz w:val="28"/>
        </w:rPr>
        <w:t>,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>620 ดอลลาร์สหรัฐต่อเดือน หรือประมาณ 55</w:t>
      </w:r>
      <w:r w:rsidRPr="00597596">
        <w:rPr>
          <w:rFonts w:ascii="Cordia New" w:eastAsiaTheme="minorEastAsia" w:hAnsi="Cordia New" w:cs="Cordia New"/>
          <w:kern w:val="24"/>
          <w:sz w:val="28"/>
        </w:rPr>
        <w:t>,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>000-57</w:t>
      </w:r>
      <w:r w:rsidRPr="00597596">
        <w:rPr>
          <w:rFonts w:ascii="Cordia New" w:eastAsiaTheme="minorEastAsia" w:hAnsi="Cordia New" w:cs="Cordia New"/>
          <w:kern w:val="24"/>
          <w:sz w:val="28"/>
        </w:rPr>
        <w:t>,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000 บาทต่อเดือน ดังนั้น หากภาครัฐมีการออกมาตรการใหม่ที่สอดคล้องกับกลุ่ม </w:t>
      </w:r>
      <w:r w:rsidRPr="00597596">
        <w:rPr>
          <w:rFonts w:ascii="Cordia New" w:eastAsiaTheme="minorEastAsia" w:hAnsi="Cordia New" w:cs="Cordia New"/>
          <w:kern w:val="24"/>
          <w:sz w:val="28"/>
        </w:rPr>
        <w:t>Digital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 </w:t>
      </w:r>
      <w:r w:rsidRPr="00597596">
        <w:rPr>
          <w:rFonts w:ascii="Cordia New" w:eastAsiaTheme="minorEastAsia" w:hAnsi="Cordia New" w:cs="Cordia New"/>
          <w:kern w:val="24"/>
          <w:sz w:val="28"/>
        </w:rPr>
        <w:t>Nomad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 มากขึ้น เช่น การผ่อนปรนเรื่องรายได้ขั้นต่ำ รวมถึงปรับลดรายได้ขั้นต่ำของบริษัทนายจ้างลง ก็จะทำให้ไทยมีความสามารถในการดึงดูดนักท่องเที่ยวกลุ่ม </w:t>
      </w:r>
      <w:r w:rsidRPr="00597596">
        <w:rPr>
          <w:rFonts w:ascii="Cordia New" w:eastAsiaTheme="minorEastAsia" w:hAnsi="Cordia New" w:cs="Cordia New"/>
          <w:kern w:val="24"/>
          <w:sz w:val="28"/>
        </w:rPr>
        <w:t xml:space="preserve">Digital Nomad 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>ได้มากขึ้น</w:t>
      </w:r>
      <w:r w:rsidR="001B4841" w:rsidRPr="00597596">
        <w:rPr>
          <w:rFonts w:ascii="Cordia New" w:eastAsiaTheme="minorEastAsia" w:hAnsi="Cordia New" w:cs="Cordia New"/>
          <w:kern w:val="24"/>
          <w:sz w:val="28"/>
        </w:rPr>
        <w:t xml:space="preserve">   </w:t>
      </w:r>
    </w:p>
    <w:p w14:paraId="57F0ACB5" w14:textId="77777777" w:rsidR="00B303D3" w:rsidRDefault="00B303D3" w:rsidP="00B303D3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Krungthai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COMPASS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มองว่า หากภาครัฐมีนโยบายสนับสนุนและส่งเสริมเพื่อดึงดูดนักท่องเที่ยวกลุ่ม 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Digital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Nomad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อย่างเป็นรูปธรรม และสามารถปิดจุดอ่อน เสริมจุดแข็งได้ จะทำให้จำนวนนักท่องเที่ยวกลุ่ม 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Digital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Nomad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ของไทยแตะระดับ 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2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.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5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แสนคน ในปี 257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0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และสามารถสร้างรายได้เข้าประเทศได้ประมาณ 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1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.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5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-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1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.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6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หมื่นล้านบาท</w:t>
      </w:r>
    </w:p>
    <w:p w14:paraId="480ABF49" w14:textId="3666263B" w:rsidR="00B303D3" w:rsidRDefault="00B303D3" w:rsidP="00B303D3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ธุรกิจอะไร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?</w:t>
      </w:r>
      <w:r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ที่ได้รับประโยชน์จากนักท่องเที่ยวกลุ่ม</w:t>
      </w:r>
      <w:r>
        <w:rPr>
          <w:rFonts w:ascii="Cordia New" w:eastAsiaTheme="minorEastAsia" w:hAnsi="Cordia New" w:cs="Cordia New" w:hint="cs"/>
          <w:b/>
          <w:bCs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Digital Nomad</w:t>
      </w:r>
    </w:p>
    <w:p w14:paraId="415EEA06" w14:textId="0C9857F9" w:rsidR="00B303D3" w:rsidRPr="00B303D3" w:rsidRDefault="00B303D3" w:rsidP="00B303D3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Krungthai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COMPASS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ประเมินว่า การเติบโตของนักท่องเที่ยวกลุ่ม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Digital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Nomad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ไม่เพียงแต่จะเป็นประโยชน์ต่อธุรกิจหลักหรือธุรกิจที่เกี่ยวข้องโดยตรง อย่าง 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1) ธุรกิจที่พักแรม และร้านอาหาร เนื่องจาก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เป็นค่าใช้จ่ายหลักในการดำรงชีวิต เช่น ธุรกิจ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Co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-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Living Space, Service Apartment, Hostel,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โรงแรม และ ธุรกิจ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Co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-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working Space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ที่ให้บริการอาหารและเครื่องดื่ม โดยจากผลสำรวจของ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The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Adventure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Travel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Trade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Association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(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ATTA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) พบว่า ค่าใช้จ่ายด้านค่าที่พักและอาหารมีสัดส่วนมากกว่า 90% ของค่าใช้จ่ายโดยรวมของนักท่องเที่ยวกลุ่ม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Digital Nomad </w:t>
      </w:r>
      <w:r w:rsidRPr="00B303D3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ซึ่งในระยะแรกธุรกิจที่ตั้งอยู่ในเมืองท่องเที่ยวสำคัญที่เป็นที่นิยมของกลุ่ม </w:t>
      </w:r>
      <w:r w:rsidRPr="00B303D3">
        <w:rPr>
          <w:rFonts w:ascii="Cordia New" w:hAnsi="Cordia New" w:cs="Cordia New"/>
          <w:color w:val="000000" w:themeColor="text1"/>
          <w:kern w:val="24"/>
          <w:sz w:val="28"/>
        </w:rPr>
        <w:t xml:space="preserve">Digital Nomad </w:t>
      </w:r>
      <w:r w:rsidRPr="00B303D3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เช่น กรุงเทพฯ </w:t>
      </w:r>
      <w:r w:rsidRPr="00E80C43">
        <w:rPr>
          <w:rFonts w:ascii="Cordia New" w:hAnsi="Cordia New" w:cs="Cordia New"/>
          <w:kern w:val="24"/>
          <w:sz w:val="28"/>
          <w:cs/>
        </w:rPr>
        <w:t>เชียงใหม่ และเกาะพ</w:t>
      </w:r>
      <w:r w:rsidR="00A64631" w:rsidRPr="00E80C43">
        <w:rPr>
          <w:rFonts w:ascii="Cordia New" w:hAnsi="Cordia New" w:cs="Cordia New" w:hint="cs"/>
          <w:kern w:val="24"/>
          <w:sz w:val="28"/>
          <w:cs/>
        </w:rPr>
        <w:t>ะ</w:t>
      </w:r>
      <w:r w:rsidRPr="00E80C43">
        <w:rPr>
          <w:rFonts w:ascii="Cordia New" w:hAnsi="Cordia New" w:cs="Cordia New"/>
          <w:kern w:val="24"/>
          <w:sz w:val="28"/>
          <w:cs/>
        </w:rPr>
        <w:t>งัน อาจได้รับ</w:t>
      </w:r>
      <w:r w:rsidRPr="00B303D3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ประโยชน์เด่นชัดกว่า อย่างไรก็ดี ภาครัฐสามารถส่งเสริมการท่องเที่ยวประเภทนี้ให้กระจายไปสู่เมืองท่องเที่ยวอื่นๆ รวมถึงเมืองรอง เพื่อกระจายรายได้จากการท่องเที่ยวไปทั่วประเทศให้มากขึ้น โดยเน้นจุดเด่นเรื่องค่าใช้จ่ายและค่าครองชีพถูกกว่าเมืองท่องเที่ยวหลัก พร้อมทั้งได้ใกล้ชิดธรรมชาติ วัฒนธรรม และชุมชนมากกว่าในเมืองหลัก </w:t>
      </w:r>
      <w:r w:rsidRPr="00B303D3">
        <w:rPr>
          <w:rFonts w:ascii="Cordia New" w:hAnsi="Cordia New" w:cs="Cordia New"/>
          <w:b/>
          <w:bCs/>
          <w:color w:val="000000" w:themeColor="text1"/>
          <w:kern w:val="24"/>
          <w:sz w:val="28"/>
          <w:cs/>
        </w:rPr>
        <w:t xml:space="preserve">2) ธุรกิจบริการเช่ารถจักรยานยนต์ </w:t>
      </w:r>
      <w:r w:rsidRPr="00B303D3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เนื่องจากเป็นวิธีการเดินทางหลักของ </w:t>
      </w:r>
      <w:r w:rsidRPr="00B303D3">
        <w:rPr>
          <w:rFonts w:ascii="Cordia New" w:hAnsi="Cordia New" w:cs="Cordia New"/>
          <w:color w:val="000000" w:themeColor="text1"/>
          <w:kern w:val="24"/>
          <w:sz w:val="28"/>
        </w:rPr>
        <w:t>Digital</w:t>
      </w:r>
      <w:r w:rsidRPr="00B303D3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hAnsi="Cordia New" w:cs="Cordia New"/>
          <w:color w:val="000000" w:themeColor="text1"/>
          <w:kern w:val="24"/>
          <w:sz w:val="28"/>
        </w:rPr>
        <w:t>Nomad</w:t>
      </w:r>
      <w:r w:rsidRPr="00B303D3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โดยจากผลสำรวจของ บจ.รีเสิร์ช อินเทล</w:t>
      </w:r>
      <w:r>
        <w:rPr>
          <w:rFonts w:ascii="Cordia New" w:hAnsi="Cordia New" w:cs="Cordia New" w:hint="cs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ลิเจนซ์ และ ททท. พบว่านักท่องเที่ยวกลุ่ม </w:t>
      </w:r>
      <w:r w:rsidRPr="00B303D3">
        <w:rPr>
          <w:rFonts w:ascii="Cordia New" w:hAnsi="Cordia New" w:cs="Cordia New"/>
          <w:color w:val="000000" w:themeColor="text1"/>
          <w:kern w:val="24"/>
          <w:sz w:val="28"/>
        </w:rPr>
        <w:t>Digital Nomad</w:t>
      </w:r>
      <w:r w:rsidRPr="00B303D3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ที่เดินทางมายังประเทศไทยประมาณ 50-80% เช่ารถจักรยานยนต์ขับขี่เองเป็นหลัก </w:t>
      </w:r>
      <w:r w:rsidRPr="00B303D3">
        <w:rPr>
          <w:rFonts w:ascii="Cordia New" w:hAnsi="Cordia New" w:cs="Cordia New"/>
          <w:b/>
          <w:bCs/>
          <w:color w:val="000000" w:themeColor="text1"/>
          <w:kern w:val="24"/>
          <w:sz w:val="28"/>
          <w:cs/>
        </w:rPr>
        <w:t xml:space="preserve">3) ธุรกิจที่เกี่ยวข้องกับการสร้าง </w:t>
      </w:r>
      <w:r w:rsidRPr="00B303D3">
        <w:rPr>
          <w:rFonts w:ascii="Cordia New" w:hAnsi="Cordia New" w:cs="Cordia New"/>
          <w:b/>
          <w:bCs/>
          <w:color w:val="000000" w:themeColor="text1"/>
          <w:kern w:val="24"/>
          <w:sz w:val="28"/>
        </w:rPr>
        <w:t>Community</w:t>
      </w:r>
      <w:r w:rsidRPr="00B303D3">
        <w:rPr>
          <w:rFonts w:ascii="Cordia New" w:hAnsi="Cordia New" w:cs="Cordia New"/>
          <w:b/>
          <w:bCs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เช่น การจัดกรุ๊ปทัวร์ทำกิจกรรมต่างๆ เช่น เดินป่า ปีนเขา ดำน้ำ รวมถึงคลาสออกกำลังกาย เช่น โยคะ มวยไทย เป็นต้น เนื่องจากเป็นกิจกรรมที่เป็นที่นิยมของนักท่องเที่ยวกลุ่ม </w:t>
      </w:r>
      <w:r w:rsidRPr="00B303D3">
        <w:rPr>
          <w:rFonts w:ascii="Cordia New" w:hAnsi="Cordia New" w:cs="Cordia New"/>
          <w:color w:val="000000" w:themeColor="text1"/>
          <w:kern w:val="24"/>
          <w:sz w:val="28"/>
        </w:rPr>
        <w:t xml:space="preserve">Digital Nomad </w:t>
      </w:r>
      <w:r w:rsidRPr="00B303D3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อีกทั้ง </w:t>
      </w:r>
      <w:r w:rsidRPr="00B303D3">
        <w:rPr>
          <w:rFonts w:ascii="Cordia New" w:hAnsi="Cordia New" w:cs="Cordia New"/>
          <w:color w:val="000000" w:themeColor="text1"/>
          <w:kern w:val="24"/>
          <w:sz w:val="28"/>
        </w:rPr>
        <w:t>Digital Nomad</w:t>
      </w:r>
    </w:p>
    <w:p w14:paraId="2C4C7DB0" w14:textId="7144C7A3" w:rsidR="00B303D3" w:rsidRPr="00B303D3" w:rsidRDefault="00B303D3" w:rsidP="00B303D3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</w:pPr>
    </w:p>
    <w:p w14:paraId="384FA8D7" w14:textId="77777777" w:rsidR="00B303D3" w:rsidRDefault="00B303D3" w:rsidP="00B303D3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</w:p>
    <w:p w14:paraId="43DAAC6B" w14:textId="22369FC8" w:rsidR="00B303D3" w:rsidRPr="00B303D3" w:rsidRDefault="00B303D3" w:rsidP="00B303D3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lastRenderedPageBreak/>
        <w:t xml:space="preserve">มักจะเดินทางเพียงลำพัง ทำให้มีความต้องการเข้าสังคมกับ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Digital Nomad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คนอื่นๆ และ 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4) ธุรกิจโทรคมนาคม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เนื่องจากระบบอินเทอร์เน็ตความเร็วสูงและมีประสิทธิภาพมีความสำคัญและจำเป็นอย่างมากสำหรับนักท่องเที่ยวกลุ่มนี้ ดังนั้น จึงเป็นโอกาสของค่ายมือถือต่างๆ ในการนำเสนอแพ็กเกจอินเทอร์เน็ตที่ตอบโจทย์การใช้งานนักท่องเที่ยวกลุ่มนี้</w:t>
      </w:r>
    </w:p>
    <w:p w14:paraId="37156036" w14:textId="326C2AAD" w:rsidR="00B303D3" w:rsidRPr="00597596" w:rsidRDefault="00E80C43" w:rsidP="00B303D3">
      <w:pPr>
        <w:spacing w:line="360" w:lineRule="exact"/>
        <w:jc w:val="thaiDistribute"/>
        <w:rPr>
          <w:rFonts w:ascii="Cordia New" w:eastAsiaTheme="minorEastAsia" w:hAnsi="Cordia New" w:cs="Cordia New"/>
          <w:kern w:val="24"/>
          <w:sz w:val="28"/>
          <w:cs/>
        </w:rPr>
      </w:pPr>
      <w:r>
        <w:rPr>
          <w:rFonts w:ascii="Cordia New" w:eastAsiaTheme="minorEastAsia" w:hAnsi="Cordia New" w:cs="Cordia New"/>
          <w:noProof/>
          <w:color w:val="000000" w:themeColor="text1"/>
          <w:kern w:val="24"/>
          <w:sz w:val="28"/>
        </w:rPr>
        <w:drawing>
          <wp:anchor distT="0" distB="0" distL="114300" distR="114300" simplePos="0" relativeHeight="251667456" behindDoc="0" locked="0" layoutInCell="1" allowOverlap="1" wp14:anchorId="0A951531" wp14:editId="43AE41D5">
            <wp:simplePos x="0" y="0"/>
            <wp:positionH relativeFrom="column">
              <wp:posOffset>8890</wp:posOffset>
            </wp:positionH>
            <wp:positionV relativeFrom="paragraph">
              <wp:posOffset>2148840</wp:posOffset>
            </wp:positionV>
            <wp:extent cx="5943600" cy="4963795"/>
            <wp:effectExtent l="0" t="0" r="0" b="8255"/>
            <wp:wrapSquare wrapText="bothSides"/>
            <wp:docPr id="15030245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024512" name="Picture 15030245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นอกจากนี้ ธุรกิจต่อเนื่องหรือธุรกิจที่เกี่ยวข้องทางอ้อมก็มีโอกาสได้รับอานิสงส์ด้วยเช่นกัน ได้แก่ </w:t>
      </w:r>
      <w:r w:rsidR="00B303D3"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1) ธุรกิจค้าปลีก </w:t>
      </w:r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ทั้งในกลุ่มร้านสะดวกซื้อ ไฮเปอร์มาร์เก็ต และห้างสรรพสินค้า </w:t>
      </w:r>
      <w:r w:rsidR="00B303D3"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2) ธุรกิจสถานบันเทิง </w:t>
      </w:r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จากผลสำรวจของ </w:t>
      </w:r>
      <w:proofErr w:type="spellStart"/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AbrotherAbroad</w:t>
      </w:r>
      <w:proofErr w:type="spellEnd"/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.</w:t>
      </w:r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com</w:t>
      </w:r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ระบุว่า อุปสรรคสำคัญที่สุดของกลุ่ม </w:t>
      </w:r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Digital</w:t>
      </w:r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Nomad</w:t>
      </w:r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คือ ความเหงา เนื่องจากต้องห่างไกลจากครอบครัวและเพื่อนฝูง ดังนั้น สถานบันเทิงอาจเป็นอีกทางเลือกหนึ่งของกลุ่ม </w:t>
      </w:r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Digital</w:t>
      </w:r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Nomad</w:t>
      </w:r>
      <w:r w:rsidR="00B303D3"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เพื่อช่วยผ่อนคลายความเครียดจากการทำงาน และความเหงาจากการใช้ชีวิตและเดินทางในต่างแดนเพียงลำพัง และ </w:t>
      </w:r>
      <w:r w:rsidR="00B303D3" w:rsidRPr="00597596">
        <w:rPr>
          <w:rFonts w:ascii="Cordia New" w:eastAsiaTheme="minorEastAsia" w:hAnsi="Cordia New" w:cs="Cordia New"/>
          <w:b/>
          <w:bCs/>
          <w:kern w:val="24"/>
          <w:sz w:val="28"/>
          <w:cs/>
        </w:rPr>
        <w:t>3) ธุรกิจการแพทย์ ทั้งสถานพยาบาลและร้านขายยา</w:t>
      </w:r>
      <w:r w:rsidR="004F0A51" w:rsidRPr="00597596">
        <w:rPr>
          <w:rFonts w:ascii="Cordia New" w:eastAsiaTheme="minorEastAsia" w:hAnsi="Cordia New" w:cs="Cordia New" w:hint="cs"/>
          <w:kern w:val="24"/>
          <w:sz w:val="28"/>
          <w:cs/>
        </w:rPr>
        <w:t xml:space="preserve"> </w:t>
      </w:r>
      <w:r w:rsidR="004F0A51" w:rsidRPr="00597596">
        <w:rPr>
          <w:rFonts w:ascii="Cordia New" w:eastAsiaTheme="minorEastAsia" w:hAnsi="Cordia New" w:cs="Cordia New"/>
          <w:kern w:val="24"/>
          <w:sz w:val="28"/>
          <w:cs/>
        </w:rPr>
        <w:t>การใช้ชีวิตในต่างแดนในสภาพแวดล้อม และสภาพอากาศที่ไม่คุ้นเคยเป็นระยะเวลานาน อาจทำให้นักท่องเที่ยวกลุ่มนี้มีโอกาสเจ็บป่วย และจำเป็นต้องได้รับการรักษาพยาบาล ซึ่งส่วนใหญ่นักท่องเที่ยวกลุ่มนี้มักจะเลือกทำประกันสุขภาพการเดินทาง (</w:t>
      </w:r>
      <w:r w:rsidR="004F0A51" w:rsidRPr="00597596">
        <w:rPr>
          <w:rFonts w:ascii="Cordia New" w:eastAsiaTheme="minorEastAsia" w:hAnsi="Cordia New" w:cs="Cordia New"/>
          <w:kern w:val="24"/>
          <w:sz w:val="28"/>
        </w:rPr>
        <w:t xml:space="preserve">Travel Health Insurance) </w:t>
      </w:r>
      <w:r w:rsidR="004F0A51" w:rsidRPr="00597596">
        <w:rPr>
          <w:rFonts w:ascii="Cordia New" w:eastAsiaTheme="minorEastAsia" w:hAnsi="Cordia New" w:cs="Cordia New"/>
          <w:kern w:val="24"/>
          <w:sz w:val="28"/>
          <w:cs/>
        </w:rPr>
        <w:t>ไว้ด้วย</w:t>
      </w:r>
      <w:r w:rsidR="00B303D3"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 </w:t>
      </w:r>
    </w:p>
    <w:p w14:paraId="2F515FD6" w14:textId="2319DE26" w:rsidR="00B303D3" w:rsidRPr="00B303D3" w:rsidRDefault="00B303D3" w:rsidP="00B303D3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</w:p>
    <w:p w14:paraId="28FBBBF0" w14:textId="5B21909B" w:rsidR="00B303D3" w:rsidRPr="00B303D3" w:rsidRDefault="00B303D3" w:rsidP="00B303D3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</w:p>
    <w:p w14:paraId="325C6BC6" w14:textId="15598B68" w:rsidR="00B303D3" w:rsidRDefault="00B303D3" w:rsidP="00B303D3">
      <w:pPr>
        <w:spacing w:line="360" w:lineRule="exact"/>
        <w:jc w:val="thaiDistribute"/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</w:pP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lastRenderedPageBreak/>
        <w:t>ผู้ประกอบการควรปรับตัวอย่างไร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?</w:t>
      </w:r>
      <w:r>
        <w:rPr>
          <w:rFonts w:ascii="Cordia New" w:eastAsiaTheme="minorEastAsia" w:hAnsi="Cordia New" w:cs="Cordia New" w:hint="cs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เพื่อรองรับนักท่องเที่ยวกลุ่ม</w:t>
      </w:r>
      <w:r>
        <w:rPr>
          <w:rFonts w:ascii="Cordia New" w:eastAsiaTheme="minorEastAsia" w:hAnsi="Cordia New" w:cs="Cordia New" w:hint="cs"/>
          <w:b/>
          <w:bCs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Digital Nomad</w:t>
      </w:r>
    </w:p>
    <w:p w14:paraId="32D3FB84" w14:textId="77777777" w:rsidR="00B303D3" w:rsidRPr="00B303D3" w:rsidRDefault="00B303D3" w:rsidP="00B303D3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นักท่องเที่ยวกลุ่ม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Digital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Nomad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นอกจากจะเป็นนักท่องเที่ยวที่มีระยะพำนักนานกว่านักท่องเที่ยวทั่วไปกว่าเท่าตัวแล้ว ยังสามารถเดินทางมาท่องเที่ยวได้ตลอดทั้งปี ไม่ได้มีฤดูกาลท่องเที่ยวที่ชัดเจนแบบนักท่องเที่ยวกลุ่ม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Mass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ทำให้ผู้ประกอบการสามารถสร้างรายได้จากกลุ่ม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Digital Nomad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ได้ตลอดทั้งปี และมีรายได้เพิ่มขึ้นในช่วง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Low Season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ของฤดูกาลท่องเที่ยวปกติ ดังนั้น ผู้ประกอบการที่สนใจทำตลาดนักท่องเที่ยวกลุ่มดังกล่าว ควรมีแนวทางการปรับตัวให้สอดคล้องกับพฤติกรรมของนักท่องเที่ยวกลุ่ม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Digital Nomad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ดังนี้</w:t>
      </w:r>
    </w:p>
    <w:p w14:paraId="4D08ACE6" w14:textId="77777777" w:rsidR="00B303D3" w:rsidRPr="00B303D3" w:rsidRDefault="00B303D3" w:rsidP="00B303D3">
      <w:pPr>
        <w:numPr>
          <w:ilvl w:val="0"/>
          <w:numId w:val="32"/>
        </w:num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มีบริการ 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 xml:space="preserve">Hi Speed Internet 24 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ชม. ที่เสถียร และปลอดภัยจากการโจมตีทางไซเบอร์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เนื่องจากเป็นปัจจัยหลักในการตัดสินใจของนักท่องเที่ยวกลุ่ม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Digital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Nomad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ซึ่งมีผลต่อประสิทธิภาพในการทำงานโดยตรง ทั้งนี้ โครงสร้างพื้นฐานและความเร็วของระบบอินเทอร์เน็ตถือเป็นจุดขายสำคัญของประเทศไทย โดยรายงานล่าสุดเมื่อ พ.ย. 2565 ของ </w:t>
      </w:r>
      <w:proofErr w:type="spellStart"/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Ookla</w:t>
      </w:r>
      <w:proofErr w:type="spellEnd"/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,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LLC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ระบุว่า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Fixed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Internet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หรืออินเทอร์เน็ตบ้านของไทยทำความเร็วสูงเป็นอันดับ 4 ของโลก มีความเร็วดาวน์โหลดเฉลี่ย 205.63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Mbps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เป็นรองจากชิลี (216.46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Mbps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) จีน (214.58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Mbps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) สิงคโปร์ (214.23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Mbps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) ไม่มากนัก ทั้งนี้ ผู้ประกอบการอาจมีเครือข่ายสำรองไว้ ในกรณีที่เครือข่ายหลักไม่สามารถทำงานได้ รวมถึงมีการให้บริการ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VPN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(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Virtual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Private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Network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) หรือเครือข่ายส่วนตัวเสมือน ทั้งในส่วนของผู้ให้บริการและตัวอุปกรณ์เชื่อมต่อ เพื่อใช้สำหรับเชื่อมต่อเครือข่ายในองค์กรของ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Digital Nomad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ได้</w:t>
      </w:r>
    </w:p>
    <w:p w14:paraId="10594FC9" w14:textId="77777777" w:rsidR="00B303D3" w:rsidRPr="00B303D3" w:rsidRDefault="00B303D3" w:rsidP="00B303D3">
      <w:pPr>
        <w:numPr>
          <w:ilvl w:val="0"/>
          <w:numId w:val="32"/>
        </w:num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มี 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Co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-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Living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Space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ที่เอื้อต่อการทำงานทั้งแบบส่วนตัวและแบบกลุ่ม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โดยจากงานวิจัยที่จัดทำโดย บจ. รีเสิร์ช อินเทลลิเจนซ์ และ ททท. ซึ่งได้ทำการสำรวจนักท่องเที่ยวกลุ่ม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Digital Nomad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ที่เข้ามาท่องเที่ยวใน 6 จังหวัดสำคัญของไทย ได้แก่ กรุงเทพฯ เชียงใหม่ ขอนแก่น ชลบุรี สุราษฎร์ธานี และภูเก็ต พบว่า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Co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-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Living Space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ค่อนข้างสำคัญและมีศักยภาพในการดึงดูดนักท่องเที่ยวกลุ่ม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Digital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Nomad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เนื่องจากสามารถอำนวยความสะดวกในการทำงาน โดยเฉพาะในเวลากลางคืน</w:t>
      </w:r>
    </w:p>
    <w:p w14:paraId="6236B0F2" w14:textId="77777777" w:rsidR="00597596" w:rsidRPr="00597596" w:rsidRDefault="00B303D3" w:rsidP="00597596">
      <w:pPr>
        <w:spacing w:line="360" w:lineRule="exact"/>
        <w:ind w:left="720"/>
        <w:jc w:val="thaiDistribute"/>
        <w:rPr>
          <w:rFonts w:ascii="Cordia New" w:eastAsiaTheme="minorEastAsia" w:hAnsi="Cordia New" w:cs="Cordia New"/>
          <w:kern w:val="24"/>
          <w:sz w:val="28"/>
        </w:rPr>
      </w:pP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โดยหัวใจหลักของ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Co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-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Living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Space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คือ การออกแบบพื้นที่ให้เกิดการปฏิสัมพันธ์กันระหว่างผู้พักอาศัย สร้างความรู้สึกเสมือนบ้านหลังที่สอง ทั้งนี้ ผู้ประกอบการอาจขยายระยะเวลาการให้บริการ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Co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-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working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Space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เป็น 24 ชม. เนื่องจากบางครั้ง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Digital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Nomad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ต้องประชุมกับผู้ร่วมงานในประเทศอื่นๆ ที่มีความแตกต่างกันเรื่องเวลา หรืออาจมีการเชิญผู้เชี่ยวชาญมาบรรยายเพื่อให้ความรู้แก่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Digital </w:t>
      </w:r>
      <w:r w:rsidRPr="00597596">
        <w:rPr>
          <w:rFonts w:ascii="Cordia New" w:eastAsiaTheme="minorEastAsia" w:hAnsi="Cordia New" w:cs="Cordia New"/>
          <w:kern w:val="24"/>
          <w:sz w:val="28"/>
        </w:rPr>
        <w:t>Nomad</w:t>
      </w:r>
      <w:r w:rsidR="00DF013E" w:rsidRPr="00597596">
        <w:rPr>
          <w:rFonts w:ascii="Cordia New" w:eastAsiaTheme="minorEastAsia" w:hAnsi="Cordia New" w:cs="Cordia New" w:hint="cs"/>
          <w:kern w:val="24"/>
          <w:sz w:val="28"/>
          <w:cs/>
        </w:rPr>
        <w:t xml:space="preserve"> 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ทั้งในเรื่องของเทคโนโลยีและเรื่องอื่นๆ ที่เป็นประโยชน์ นอกจากนี้ ผู้ประกอบการ </w:t>
      </w:r>
      <w:r w:rsidRPr="00597596">
        <w:rPr>
          <w:rFonts w:ascii="Cordia New" w:eastAsiaTheme="minorEastAsia" w:hAnsi="Cordia New" w:cs="Cordia New"/>
          <w:kern w:val="24"/>
          <w:sz w:val="28"/>
        </w:rPr>
        <w:t>Hostel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 ในปัจจุบัน อาจพัฒนารูปแบบของที่พักอาศัยเป็น </w:t>
      </w:r>
      <w:r w:rsidRPr="00597596">
        <w:rPr>
          <w:rFonts w:ascii="Cordia New" w:eastAsiaTheme="minorEastAsia" w:hAnsi="Cordia New" w:cs="Cordia New"/>
          <w:kern w:val="24"/>
          <w:sz w:val="28"/>
        </w:rPr>
        <w:t>Co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>-</w:t>
      </w:r>
      <w:r w:rsidRPr="00597596">
        <w:rPr>
          <w:rFonts w:ascii="Cordia New" w:eastAsiaTheme="minorEastAsia" w:hAnsi="Cordia New" w:cs="Cordia New"/>
          <w:kern w:val="24"/>
          <w:sz w:val="28"/>
        </w:rPr>
        <w:t>Living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 </w:t>
      </w:r>
      <w:r w:rsidRPr="00597596">
        <w:rPr>
          <w:rFonts w:ascii="Cordia New" w:eastAsiaTheme="minorEastAsia" w:hAnsi="Cordia New" w:cs="Cordia New"/>
          <w:kern w:val="24"/>
          <w:sz w:val="28"/>
        </w:rPr>
        <w:t>Space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 ได้ เนื่องจากส่วนใหญ่มีลักษณะทางกายภาพที่เหมาะสม เช่น มีพื้นที่ส่วนกลาง พื้นที่นั่งเล่น พื้นที่ครัวกลางสำหรับทำอาหารร่วมกันอยู่แล้ว ซึ่งการเปลี่ยนภาพลักษณ์จาก </w:t>
      </w:r>
      <w:r w:rsidRPr="00597596">
        <w:rPr>
          <w:rFonts w:ascii="Cordia New" w:eastAsiaTheme="minorEastAsia" w:hAnsi="Cordia New" w:cs="Cordia New"/>
          <w:kern w:val="24"/>
          <w:sz w:val="28"/>
        </w:rPr>
        <w:t>Hostel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 ไปสู่ </w:t>
      </w:r>
      <w:r w:rsidRPr="00597596">
        <w:rPr>
          <w:rFonts w:ascii="Cordia New" w:eastAsiaTheme="minorEastAsia" w:hAnsi="Cordia New" w:cs="Cordia New"/>
          <w:kern w:val="24"/>
          <w:sz w:val="28"/>
        </w:rPr>
        <w:t>Co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>-</w:t>
      </w:r>
      <w:r w:rsidRPr="00597596">
        <w:rPr>
          <w:rFonts w:ascii="Cordia New" w:eastAsiaTheme="minorEastAsia" w:hAnsi="Cordia New" w:cs="Cordia New"/>
          <w:kern w:val="24"/>
          <w:sz w:val="28"/>
        </w:rPr>
        <w:t>Living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 </w:t>
      </w:r>
      <w:r w:rsidRPr="00597596">
        <w:rPr>
          <w:rFonts w:ascii="Cordia New" w:eastAsiaTheme="minorEastAsia" w:hAnsi="Cordia New" w:cs="Cordia New"/>
          <w:kern w:val="24"/>
          <w:sz w:val="28"/>
        </w:rPr>
        <w:t xml:space="preserve">Space 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จะทำให้สามารถดึงดูดลูกค้ากลุ่ม </w:t>
      </w:r>
      <w:r w:rsidRPr="00597596">
        <w:rPr>
          <w:rFonts w:ascii="Cordia New" w:eastAsiaTheme="minorEastAsia" w:hAnsi="Cordia New" w:cs="Cordia New"/>
          <w:kern w:val="24"/>
          <w:sz w:val="28"/>
        </w:rPr>
        <w:t>Gen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 </w:t>
      </w:r>
      <w:r w:rsidRPr="00597596">
        <w:rPr>
          <w:rFonts w:ascii="Cordia New" w:eastAsiaTheme="minorEastAsia" w:hAnsi="Cordia New" w:cs="Cordia New"/>
          <w:kern w:val="24"/>
          <w:sz w:val="28"/>
        </w:rPr>
        <w:t>X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 และ </w:t>
      </w:r>
      <w:r w:rsidRPr="00597596">
        <w:rPr>
          <w:rFonts w:ascii="Cordia New" w:eastAsiaTheme="minorEastAsia" w:hAnsi="Cordia New" w:cs="Cordia New"/>
          <w:kern w:val="24"/>
          <w:sz w:val="28"/>
        </w:rPr>
        <w:t>Gen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 </w:t>
      </w:r>
      <w:r w:rsidRPr="00597596">
        <w:rPr>
          <w:rFonts w:ascii="Cordia New" w:eastAsiaTheme="minorEastAsia" w:hAnsi="Cordia New" w:cs="Cordia New"/>
          <w:kern w:val="24"/>
          <w:sz w:val="28"/>
        </w:rPr>
        <w:t>Y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 ได้มากขึ้น ตัวอย่างเช่น </w:t>
      </w:r>
      <w:r w:rsidRPr="00597596">
        <w:rPr>
          <w:rFonts w:ascii="Cordia New" w:eastAsiaTheme="minorEastAsia" w:hAnsi="Cordia New" w:cs="Cordia New"/>
          <w:kern w:val="24"/>
          <w:sz w:val="28"/>
        </w:rPr>
        <w:t>Hub53 Coworking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 </w:t>
      </w:r>
      <w:r w:rsidRPr="00597596">
        <w:rPr>
          <w:rFonts w:ascii="Cordia New" w:eastAsiaTheme="minorEastAsia" w:hAnsi="Cordia New" w:cs="Cordia New"/>
          <w:kern w:val="24"/>
          <w:sz w:val="28"/>
        </w:rPr>
        <w:t>and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 </w:t>
      </w:r>
      <w:proofErr w:type="spellStart"/>
      <w:r w:rsidRPr="00597596">
        <w:rPr>
          <w:rFonts w:ascii="Cordia New" w:eastAsiaTheme="minorEastAsia" w:hAnsi="Cordia New" w:cs="Cordia New"/>
          <w:kern w:val="24"/>
          <w:sz w:val="28"/>
        </w:rPr>
        <w:t>Coliving</w:t>
      </w:r>
      <w:proofErr w:type="spellEnd"/>
      <w:r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 </w:t>
      </w:r>
      <w:r w:rsidRPr="00597596">
        <w:rPr>
          <w:rFonts w:ascii="Cordia New" w:eastAsiaTheme="minorEastAsia" w:hAnsi="Cordia New" w:cs="Cordia New"/>
          <w:kern w:val="24"/>
          <w:sz w:val="28"/>
        </w:rPr>
        <w:t>Space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 ในจังหวัดเชียงใหม่ ที่เริ่มต้นธุรกิจด้วยที่พักประเภท </w:t>
      </w:r>
      <w:r w:rsidRPr="00597596">
        <w:rPr>
          <w:rFonts w:ascii="Cordia New" w:eastAsiaTheme="minorEastAsia" w:hAnsi="Cordia New" w:cs="Cordia New"/>
          <w:kern w:val="24"/>
          <w:sz w:val="28"/>
        </w:rPr>
        <w:t>Bed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 </w:t>
      </w:r>
      <w:r w:rsidRPr="00597596">
        <w:rPr>
          <w:rFonts w:ascii="Cordia New" w:eastAsiaTheme="minorEastAsia" w:hAnsi="Cordia New" w:cs="Cordia New"/>
          <w:kern w:val="24"/>
          <w:sz w:val="28"/>
        </w:rPr>
        <w:t>and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 </w:t>
      </w:r>
      <w:r w:rsidRPr="00597596">
        <w:rPr>
          <w:rFonts w:ascii="Cordia New" w:eastAsiaTheme="minorEastAsia" w:hAnsi="Cordia New" w:cs="Cordia New"/>
          <w:kern w:val="24"/>
          <w:sz w:val="28"/>
        </w:rPr>
        <w:t>Breakfast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 ได้เปลี่ยนรูปแบบไปเป็น </w:t>
      </w:r>
      <w:r w:rsidRPr="00597596">
        <w:rPr>
          <w:rFonts w:ascii="Cordia New" w:eastAsiaTheme="minorEastAsia" w:hAnsi="Cordia New" w:cs="Cordia New"/>
          <w:kern w:val="24"/>
          <w:sz w:val="28"/>
        </w:rPr>
        <w:t>Co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>-</w:t>
      </w:r>
      <w:r w:rsidRPr="00597596">
        <w:rPr>
          <w:rFonts w:ascii="Cordia New" w:eastAsiaTheme="minorEastAsia" w:hAnsi="Cordia New" w:cs="Cordia New"/>
          <w:kern w:val="24"/>
          <w:sz w:val="28"/>
        </w:rPr>
        <w:t>Living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 </w:t>
      </w:r>
      <w:r w:rsidRPr="00597596">
        <w:rPr>
          <w:rFonts w:ascii="Cordia New" w:eastAsiaTheme="minorEastAsia" w:hAnsi="Cordia New" w:cs="Cordia New"/>
          <w:kern w:val="24"/>
          <w:sz w:val="28"/>
        </w:rPr>
        <w:t>Space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 และกลายเป็นที่นิยมของชาว </w:t>
      </w:r>
      <w:r w:rsidRPr="00597596">
        <w:rPr>
          <w:rFonts w:ascii="Cordia New" w:eastAsiaTheme="minorEastAsia" w:hAnsi="Cordia New" w:cs="Cordia New"/>
          <w:kern w:val="24"/>
          <w:sz w:val="28"/>
        </w:rPr>
        <w:t>Digital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 </w:t>
      </w:r>
      <w:r w:rsidRPr="00597596">
        <w:rPr>
          <w:rFonts w:ascii="Cordia New" w:eastAsiaTheme="minorEastAsia" w:hAnsi="Cordia New" w:cs="Cordia New"/>
          <w:kern w:val="24"/>
          <w:sz w:val="28"/>
        </w:rPr>
        <w:t>Nomad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 ในปัจจุบัน</w:t>
      </w:r>
      <w:r w:rsidR="002B7958" w:rsidRPr="00597596">
        <w:rPr>
          <w:rFonts w:ascii="Cordia New" w:eastAsiaTheme="minorEastAsia" w:hAnsi="Cordia New" w:cs="Cordia New"/>
          <w:kern w:val="24"/>
          <w:sz w:val="28"/>
        </w:rPr>
        <w:t xml:space="preserve"> </w:t>
      </w:r>
    </w:p>
    <w:p w14:paraId="004F4449" w14:textId="59490AF8" w:rsidR="00B303D3" w:rsidRPr="00B303D3" w:rsidRDefault="00B303D3" w:rsidP="00597596">
      <w:pPr>
        <w:spacing w:line="360" w:lineRule="exact"/>
        <w:ind w:left="720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ส่งเสริมให้มี 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Community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สำหรับกลุ่ม 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Digital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Nomad</w:t>
      </w:r>
      <w:r w:rsidRPr="00B303D3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ทั้งนี้ จากผลสำรวจของ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The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Adventure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Travel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Trade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Association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(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ATTA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) พบว่า โดยปกติแล้วกลุ่ม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Digital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Nomad</w:t>
      </w:r>
      <w:r w:rsidRPr="00B303D3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มักจะเกิดความ</w:t>
      </w:r>
      <w:r w:rsidRPr="00B303D3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เหงาเมื่อต้องใช้ชีวิตเพียงลำพัง ดังนั้น ผู้ประกอบการอาจมีการจัดกิจกรรมที่เปิดโอกาสให้กลุ่ม </w:t>
      </w:r>
      <w:r w:rsidRPr="00B303D3">
        <w:rPr>
          <w:rFonts w:ascii="Cordia New" w:hAnsi="Cordia New" w:cs="Cordia New"/>
          <w:color w:val="000000" w:themeColor="text1"/>
          <w:kern w:val="24"/>
          <w:sz w:val="28"/>
        </w:rPr>
        <w:t>Digital</w:t>
      </w:r>
      <w:r w:rsidRPr="00B303D3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hAnsi="Cordia New" w:cs="Cordia New"/>
          <w:color w:val="000000" w:themeColor="text1"/>
          <w:kern w:val="24"/>
          <w:sz w:val="28"/>
        </w:rPr>
        <w:t>Nomad</w:t>
      </w:r>
      <w:r w:rsidRPr="00B303D3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ได้เข้าสังคมมากขึ้น อาทิ การจัดปาร์ตี้ในพื้นที่ </w:t>
      </w:r>
      <w:r w:rsidRPr="00B303D3">
        <w:rPr>
          <w:rFonts w:ascii="Cordia New" w:hAnsi="Cordia New" w:cs="Cordia New"/>
          <w:color w:val="000000" w:themeColor="text1"/>
          <w:kern w:val="24"/>
          <w:sz w:val="28"/>
        </w:rPr>
        <w:t>Co</w:t>
      </w:r>
      <w:r w:rsidRPr="00B303D3">
        <w:rPr>
          <w:rFonts w:ascii="Cordia New" w:hAnsi="Cordia New" w:cs="Cordia New"/>
          <w:color w:val="000000" w:themeColor="text1"/>
          <w:kern w:val="24"/>
          <w:sz w:val="28"/>
          <w:cs/>
        </w:rPr>
        <w:t>-</w:t>
      </w:r>
      <w:r w:rsidRPr="00B303D3">
        <w:rPr>
          <w:rFonts w:ascii="Cordia New" w:hAnsi="Cordia New" w:cs="Cordia New"/>
          <w:color w:val="000000" w:themeColor="text1"/>
          <w:kern w:val="24"/>
          <w:sz w:val="28"/>
        </w:rPr>
        <w:t>working</w:t>
      </w:r>
      <w:r w:rsidRPr="00B303D3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hAnsi="Cordia New" w:cs="Cordia New"/>
          <w:color w:val="000000" w:themeColor="text1"/>
          <w:kern w:val="24"/>
          <w:sz w:val="28"/>
        </w:rPr>
        <w:t>Space</w:t>
      </w:r>
      <w:r w:rsidRPr="00B303D3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การจัดแสดงดนตรีสด หรือการเปิดพื้นที่ให้สมาชิกได้แสดงความสามารถพิเศษ ซึ่งการนำสมาชิกมารวมตัวกันในสภาพแวดล้อมที่ไม่กดดัน จะช่วยส่งเสริมให้การสนทนาเป็นไปอย่างราบรื่น และทำให้เกิดความรู้สึกของความเป็นชุมชน ตัวอย่างเช่น </w:t>
      </w:r>
      <w:proofErr w:type="spellStart"/>
      <w:r w:rsidRPr="00B303D3">
        <w:rPr>
          <w:rFonts w:ascii="Cordia New" w:hAnsi="Cordia New" w:cs="Cordia New"/>
          <w:color w:val="000000" w:themeColor="text1"/>
          <w:kern w:val="24"/>
          <w:sz w:val="28"/>
        </w:rPr>
        <w:t>Punspace</w:t>
      </w:r>
      <w:proofErr w:type="spellEnd"/>
      <w:r w:rsidRPr="00B303D3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ซึ่งเป็นผู้ประกอบการ </w:t>
      </w:r>
      <w:r w:rsidRPr="00B303D3">
        <w:rPr>
          <w:rFonts w:ascii="Cordia New" w:hAnsi="Cordia New" w:cs="Cordia New"/>
          <w:color w:val="000000" w:themeColor="text1"/>
          <w:kern w:val="24"/>
          <w:sz w:val="28"/>
        </w:rPr>
        <w:t>Co</w:t>
      </w:r>
      <w:r w:rsidRPr="00B303D3">
        <w:rPr>
          <w:rFonts w:ascii="Cordia New" w:hAnsi="Cordia New" w:cs="Cordia New"/>
          <w:color w:val="000000" w:themeColor="text1"/>
          <w:kern w:val="24"/>
          <w:sz w:val="28"/>
          <w:cs/>
        </w:rPr>
        <w:t>-</w:t>
      </w:r>
      <w:r w:rsidRPr="00B303D3">
        <w:rPr>
          <w:rFonts w:ascii="Cordia New" w:hAnsi="Cordia New" w:cs="Cordia New"/>
          <w:color w:val="000000" w:themeColor="text1"/>
          <w:kern w:val="24"/>
          <w:sz w:val="28"/>
        </w:rPr>
        <w:t>working</w:t>
      </w:r>
      <w:r w:rsidRPr="00B303D3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hAnsi="Cordia New" w:cs="Cordia New"/>
          <w:color w:val="000000" w:themeColor="text1"/>
          <w:kern w:val="24"/>
          <w:sz w:val="28"/>
        </w:rPr>
        <w:t>Space</w:t>
      </w:r>
      <w:r w:rsidRPr="00B303D3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ในเชียงใหม่ ได้มี</w:t>
      </w:r>
      <w:r w:rsidRPr="00B303D3">
        <w:rPr>
          <w:rFonts w:ascii="Cordia New" w:hAnsi="Cordia New" w:cs="Cordia New"/>
          <w:color w:val="000000" w:themeColor="text1"/>
          <w:kern w:val="24"/>
          <w:sz w:val="28"/>
          <w:cs/>
        </w:rPr>
        <w:lastRenderedPageBreak/>
        <w:t xml:space="preserve">การจัดกิจกรรมในการแชร์ความรู้ด้านเทคโนโลยีดิจิทัล ทำให้เกิดการพบปะกันระหว่างสมาชิกที่เป็นนักพัฒนาซอฟต์แวร์ นักออกแบบ นักการตลาดดิจิทัล ผู้ก่อตั้ง ผู้ร่วมทุน และอื่นๆ ที่มานั่งทำงานในสถานที่เดียวกัน ส่งผลให้เกิดชุมชนมืออาชีพด้านดิจิทัลขึ้น ซึ่งเป็นประโยชน์ในแง่ของอาชีพการงาน และทำให้กลุ่ม </w:t>
      </w:r>
      <w:r w:rsidRPr="00B303D3">
        <w:rPr>
          <w:rFonts w:ascii="Cordia New" w:hAnsi="Cordia New" w:cs="Cordia New"/>
          <w:color w:val="000000" w:themeColor="text1"/>
          <w:kern w:val="24"/>
          <w:sz w:val="28"/>
        </w:rPr>
        <w:t>Digital</w:t>
      </w:r>
      <w:r w:rsidRPr="00B303D3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</w:t>
      </w:r>
      <w:r w:rsidRPr="00B303D3">
        <w:rPr>
          <w:rFonts w:ascii="Cordia New" w:hAnsi="Cordia New" w:cs="Cordia New"/>
          <w:color w:val="000000" w:themeColor="text1"/>
          <w:kern w:val="24"/>
          <w:sz w:val="28"/>
        </w:rPr>
        <w:t xml:space="preserve">Nomad </w:t>
      </w:r>
      <w:r w:rsidRPr="00B303D3">
        <w:rPr>
          <w:rFonts w:ascii="Cordia New" w:hAnsi="Cordia New" w:cs="Cordia New"/>
          <w:color w:val="000000" w:themeColor="text1"/>
          <w:kern w:val="24"/>
          <w:sz w:val="28"/>
          <w:cs/>
        </w:rPr>
        <w:t>ได้รู้จักเพื่อนใหม่ๆ เพิ่มขึ้น</w:t>
      </w:r>
    </w:p>
    <w:p w14:paraId="41C88C06" w14:textId="77777777" w:rsidR="00B303D3" w:rsidRDefault="00B303D3" w:rsidP="00B303D3">
      <w:pPr>
        <w:spacing w:line="360" w:lineRule="exact"/>
        <w:ind w:left="720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sectPr w:rsidR="00B303D3" w:rsidSect="00CC4422">
          <w:pgSz w:w="12240" w:h="15840"/>
          <w:pgMar w:top="1440" w:right="1440" w:bottom="851" w:left="1440" w:header="720" w:footer="720" w:gutter="0"/>
          <w:cols w:space="720"/>
          <w:docGrid w:linePitch="360"/>
        </w:sectPr>
      </w:pPr>
    </w:p>
    <w:p w14:paraId="79831958" w14:textId="4C449947" w:rsidR="00B303D3" w:rsidRDefault="00B303D3" w:rsidP="00B303D3">
      <w:pPr>
        <w:spacing w:line="360" w:lineRule="exact"/>
        <w:jc w:val="thaiDistribute"/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</w:pPr>
      <w:r>
        <w:rPr>
          <w:rFonts w:ascii="Cordia New" w:eastAsiaTheme="minorEastAsia" w:hAnsi="Cordia New" w:cs="Cordia New" w:hint="cs"/>
          <w:b/>
          <w:bCs/>
          <w:color w:val="000000" w:themeColor="text1"/>
          <w:kern w:val="24"/>
          <w:sz w:val="28"/>
          <w:cs/>
        </w:rPr>
        <w:lastRenderedPageBreak/>
        <w:t>สรุป</w:t>
      </w:r>
    </w:p>
    <w:p w14:paraId="3A0FBC12" w14:textId="15FE1675" w:rsidR="00A8060C" w:rsidRPr="00597596" w:rsidRDefault="00A8060C" w:rsidP="00A8060C">
      <w:pPr>
        <w:spacing w:line="360" w:lineRule="exact"/>
        <w:jc w:val="thaiDistribute"/>
        <w:rPr>
          <w:rFonts w:ascii="Cordia New" w:eastAsiaTheme="minorEastAsia" w:hAnsi="Cordia New" w:cs="Cordia New"/>
          <w:kern w:val="24"/>
          <w:sz w:val="28"/>
        </w:rPr>
      </w:pP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การแพร่ระบาดของโควิด-19 ประกอบกับการพัฒนาของเทคโนโลยี เป็นตัวเร่งสำคัญที่ทำให้ไลฟ์สไตล์ในการทำงานของผู้คนเปลี่ยนแปลงไป เกิดเป็นเทรนด์การทำงานในรูปแบบ 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 xml:space="preserve">Remote Work 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หรือในลักษณะ 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Hybrid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ซึ่งเป็นการทำงานผ่านระบบออนไลน์จากสถานที่ใดก็ได้ (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Work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from anywhere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) ส่งผลให้นักท่องเที่ยวกลุ่ม 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Digital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Nomad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จะเป็นกลุ่มที่มีความสำคัญกับการท่องเที่ยวในระยะถัดไป 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ซึ่งนับเป็นอีกหนึ่งกลุ่มนักท่องเที่ยวที่มีศักยภาพที่เป็นกลุ่มเป้าหมายของหลายประเทศทั่วโลก เนื่องจากมีจุดเด่นเรื่องระยะเวลาพำนักเฉลี่ยสูงถึง 6 เดือน ส่งผลให้มีการใช้จ่ายมากกว่านักท่องเที่ยวทั่วไป อีกทั้งสามารถเดินทางมาท่องเที่ยวได้ตลอดทั้งปี ไม่ได้มีฤดูกาลท่องเที่ยวที่ชัดเจนแบบนักท่องเที่ยวกลุ่ม 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Mass 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โดยปัจจุบันมีประเทศที่ออกวีซ่า 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Digital Nomad 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แล้วกว่า 44 ประเทศ และยังมีอีก 10 ประเทศที่อยู่ระหว่างการดำเนินการ ทั้งนี้ กลุ่ม 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Digital Nomad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ทั่วโลกสามารถสร้างมูลค่าทางเศรษฐกิจถึง 787 พันล้านดอลลาร์สหรัฐต่อปี หรือประมาณปีละ 26.8 ล้านล้านบาท โดยในปี 2565 จำนวน 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Digital Nomad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ทั่วโลก พุ่งขึ้นแตะระดับ 35 ล้านคน เพิ่มขึ้น 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2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.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3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เท่า เมื่อเทียบกับปี 256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2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ที่มีจำนวนเพียง 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15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.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2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ล้านคน และมีโอกาสแตะ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ระดับ </w:t>
      </w:r>
      <w:r w:rsidRPr="00597596">
        <w:rPr>
          <w:rFonts w:ascii="Cordia New" w:eastAsiaTheme="minorEastAsia" w:hAnsi="Cordia New" w:cs="Cordia New"/>
          <w:kern w:val="24"/>
          <w:sz w:val="28"/>
        </w:rPr>
        <w:t>60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 ล้านคน ในปี 257</w:t>
      </w:r>
      <w:r w:rsidR="00E92FAC" w:rsidRPr="00597596">
        <w:rPr>
          <w:rFonts w:ascii="Cordia New" w:eastAsiaTheme="minorEastAsia" w:hAnsi="Cordia New" w:cs="Cordia New" w:hint="cs"/>
          <w:kern w:val="24"/>
          <w:sz w:val="28"/>
          <w:cs/>
        </w:rPr>
        <w:t>3</w:t>
      </w:r>
      <w:r w:rsidR="00E31230" w:rsidRPr="00597596">
        <w:rPr>
          <w:rFonts w:ascii="Cordia New" w:eastAsiaTheme="minorEastAsia" w:hAnsi="Cordia New" w:cs="Cordia New" w:hint="cs"/>
          <w:kern w:val="24"/>
          <w:sz w:val="28"/>
          <w:cs/>
        </w:rPr>
        <w:t xml:space="preserve"> 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 xml:space="preserve">โดยประเทศไทยยังคงเป็นจุดหมายปลายทางยอดนิยมของนักท่องเที่ยวกลุ่ม </w:t>
      </w:r>
      <w:r w:rsidRPr="00597596">
        <w:rPr>
          <w:rFonts w:ascii="Cordia New" w:eastAsiaTheme="minorEastAsia" w:hAnsi="Cordia New" w:cs="Cordia New"/>
          <w:kern w:val="24"/>
          <w:sz w:val="28"/>
        </w:rPr>
        <w:t xml:space="preserve">Digital Nomad 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>จากการที่มีคุณภาพของสัญญาณอินเทอร์เน็ตความเร็วสูงที่ดี ค่าครองชีพที่ค่อนข้างต่ำและสมเหตุสมผล มีสถานที่ที่เหมาะแก่การทำงานจำนวนมาก รวมถึงผู้คนที่เป็นมิตรกับชาวต่างชาติและไม่มีปัญหาเรื่องการเหยียดเชื้อชาติ</w:t>
      </w:r>
      <w:r w:rsidR="00E31230" w:rsidRPr="00597596">
        <w:rPr>
          <w:rFonts w:ascii="Cordia New" w:eastAsiaTheme="minorEastAsia" w:hAnsi="Cordia New" w:cs="Cordia New"/>
          <w:kern w:val="24"/>
          <w:sz w:val="28"/>
        </w:rPr>
        <w:t xml:space="preserve"> </w:t>
      </w:r>
    </w:p>
    <w:p w14:paraId="25B2CC92" w14:textId="672F207C" w:rsidR="00A8060C" w:rsidRPr="00597596" w:rsidRDefault="00A8060C" w:rsidP="00A8060C">
      <w:pPr>
        <w:spacing w:line="360" w:lineRule="exact"/>
        <w:jc w:val="thaiDistribute"/>
        <w:rPr>
          <w:rFonts w:ascii="Cordia New" w:eastAsiaTheme="minorEastAsia" w:hAnsi="Cordia New" w:cs="Cordia New"/>
          <w:kern w:val="24"/>
          <w:sz w:val="28"/>
        </w:rPr>
      </w:pP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นักท่องเที่ยวกลุ่ม 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Digital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Nomad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จะเข้ามามีบทบาทในการสร้างรายได้ให้กับผู้ประกอบการไทยทั้งทางตรงและทางอ้อมมากขึ้น 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โดยธุรกิจที่ได้รับประโยชน์จากนักท่องเที่ยวกลุ่ม 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Digital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Nomad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โดยตรง ได้แก่ 1) ธุรกิจที่พักแรม และร้านอาหาร 2) ธุรกิจบริการเช่ารถจักรยานยนต์ 3) ธุรกิจที่เกี่ยวข้องกับการสร้าง 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Community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เช่น การจัดกรุ๊ปทัวร์ทำกิจกรรมต่างๆ เช่น เดินป่า ปีนเขา ดำน้ำ รวมถึงคลาสออกกำลังกาย เช่น โยคะ มวยไทย เป็นต้น และ 4) ธุรกิจโทรคมนาคม นอกจากนี้ ธุรกิจต่อเนื่องหรือธุรกิจที่เกี่ยวข้องทางอ้อมยังมีโอกาสได้รับอานิสงส์ด้วยเช่นกัน 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>อาทิ</w:t>
      </w:r>
      <w:r w:rsidR="002B7958" w:rsidRPr="00597596">
        <w:rPr>
          <w:rFonts w:ascii="Cordia New" w:eastAsiaTheme="minorEastAsia" w:hAnsi="Cordia New" w:cs="Cordia New" w:hint="cs"/>
          <w:kern w:val="24"/>
          <w:sz w:val="28"/>
          <w:cs/>
        </w:rPr>
        <w:t xml:space="preserve"> </w:t>
      </w:r>
      <w:r w:rsidRPr="00597596">
        <w:rPr>
          <w:rFonts w:ascii="Cordia New" w:eastAsiaTheme="minorEastAsia" w:hAnsi="Cordia New" w:cs="Cordia New"/>
          <w:kern w:val="24"/>
          <w:sz w:val="28"/>
          <w:cs/>
        </w:rPr>
        <w:t>1) ธุรกิจค้าปลีก ทั้งในกลุ่มร้านสะดวกซื้อ ไฮเปอร์มาร์เก็ต และห้างสรรพสินค้า 2) ธุรกิจสถานบันเทิง และ 3) ธุรกิจการแพทย์ ทั้งสถานพยาบาลและร้านขายยา</w:t>
      </w:r>
      <w:r w:rsidR="002B7958" w:rsidRPr="00597596">
        <w:rPr>
          <w:rFonts w:ascii="Cordia New" w:eastAsiaTheme="minorEastAsia" w:hAnsi="Cordia New" w:cs="Cordia New"/>
          <w:kern w:val="24"/>
          <w:sz w:val="28"/>
        </w:rPr>
        <w:t xml:space="preserve"> </w:t>
      </w:r>
    </w:p>
    <w:p w14:paraId="575EB1DD" w14:textId="65FD558F" w:rsidR="00A8060C" w:rsidRPr="00A8060C" w:rsidRDefault="00A8060C" w:rsidP="00A8060C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</w:pP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ผู้ประกอบการที่สนใจทำตลาดนักท่องเที่ยวกลุ่ม 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Digital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 xml:space="preserve">Nomad 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ควรมี 1) บริการ 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Hi Speed Internet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24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ชม. ที่เสถียร และปลอดภัยจากการโจมตีทางไซเบอร์ 2) 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Co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-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 xml:space="preserve">Living Space 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ที่เอื้อต่อการทำงานทั้งแบบส่วนตัวและแบบกลุ่ม และ 3) ส่งเสริมให้มี 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Community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สำหรับกลุ่ม 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 xml:space="preserve">Digital Nomad 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เพื่อตอบสนองไลฟ์สไตล์ของนักท่องเที่ยวกลุ่ม 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Digital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Nomad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ขณะที่ภาครัฐควรมีมาตรการที่สอดคล้องกับกลุ่ม 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Digital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 xml:space="preserve">Nomad </w:t>
      </w:r>
      <w:r w:rsidRPr="00A8060C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มากขึ้น 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เช่น การปรับเงื่อนไขในการขอ 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LTR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Visa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โดยการผ่อนปรนเรื่องรายได้ขั้นต่ำ รวมถึงปรับลดรายได้ขั้นต่ำของบริษัทนายจ้างลง ซึ่งจะทำให้ไทยมีความสามารถในการดึงดูดนักท่องเที่ยวกลุ่ม 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Digital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Nomad </w:t>
      </w:r>
      <w:r w:rsidRPr="00A8060C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ได้มากขึ้น</w:t>
      </w:r>
    </w:p>
    <w:p w14:paraId="3E8330EA" w14:textId="77777777" w:rsidR="00A8060C" w:rsidRPr="00A8060C" w:rsidRDefault="00A8060C" w:rsidP="00A8060C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</w:pPr>
    </w:p>
    <w:p w14:paraId="11FA5F55" w14:textId="77777777" w:rsidR="00B303D3" w:rsidRPr="00A8060C" w:rsidRDefault="00B303D3" w:rsidP="00B303D3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</w:pPr>
    </w:p>
    <w:p w14:paraId="51848CDC" w14:textId="77777777" w:rsidR="00B303D3" w:rsidRPr="00B303D3" w:rsidRDefault="00B303D3" w:rsidP="00B303D3">
      <w:pPr>
        <w:spacing w:line="360" w:lineRule="exact"/>
        <w:jc w:val="thaiDistribute"/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</w:pPr>
    </w:p>
    <w:p w14:paraId="6FE6393D" w14:textId="77777777" w:rsidR="00B303D3" w:rsidRPr="00B303D3" w:rsidRDefault="00B303D3" w:rsidP="00B303D3">
      <w:pPr>
        <w:spacing w:line="360" w:lineRule="exact"/>
        <w:ind w:left="720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</w:pPr>
    </w:p>
    <w:p w14:paraId="3AA4C336" w14:textId="77777777" w:rsidR="00B303D3" w:rsidRPr="00B303D3" w:rsidRDefault="00B303D3" w:rsidP="00B303D3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</w:p>
    <w:p w14:paraId="04D808DA" w14:textId="22DB93A4" w:rsidR="00B303D3" w:rsidRPr="00F13AF3" w:rsidRDefault="00B303D3" w:rsidP="00F13AF3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</w:pPr>
    </w:p>
    <w:sectPr w:rsidR="00B303D3" w:rsidRPr="00F13AF3" w:rsidSect="00CC4422">
      <w:pgSz w:w="12240" w:h="15840"/>
      <w:pgMar w:top="1440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1DBE8" w14:textId="77777777" w:rsidR="00F54ED6" w:rsidRDefault="00F54ED6" w:rsidP="00DE657B">
      <w:pPr>
        <w:spacing w:after="0" w:line="240" w:lineRule="auto"/>
      </w:pPr>
      <w:r>
        <w:separator/>
      </w:r>
    </w:p>
  </w:endnote>
  <w:endnote w:type="continuationSeparator" w:id="0">
    <w:p w14:paraId="32BE5497" w14:textId="77777777" w:rsidR="00F54ED6" w:rsidRDefault="00F54ED6" w:rsidP="00DE65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FC19E" w14:textId="77777777" w:rsidR="00F54ED6" w:rsidRDefault="00F54ED6" w:rsidP="00DE657B">
      <w:pPr>
        <w:spacing w:after="0" w:line="240" w:lineRule="auto"/>
      </w:pPr>
      <w:r>
        <w:separator/>
      </w:r>
    </w:p>
  </w:footnote>
  <w:footnote w:type="continuationSeparator" w:id="0">
    <w:p w14:paraId="7B28EF47" w14:textId="77777777" w:rsidR="00F54ED6" w:rsidRDefault="00F54ED6" w:rsidP="00DE657B">
      <w:pPr>
        <w:spacing w:after="0" w:line="240" w:lineRule="auto"/>
      </w:pPr>
      <w:r>
        <w:continuationSeparator/>
      </w:r>
    </w:p>
  </w:footnote>
  <w:footnote w:id="1">
    <w:p w14:paraId="02262860" w14:textId="2C5D6B38" w:rsidR="00656CBD" w:rsidRPr="00656CBD" w:rsidRDefault="00656CBD">
      <w:pPr>
        <w:pStyle w:val="FootnoteText"/>
        <w:rPr>
          <w:rFonts w:ascii="Cordia New" w:hAnsi="Cordia New" w:cs="Cordia New"/>
          <w:sz w:val="24"/>
          <w:szCs w:val="24"/>
          <w:cs/>
        </w:rPr>
      </w:pPr>
      <w:r w:rsidRPr="00656CBD">
        <w:rPr>
          <w:rStyle w:val="FootnoteReference"/>
          <w:rFonts w:ascii="Cordia New" w:hAnsi="Cordia New" w:cs="Cordia New"/>
          <w:sz w:val="28"/>
          <w:szCs w:val="28"/>
        </w:rPr>
        <w:footnoteRef/>
      </w:r>
      <w:r w:rsidRPr="00656CBD">
        <w:rPr>
          <w:rFonts w:ascii="Cordia New" w:hAnsi="Cordia New" w:cs="Cordia New"/>
          <w:sz w:val="24"/>
          <w:szCs w:val="24"/>
          <w:cs/>
        </w:rPr>
        <w:t xml:space="preserve"> อ้างอิงจาก </w:t>
      </w:r>
      <w:r w:rsidRPr="00656CBD">
        <w:rPr>
          <w:rFonts w:ascii="Cordia New" w:hAnsi="Cordia New" w:cs="Cordia New"/>
          <w:sz w:val="24"/>
          <w:szCs w:val="24"/>
        </w:rPr>
        <w:t>Deloitte</w:t>
      </w:r>
      <w:r w:rsidRPr="00656CBD">
        <w:rPr>
          <w:rFonts w:ascii="Cordia New" w:hAnsi="Cordia New" w:cs="Cordia New"/>
          <w:sz w:val="24"/>
          <w:szCs w:val="24"/>
          <w:cs/>
        </w:rPr>
        <w:t xml:space="preserve">: </w:t>
      </w:r>
      <w:r w:rsidRPr="00656CBD">
        <w:rPr>
          <w:rFonts w:ascii="Cordia New" w:hAnsi="Cordia New" w:cs="Cordia New"/>
          <w:sz w:val="24"/>
          <w:szCs w:val="24"/>
        </w:rPr>
        <w:t>2023 Gen Z and Millennial Survey</w:t>
      </w:r>
    </w:p>
  </w:footnote>
  <w:footnote w:id="2">
    <w:p w14:paraId="33701D85" w14:textId="2E86D622" w:rsidR="00656CBD" w:rsidRPr="00A543AE" w:rsidRDefault="00656CBD">
      <w:pPr>
        <w:pStyle w:val="FootnoteText"/>
        <w:rPr>
          <w:rFonts w:asciiTheme="minorBidi" w:hAnsiTheme="minorBidi"/>
          <w:sz w:val="24"/>
          <w:szCs w:val="24"/>
          <w:cs/>
        </w:rPr>
      </w:pPr>
      <w:r w:rsidRPr="00A543AE">
        <w:rPr>
          <w:rStyle w:val="FootnoteReference"/>
          <w:rFonts w:asciiTheme="minorBidi" w:hAnsiTheme="minorBidi"/>
          <w:sz w:val="28"/>
          <w:szCs w:val="28"/>
        </w:rPr>
        <w:footnoteRef/>
      </w:r>
      <w:r w:rsidRPr="00A543AE">
        <w:rPr>
          <w:rFonts w:asciiTheme="minorBidi" w:hAnsiTheme="minorBidi" w:cs="Cordia New"/>
          <w:sz w:val="28"/>
          <w:szCs w:val="28"/>
          <w:cs/>
        </w:rPr>
        <w:t xml:space="preserve"> </w:t>
      </w:r>
      <w:r w:rsidRPr="00A543AE">
        <w:rPr>
          <w:rFonts w:asciiTheme="minorBidi" w:hAnsiTheme="minorBidi"/>
          <w:sz w:val="24"/>
          <w:szCs w:val="24"/>
          <w:cs/>
        </w:rPr>
        <w:t xml:space="preserve">อ้างอิง </w:t>
      </w:r>
      <w:hyperlink r:id="rId1" w:history="1">
        <w:r w:rsidRPr="00A543AE">
          <w:rPr>
            <w:rStyle w:val="Hyperlink"/>
            <w:rFonts w:asciiTheme="minorBidi" w:hAnsiTheme="minorBidi"/>
            <w:sz w:val="24"/>
            <w:szCs w:val="24"/>
          </w:rPr>
          <w:t>Statista</w:t>
        </w:r>
        <w:r w:rsidRPr="00A543AE">
          <w:rPr>
            <w:rStyle w:val="Hyperlink"/>
            <w:rFonts w:asciiTheme="minorBidi" w:hAnsiTheme="minorBidi" w:cs="Cordia New"/>
            <w:sz w:val="24"/>
            <w:szCs w:val="24"/>
            <w:cs/>
          </w:rPr>
          <w:t xml:space="preserve">: </w:t>
        </w:r>
        <w:r w:rsidRPr="00A543AE">
          <w:rPr>
            <w:rStyle w:val="Hyperlink"/>
            <w:rFonts w:asciiTheme="minorBidi" w:hAnsiTheme="minorBidi"/>
            <w:sz w:val="24"/>
            <w:szCs w:val="24"/>
          </w:rPr>
          <w:t xml:space="preserve">Share of digital nomads worldwide by nationality </w:t>
        </w:r>
        <w:r w:rsidRPr="00A543AE">
          <w:rPr>
            <w:rStyle w:val="Hyperlink"/>
            <w:rFonts w:asciiTheme="minorBidi" w:hAnsiTheme="minorBidi" w:cs="Cordia New"/>
            <w:sz w:val="24"/>
            <w:szCs w:val="24"/>
            <w:cs/>
          </w:rPr>
          <w:t>(</w:t>
        </w:r>
        <w:r w:rsidRPr="00A543AE">
          <w:rPr>
            <w:rStyle w:val="Hyperlink"/>
            <w:rFonts w:asciiTheme="minorBidi" w:hAnsiTheme="minorBidi"/>
            <w:sz w:val="24"/>
            <w:szCs w:val="24"/>
          </w:rPr>
          <w:t>2023</w:t>
        </w:r>
        <w:r w:rsidRPr="00A543AE">
          <w:rPr>
            <w:rStyle w:val="Hyperlink"/>
            <w:rFonts w:asciiTheme="minorBidi" w:hAnsiTheme="minorBidi" w:cs="Cordia New"/>
            <w:sz w:val="24"/>
            <w:szCs w:val="24"/>
            <w:cs/>
          </w:rPr>
          <w:t>)</w:t>
        </w:r>
      </w:hyperlink>
    </w:p>
  </w:footnote>
  <w:footnote w:id="3">
    <w:p w14:paraId="44A3C06A" w14:textId="273529A4" w:rsidR="00656CBD" w:rsidRPr="00A543AE" w:rsidRDefault="00656CBD">
      <w:pPr>
        <w:pStyle w:val="FootnoteText"/>
        <w:rPr>
          <w:rFonts w:asciiTheme="minorBidi" w:hAnsiTheme="minorBidi"/>
          <w:sz w:val="24"/>
          <w:szCs w:val="24"/>
          <w:cs/>
        </w:rPr>
      </w:pPr>
      <w:r w:rsidRPr="00A543AE">
        <w:rPr>
          <w:rStyle w:val="FootnoteReference"/>
          <w:rFonts w:asciiTheme="minorBidi" w:hAnsiTheme="minorBidi"/>
          <w:sz w:val="28"/>
          <w:szCs w:val="28"/>
        </w:rPr>
        <w:footnoteRef/>
      </w:r>
      <w:r w:rsidRPr="00A543AE">
        <w:rPr>
          <w:rFonts w:asciiTheme="minorBidi" w:hAnsiTheme="minorBidi" w:cs="Cordia New"/>
          <w:sz w:val="28"/>
          <w:szCs w:val="28"/>
          <w:cs/>
        </w:rPr>
        <w:t xml:space="preserve"> </w:t>
      </w:r>
      <w:r w:rsidR="00A543AE" w:rsidRPr="00A543AE">
        <w:rPr>
          <w:rFonts w:asciiTheme="minorBidi" w:hAnsiTheme="minorBidi"/>
          <w:sz w:val="24"/>
          <w:szCs w:val="24"/>
          <w:cs/>
        </w:rPr>
        <w:t xml:space="preserve">อ้างอิงจากรายงาน </w:t>
      </w:r>
      <w:r w:rsidR="00A543AE" w:rsidRPr="00A543AE">
        <w:rPr>
          <w:rFonts w:asciiTheme="minorBidi" w:hAnsiTheme="minorBidi"/>
          <w:sz w:val="24"/>
          <w:szCs w:val="24"/>
        </w:rPr>
        <w:t>Digital Nomads</w:t>
      </w:r>
      <w:r w:rsidR="00A543AE" w:rsidRPr="00A543AE">
        <w:rPr>
          <w:rFonts w:asciiTheme="minorBidi" w:hAnsiTheme="minorBidi" w:cs="Cordia New"/>
          <w:sz w:val="24"/>
          <w:szCs w:val="24"/>
          <w:cs/>
        </w:rPr>
        <w:t xml:space="preserve">. </w:t>
      </w:r>
      <w:r w:rsidR="00A543AE" w:rsidRPr="00A543AE">
        <w:rPr>
          <w:rFonts w:asciiTheme="minorBidi" w:hAnsiTheme="minorBidi"/>
          <w:sz w:val="24"/>
          <w:szCs w:val="24"/>
        </w:rPr>
        <w:t>Working from the Road</w:t>
      </w:r>
      <w:r w:rsidR="00A543AE" w:rsidRPr="00A543AE">
        <w:rPr>
          <w:rFonts w:asciiTheme="minorBidi" w:hAnsiTheme="minorBidi" w:cs="Cordia New"/>
          <w:sz w:val="24"/>
          <w:szCs w:val="24"/>
          <w:cs/>
        </w:rPr>
        <w:t xml:space="preserve">: </w:t>
      </w:r>
      <w:r w:rsidR="00A543AE" w:rsidRPr="00A543AE">
        <w:rPr>
          <w:rFonts w:asciiTheme="minorBidi" w:hAnsiTheme="minorBidi"/>
          <w:sz w:val="24"/>
          <w:szCs w:val="24"/>
        </w:rPr>
        <w:t>The Aspirations and Reality for Digital Nomads</w:t>
      </w:r>
      <w:r w:rsidR="00A543AE" w:rsidRPr="00A543AE">
        <w:rPr>
          <w:rFonts w:asciiTheme="minorBidi" w:hAnsiTheme="minorBidi" w:cs="Cordia New"/>
          <w:sz w:val="24"/>
          <w:szCs w:val="24"/>
          <w:cs/>
        </w:rPr>
        <w:t>.</w:t>
      </w:r>
      <w:r w:rsidR="00A543AE" w:rsidRPr="00A543AE">
        <w:rPr>
          <w:rFonts w:asciiTheme="minorBidi" w:hAnsiTheme="minorBidi"/>
          <w:sz w:val="24"/>
          <w:szCs w:val="24"/>
          <w:cs/>
        </w:rPr>
        <w:t xml:space="preserve"> ของ </w:t>
      </w:r>
      <w:r w:rsidR="00A543AE" w:rsidRPr="00A543AE">
        <w:rPr>
          <w:rFonts w:asciiTheme="minorBidi" w:hAnsiTheme="minorBidi"/>
          <w:sz w:val="24"/>
          <w:szCs w:val="24"/>
        </w:rPr>
        <w:t>MBO Partners</w:t>
      </w:r>
    </w:p>
  </w:footnote>
  <w:footnote w:id="4">
    <w:p w14:paraId="13C15E1F" w14:textId="4A6027C2" w:rsidR="00A543AE" w:rsidRDefault="00A543AE">
      <w:pPr>
        <w:pStyle w:val="FootnoteText"/>
        <w:rPr>
          <w:cs/>
        </w:rPr>
      </w:pPr>
      <w:r w:rsidRPr="00A543AE">
        <w:rPr>
          <w:rStyle w:val="FootnoteReference"/>
          <w:rFonts w:asciiTheme="minorBidi" w:hAnsiTheme="minorBidi"/>
          <w:sz w:val="28"/>
          <w:szCs w:val="28"/>
        </w:rPr>
        <w:footnoteRef/>
      </w:r>
      <w:r w:rsidRPr="00A543AE">
        <w:rPr>
          <w:rFonts w:asciiTheme="minorBidi" w:hAnsiTheme="minorBidi" w:cs="Cordia New"/>
          <w:sz w:val="24"/>
          <w:szCs w:val="24"/>
          <w:cs/>
        </w:rPr>
        <w:t xml:space="preserve"> </w:t>
      </w:r>
      <w:r w:rsidRPr="00A543AE">
        <w:rPr>
          <w:rFonts w:asciiTheme="minorBidi" w:hAnsiTheme="minorBidi"/>
          <w:sz w:val="24"/>
          <w:szCs w:val="24"/>
          <w:cs/>
        </w:rPr>
        <w:t>อ้างอิงผลการสำรวจ</w:t>
      </w:r>
      <w:r w:rsidRPr="00A543AE">
        <w:rPr>
          <w:rFonts w:asciiTheme="minorBidi" w:hAnsiTheme="minorBidi"/>
          <w:sz w:val="24"/>
          <w:szCs w:val="24"/>
        </w:rPr>
        <w:t xml:space="preserve"> The Global Digital Nomad Study </w:t>
      </w:r>
      <w:r w:rsidRPr="00A543AE">
        <w:rPr>
          <w:rFonts w:asciiTheme="minorBidi" w:hAnsiTheme="minorBidi"/>
          <w:sz w:val="24"/>
          <w:szCs w:val="24"/>
          <w:cs/>
        </w:rPr>
        <w:t xml:space="preserve">ของ </w:t>
      </w:r>
      <w:hyperlink r:id="rId2" w:history="1">
        <w:r w:rsidRPr="00A543AE">
          <w:rPr>
            <w:rStyle w:val="Hyperlink"/>
            <w:rFonts w:asciiTheme="minorBidi" w:hAnsiTheme="minorBidi"/>
            <w:sz w:val="24"/>
            <w:szCs w:val="24"/>
          </w:rPr>
          <w:t>Abrotherabroad</w:t>
        </w:r>
        <w:r w:rsidRPr="00A543AE">
          <w:rPr>
            <w:rStyle w:val="Hyperlink"/>
            <w:rFonts w:asciiTheme="minorBidi" w:hAnsiTheme="minorBidi" w:cs="Cordia New"/>
            <w:sz w:val="24"/>
            <w:szCs w:val="24"/>
            <w:cs/>
          </w:rPr>
          <w:t>.</w:t>
        </w:r>
        <w:r w:rsidRPr="00A543AE">
          <w:rPr>
            <w:rStyle w:val="Hyperlink"/>
            <w:rFonts w:asciiTheme="minorBidi" w:hAnsiTheme="minorBidi"/>
            <w:sz w:val="24"/>
            <w:szCs w:val="24"/>
          </w:rPr>
          <w:t>com</w:t>
        </w:r>
      </w:hyperlink>
    </w:p>
  </w:footnote>
  <w:footnote w:id="5">
    <w:p w14:paraId="1488FF4C" w14:textId="4B0D2E2F" w:rsidR="009211B8" w:rsidRPr="009211B8" w:rsidRDefault="009211B8">
      <w:pPr>
        <w:pStyle w:val="FootnoteText"/>
        <w:rPr>
          <w:rFonts w:asciiTheme="minorBidi" w:hAnsiTheme="minorBidi"/>
          <w:sz w:val="24"/>
          <w:szCs w:val="24"/>
          <w:cs/>
        </w:rPr>
      </w:pPr>
      <w:r w:rsidRPr="009211B8">
        <w:rPr>
          <w:rStyle w:val="FootnoteReference"/>
          <w:rFonts w:asciiTheme="minorBidi" w:hAnsiTheme="minorBidi"/>
          <w:sz w:val="28"/>
          <w:szCs w:val="28"/>
        </w:rPr>
        <w:footnoteRef/>
      </w:r>
      <w:r w:rsidRPr="009211B8">
        <w:rPr>
          <w:rFonts w:asciiTheme="minorBidi" w:hAnsiTheme="minorBidi" w:cs="Cordia New"/>
          <w:sz w:val="28"/>
          <w:szCs w:val="28"/>
          <w:cs/>
        </w:rPr>
        <w:t xml:space="preserve"> </w:t>
      </w:r>
      <w:r w:rsidRPr="009211B8">
        <w:rPr>
          <w:rFonts w:asciiTheme="minorBidi" w:hAnsiTheme="minorBidi"/>
          <w:sz w:val="24"/>
          <w:szCs w:val="24"/>
          <w:cs/>
        </w:rPr>
        <w:t xml:space="preserve">อ้างอิงจาก </w:t>
      </w:r>
      <w:r w:rsidRPr="009211B8">
        <w:rPr>
          <w:rFonts w:asciiTheme="minorBidi" w:hAnsiTheme="minorBidi"/>
          <w:sz w:val="24"/>
          <w:szCs w:val="24"/>
        </w:rPr>
        <w:t xml:space="preserve">Return to The Workplace 2021 Global Survey </w:t>
      </w:r>
      <w:r w:rsidRPr="009211B8">
        <w:rPr>
          <w:rFonts w:asciiTheme="minorBidi" w:hAnsiTheme="minorBidi"/>
          <w:sz w:val="24"/>
          <w:szCs w:val="24"/>
          <w:cs/>
        </w:rPr>
        <w:t xml:space="preserve">โดย </w:t>
      </w:r>
      <w:r w:rsidRPr="009211B8">
        <w:rPr>
          <w:rFonts w:asciiTheme="minorBidi" w:hAnsiTheme="minorBidi"/>
          <w:sz w:val="24"/>
          <w:szCs w:val="24"/>
        </w:rPr>
        <w:t>Ipsos</w:t>
      </w:r>
    </w:p>
  </w:footnote>
  <w:footnote w:id="6">
    <w:p w14:paraId="68F68875" w14:textId="01E25976" w:rsidR="009211B8" w:rsidRDefault="009211B8">
      <w:pPr>
        <w:pStyle w:val="FootnoteText"/>
        <w:rPr>
          <w:cs/>
        </w:rPr>
      </w:pPr>
      <w:r w:rsidRPr="009211B8">
        <w:rPr>
          <w:rStyle w:val="FootnoteReference"/>
          <w:rFonts w:asciiTheme="minorBidi" w:hAnsiTheme="minorBidi"/>
          <w:sz w:val="28"/>
          <w:szCs w:val="28"/>
        </w:rPr>
        <w:footnoteRef/>
      </w:r>
      <w:r w:rsidRPr="009211B8">
        <w:rPr>
          <w:rFonts w:asciiTheme="minorBidi" w:hAnsiTheme="minorBidi" w:cs="Cordia New"/>
          <w:sz w:val="28"/>
          <w:szCs w:val="28"/>
          <w:cs/>
        </w:rPr>
        <w:t xml:space="preserve"> </w:t>
      </w:r>
      <w:r w:rsidRPr="009211B8">
        <w:rPr>
          <w:rFonts w:asciiTheme="minorBidi" w:hAnsiTheme="minorBidi"/>
          <w:sz w:val="24"/>
          <w:szCs w:val="24"/>
          <w:cs/>
        </w:rPr>
        <w:t xml:space="preserve">อ้างอิงจาก 54 </w:t>
      </w:r>
      <w:r w:rsidRPr="009211B8">
        <w:rPr>
          <w:rFonts w:asciiTheme="minorBidi" w:hAnsiTheme="minorBidi"/>
          <w:sz w:val="24"/>
          <w:szCs w:val="24"/>
        </w:rPr>
        <w:t xml:space="preserve">Countries With Digital Nomad Visas </w:t>
      </w:r>
      <w:r w:rsidRPr="009211B8">
        <w:rPr>
          <w:rFonts w:asciiTheme="minorBidi" w:hAnsiTheme="minorBidi" w:cs="Cordia New"/>
          <w:sz w:val="24"/>
          <w:szCs w:val="24"/>
          <w:cs/>
        </w:rPr>
        <w:t xml:space="preserve">– </w:t>
      </w:r>
      <w:r w:rsidRPr="009211B8">
        <w:rPr>
          <w:rFonts w:asciiTheme="minorBidi" w:hAnsiTheme="minorBidi"/>
          <w:sz w:val="24"/>
          <w:szCs w:val="24"/>
        </w:rPr>
        <w:t xml:space="preserve">The Ultimate List </w:t>
      </w:r>
      <w:r w:rsidRPr="009211B8">
        <w:rPr>
          <w:rFonts w:asciiTheme="minorBidi" w:hAnsiTheme="minorBidi"/>
          <w:sz w:val="24"/>
          <w:szCs w:val="24"/>
          <w:cs/>
        </w:rPr>
        <w:t xml:space="preserve">โดย </w:t>
      </w:r>
      <w:r w:rsidRPr="009211B8">
        <w:rPr>
          <w:rFonts w:asciiTheme="minorBidi" w:hAnsiTheme="minorBidi"/>
          <w:sz w:val="24"/>
          <w:szCs w:val="24"/>
        </w:rPr>
        <w:t>Nomad Girl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F52BF"/>
    <w:multiLevelType w:val="hybridMultilevel"/>
    <w:tmpl w:val="6E2E4948"/>
    <w:lvl w:ilvl="0" w:tplc="E418EE66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76122182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BB646F7A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3A5C62C2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497A3532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0B0AF2A0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8D0810E2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056DBC8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0F00C29E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" w15:restartNumberingAfterBreak="0">
    <w:nsid w:val="090D6BC8"/>
    <w:multiLevelType w:val="hybridMultilevel"/>
    <w:tmpl w:val="589E1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817F2"/>
    <w:multiLevelType w:val="hybridMultilevel"/>
    <w:tmpl w:val="B7DE55DC"/>
    <w:lvl w:ilvl="0" w:tplc="578E71D0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B8E0E594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E5E64314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A5BA8152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BE8A6818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FBC6A542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7B9C8AA6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77D6F104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D1CE6A98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" w15:restartNumberingAfterBreak="0">
    <w:nsid w:val="0F641162"/>
    <w:multiLevelType w:val="hybridMultilevel"/>
    <w:tmpl w:val="13BC4FD2"/>
    <w:lvl w:ilvl="0" w:tplc="9D02EB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F3CAC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EA8D4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95C51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B1A27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A463C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EF6E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B7668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0E413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 w15:restartNumberingAfterBreak="0">
    <w:nsid w:val="10DD3123"/>
    <w:multiLevelType w:val="hybridMultilevel"/>
    <w:tmpl w:val="9FC615EA"/>
    <w:lvl w:ilvl="0" w:tplc="10108D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47889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B8C34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690BF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3602F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3D895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1FB60E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C140D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1CE51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 w15:restartNumberingAfterBreak="0">
    <w:nsid w:val="16BD0A35"/>
    <w:multiLevelType w:val="hybridMultilevel"/>
    <w:tmpl w:val="A9EA0498"/>
    <w:lvl w:ilvl="0" w:tplc="7CBA5056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8228BE2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1AC8FDA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1CAA0006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5B88C7B2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A72C7F2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277AD986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9796F25A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1C66E2D8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6" w15:restartNumberingAfterBreak="0">
    <w:nsid w:val="1E752F67"/>
    <w:multiLevelType w:val="hybridMultilevel"/>
    <w:tmpl w:val="589E0F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48CA1C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43D8384A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FF087A56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96386680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A038F73A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349C9D4C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04EE6636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8BDE5A20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7" w15:restartNumberingAfterBreak="0">
    <w:nsid w:val="297D4CF8"/>
    <w:multiLevelType w:val="hybridMultilevel"/>
    <w:tmpl w:val="13B0B63E"/>
    <w:lvl w:ilvl="0" w:tplc="F934E6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2758D2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5AA6E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17AD7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9D8E1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4A8D7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E92C2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81AC0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5E0AF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8" w15:restartNumberingAfterBreak="0">
    <w:nsid w:val="29A13FB1"/>
    <w:multiLevelType w:val="hybridMultilevel"/>
    <w:tmpl w:val="251E3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1A0619"/>
    <w:multiLevelType w:val="hybridMultilevel"/>
    <w:tmpl w:val="2C2AA1AE"/>
    <w:lvl w:ilvl="0" w:tplc="311080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628E3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29469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806D5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DB8BF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C145F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B4CC5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4E0F5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07C6C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0" w15:restartNumberingAfterBreak="0">
    <w:nsid w:val="3488055A"/>
    <w:multiLevelType w:val="hybridMultilevel"/>
    <w:tmpl w:val="FA34499C"/>
    <w:lvl w:ilvl="0" w:tplc="57D4EA8A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85C493C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ED7AE3C0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D84A06BA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81E26170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788E66A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0B285060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EE8AAF7A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62945A1E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1" w15:restartNumberingAfterBreak="0">
    <w:nsid w:val="363C6006"/>
    <w:multiLevelType w:val="hybridMultilevel"/>
    <w:tmpl w:val="FCCEF412"/>
    <w:lvl w:ilvl="0" w:tplc="E3AE3A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7486B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E72B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224D3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1AAF1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62E67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D2ACA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2AE41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00243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2" w15:restartNumberingAfterBreak="0">
    <w:nsid w:val="364D5B6F"/>
    <w:multiLevelType w:val="hybridMultilevel"/>
    <w:tmpl w:val="1494D5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084B2E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B5D89230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B6880712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7E42184E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A5C03680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2CC04140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BE1E07E8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A2FE6D00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3" w15:restartNumberingAfterBreak="0">
    <w:nsid w:val="38DD2989"/>
    <w:multiLevelType w:val="hybridMultilevel"/>
    <w:tmpl w:val="6F440A06"/>
    <w:lvl w:ilvl="0" w:tplc="017418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BF6DD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6C40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0480A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27C2A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97836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3606E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26C1B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4480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4" w15:restartNumberingAfterBreak="0">
    <w:nsid w:val="3E5F067E"/>
    <w:multiLevelType w:val="hybridMultilevel"/>
    <w:tmpl w:val="7BB093EA"/>
    <w:lvl w:ilvl="0" w:tplc="EEB8B2D4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3ACF31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BDEAF8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5FA662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140478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3B2BE6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1EE051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D0EEF8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104141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F3C3206"/>
    <w:multiLevelType w:val="hybridMultilevel"/>
    <w:tmpl w:val="FEF223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6E6EF8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45C2DCC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65EA444E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D3A88272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BC7C9784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425069D6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D93EB330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E73698DE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6" w15:restartNumberingAfterBreak="0">
    <w:nsid w:val="3F4877AE"/>
    <w:multiLevelType w:val="hybridMultilevel"/>
    <w:tmpl w:val="4BD815BE"/>
    <w:lvl w:ilvl="0" w:tplc="8B162F98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3EBE6A66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21C84410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979CCC2E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A9802E7C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2E6A2E0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DA322E48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FAAAFC8E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6C7AE178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7" w15:restartNumberingAfterBreak="0">
    <w:nsid w:val="444424F1"/>
    <w:multiLevelType w:val="hybridMultilevel"/>
    <w:tmpl w:val="EA2A0D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962B66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5DFC2AB4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B5CA963A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9A54211C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768AF9F6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E16C6C26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5EFAFF74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A39C04C2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8" w15:restartNumberingAfterBreak="0">
    <w:nsid w:val="452B5125"/>
    <w:multiLevelType w:val="hybridMultilevel"/>
    <w:tmpl w:val="547CB0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DE89AE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5310DDEA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D2F835BC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DF4C23F6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EFFE9334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9B241D4A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18DC2140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17E06D26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9" w15:restartNumberingAfterBreak="0">
    <w:nsid w:val="46A20729"/>
    <w:multiLevelType w:val="hybridMultilevel"/>
    <w:tmpl w:val="AE8CCE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DC0BB6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C75EE468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EABCD768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5186F7FE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DF4726C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23A49A14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70527D70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D31EA654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0" w15:restartNumberingAfterBreak="0">
    <w:nsid w:val="4FF5239C"/>
    <w:multiLevelType w:val="hybridMultilevel"/>
    <w:tmpl w:val="98F2191E"/>
    <w:lvl w:ilvl="0" w:tplc="DFA8DC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ECE2A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5D4B9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E88BD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7D80C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8F8C5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E1AD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9A483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A8AC1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1" w15:restartNumberingAfterBreak="0">
    <w:nsid w:val="54AC1D88"/>
    <w:multiLevelType w:val="hybridMultilevel"/>
    <w:tmpl w:val="DF16C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4A1824"/>
    <w:multiLevelType w:val="hybridMultilevel"/>
    <w:tmpl w:val="988A5EAE"/>
    <w:lvl w:ilvl="0" w:tplc="C8E0E326">
      <w:start w:val="1"/>
      <w:numFmt w:val="bullet"/>
      <w:lvlText w:val="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00B0F0"/>
      </w:rPr>
    </w:lvl>
    <w:lvl w:ilvl="1" w:tplc="072ED2EA" w:tentative="1">
      <w:start w:val="1"/>
      <w:numFmt w:val="bullet"/>
      <w:lvlText w:val="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</w:rPr>
    </w:lvl>
    <w:lvl w:ilvl="2" w:tplc="E128492C" w:tentative="1">
      <w:start w:val="1"/>
      <w:numFmt w:val="bullet"/>
      <w:lvlText w:val="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B0B80412" w:tentative="1">
      <w:start w:val="1"/>
      <w:numFmt w:val="bullet"/>
      <w:lvlText w:val=""/>
      <w:lvlJc w:val="left"/>
      <w:pPr>
        <w:tabs>
          <w:tab w:val="num" w:pos="2880"/>
        </w:tabs>
        <w:ind w:left="2880" w:hanging="360"/>
      </w:pPr>
      <w:rPr>
        <w:rFonts w:ascii="Webdings" w:hAnsi="Webdings" w:hint="default"/>
      </w:rPr>
    </w:lvl>
    <w:lvl w:ilvl="4" w:tplc="8C20172A" w:tentative="1">
      <w:start w:val="1"/>
      <w:numFmt w:val="bullet"/>
      <w:lvlText w:val=""/>
      <w:lvlJc w:val="left"/>
      <w:pPr>
        <w:tabs>
          <w:tab w:val="num" w:pos="3600"/>
        </w:tabs>
        <w:ind w:left="3600" w:hanging="360"/>
      </w:pPr>
      <w:rPr>
        <w:rFonts w:ascii="Webdings" w:hAnsi="Webdings" w:hint="default"/>
      </w:rPr>
    </w:lvl>
    <w:lvl w:ilvl="5" w:tplc="ED542CD6" w:tentative="1">
      <w:start w:val="1"/>
      <w:numFmt w:val="bullet"/>
      <w:lvlText w:val=""/>
      <w:lvlJc w:val="left"/>
      <w:pPr>
        <w:tabs>
          <w:tab w:val="num" w:pos="4320"/>
        </w:tabs>
        <w:ind w:left="4320" w:hanging="360"/>
      </w:pPr>
      <w:rPr>
        <w:rFonts w:ascii="Webdings" w:hAnsi="Webdings" w:hint="default"/>
      </w:rPr>
    </w:lvl>
    <w:lvl w:ilvl="6" w:tplc="9264700C" w:tentative="1">
      <w:start w:val="1"/>
      <w:numFmt w:val="bullet"/>
      <w:lvlText w:val=""/>
      <w:lvlJc w:val="left"/>
      <w:pPr>
        <w:tabs>
          <w:tab w:val="num" w:pos="5040"/>
        </w:tabs>
        <w:ind w:left="5040" w:hanging="360"/>
      </w:pPr>
      <w:rPr>
        <w:rFonts w:ascii="Webdings" w:hAnsi="Webdings" w:hint="default"/>
      </w:rPr>
    </w:lvl>
    <w:lvl w:ilvl="7" w:tplc="EF6CBBEE" w:tentative="1">
      <w:start w:val="1"/>
      <w:numFmt w:val="bullet"/>
      <w:lvlText w:val=""/>
      <w:lvlJc w:val="left"/>
      <w:pPr>
        <w:tabs>
          <w:tab w:val="num" w:pos="5760"/>
        </w:tabs>
        <w:ind w:left="5760" w:hanging="360"/>
      </w:pPr>
      <w:rPr>
        <w:rFonts w:ascii="Webdings" w:hAnsi="Webdings" w:hint="default"/>
      </w:rPr>
    </w:lvl>
    <w:lvl w:ilvl="8" w:tplc="194CBB4A" w:tentative="1">
      <w:start w:val="1"/>
      <w:numFmt w:val="bullet"/>
      <w:lvlText w:val=""/>
      <w:lvlJc w:val="left"/>
      <w:pPr>
        <w:tabs>
          <w:tab w:val="num" w:pos="6480"/>
        </w:tabs>
        <w:ind w:left="6480" w:hanging="360"/>
      </w:pPr>
      <w:rPr>
        <w:rFonts w:ascii="Webdings" w:hAnsi="Webdings" w:hint="default"/>
      </w:rPr>
    </w:lvl>
  </w:abstractNum>
  <w:abstractNum w:abstractNumId="23" w15:restartNumberingAfterBreak="0">
    <w:nsid w:val="638406A3"/>
    <w:multiLevelType w:val="hybridMultilevel"/>
    <w:tmpl w:val="844E426C"/>
    <w:lvl w:ilvl="0" w:tplc="BB0062B6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62D86382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CD861E72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56B02880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16F61EDC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5476A6E6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3BBC1AC6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8B8AC832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BDAE6FA8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4" w15:restartNumberingAfterBreak="0">
    <w:nsid w:val="64322222"/>
    <w:multiLevelType w:val="hybridMultilevel"/>
    <w:tmpl w:val="5F54B07C"/>
    <w:lvl w:ilvl="0" w:tplc="3630171E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1AE89C8E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96362694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765E76AE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868E7CDC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779E6276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B594942E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53EACDCA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5F3E4C3E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5" w15:restartNumberingAfterBreak="0">
    <w:nsid w:val="64822DCE"/>
    <w:multiLevelType w:val="hybridMultilevel"/>
    <w:tmpl w:val="196818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DA368E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4530B818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1F56A3AC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A13E7534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E02A272C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4752799C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E76CC16C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C8BEC066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6" w15:restartNumberingAfterBreak="0">
    <w:nsid w:val="6D0F394E"/>
    <w:multiLevelType w:val="hybridMultilevel"/>
    <w:tmpl w:val="44480570"/>
    <w:lvl w:ilvl="0" w:tplc="F328F8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3484E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94C22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444B3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5F23F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B880A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60406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16602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79A87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7" w15:restartNumberingAfterBreak="0">
    <w:nsid w:val="6E1C0536"/>
    <w:multiLevelType w:val="hybridMultilevel"/>
    <w:tmpl w:val="386035BE"/>
    <w:lvl w:ilvl="0" w:tplc="15F8350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4D42B2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8360CA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22C466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2301EF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FD69A5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342515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9E0576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934B87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2D7762E"/>
    <w:multiLevelType w:val="hybridMultilevel"/>
    <w:tmpl w:val="0412A1CC"/>
    <w:lvl w:ilvl="0" w:tplc="8F3A48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4F68C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BA6C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D3822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E00BB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7BC1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67480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55AE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E24CB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9" w15:restartNumberingAfterBreak="0">
    <w:nsid w:val="733F0C1F"/>
    <w:multiLevelType w:val="hybridMultilevel"/>
    <w:tmpl w:val="5F0CC126"/>
    <w:lvl w:ilvl="0" w:tplc="443411CC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93EE74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D4C450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A4ACEC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366EEB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7DECEB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774E40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182421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9105E8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4663092"/>
    <w:multiLevelType w:val="hybridMultilevel"/>
    <w:tmpl w:val="FC12DBDC"/>
    <w:lvl w:ilvl="0" w:tplc="0EFC39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54603C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CB85C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2B09F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4AEE5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A187E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6DAE6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B1C32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8F888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1" w15:restartNumberingAfterBreak="0">
    <w:nsid w:val="7D2F52B6"/>
    <w:multiLevelType w:val="hybridMultilevel"/>
    <w:tmpl w:val="A69C2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78209B"/>
    <w:multiLevelType w:val="hybridMultilevel"/>
    <w:tmpl w:val="4B80E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B06085"/>
    <w:multiLevelType w:val="hybridMultilevel"/>
    <w:tmpl w:val="3A44C606"/>
    <w:lvl w:ilvl="0" w:tplc="55E818AC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CF64AE6C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149C2A36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B248E6DA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DE4206D0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B2FCE938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B81CA2DC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4CE434D6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4546F01E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num w:numId="1" w16cid:durableId="786242409">
    <w:abstractNumId w:val="22"/>
  </w:num>
  <w:num w:numId="2" w16cid:durableId="654575077">
    <w:abstractNumId w:val="21"/>
  </w:num>
  <w:num w:numId="3" w16cid:durableId="852259789">
    <w:abstractNumId w:val="17"/>
  </w:num>
  <w:num w:numId="4" w16cid:durableId="332270058">
    <w:abstractNumId w:val="25"/>
  </w:num>
  <w:num w:numId="5" w16cid:durableId="1131284227">
    <w:abstractNumId w:val="10"/>
  </w:num>
  <w:num w:numId="6" w16cid:durableId="1326544864">
    <w:abstractNumId w:val="12"/>
  </w:num>
  <w:num w:numId="7" w16cid:durableId="1453748217">
    <w:abstractNumId w:val="6"/>
  </w:num>
  <w:num w:numId="8" w16cid:durableId="225576103">
    <w:abstractNumId w:val="5"/>
  </w:num>
  <w:num w:numId="9" w16cid:durableId="502671326">
    <w:abstractNumId w:val="33"/>
  </w:num>
  <w:num w:numId="10" w16cid:durableId="1509902394">
    <w:abstractNumId w:val="19"/>
  </w:num>
  <w:num w:numId="11" w16cid:durableId="1016540951">
    <w:abstractNumId w:val="15"/>
  </w:num>
  <w:num w:numId="12" w16cid:durableId="756444882">
    <w:abstractNumId w:val="18"/>
  </w:num>
  <w:num w:numId="13" w16cid:durableId="1497301603">
    <w:abstractNumId w:val="0"/>
  </w:num>
  <w:num w:numId="14" w16cid:durableId="2071734191">
    <w:abstractNumId w:val="20"/>
  </w:num>
  <w:num w:numId="15" w16cid:durableId="2095080437">
    <w:abstractNumId w:val="13"/>
  </w:num>
  <w:num w:numId="16" w16cid:durableId="285160059">
    <w:abstractNumId w:val="16"/>
  </w:num>
  <w:num w:numId="17" w16cid:durableId="626206917">
    <w:abstractNumId w:val="30"/>
  </w:num>
  <w:num w:numId="18" w16cid:durableId="858392394">
    <w:abstractNumId w:val="7"/>
  </w:num>
  <w:num w:numId="19" w16cid:durableId="75565696">
    <w:abstractNumId w:val="9"/>
  </w:num>
  <w:num w:numId="20" w16cid:durableId="932932036">
    <w:abstractNumId w:val="1"/>
  </w:num>
  <w:num w:numId="21" w16cid:durableId="403454855">
    <w:abstractNumId w:val="3"/>
  </w:num>
  <w:num w:numId="22" w16cid:durableId="1977375157">
    <w:abstractNumId w:val="32"/>
  </w:num>
  <w:num w:numId="23" w16cid:durableId="714086799">
    <w:abstractNumId w:val="31"/>
  </w:num>
  <w:num w:numId="24" w16cid:durableId="118693769">
    <w:abstractNumId w:val="8"/>
  </w:num>
  <w:num w:numId="25" w16cid:durableId="111705376">
    <w:abstractNumId w:val="23"/>
  </w:num>
  <w:num w:numId="26" w16cid:durableId="2017463610">
    <w:abstractNumId w:val="26"/>
  </w:num>
  <w:num w:numId="27" w16cid:durableId="146362378">
    <w:abstractNumId w:val="4"/>
  </w:num>
  <w:num w:numId="28" w16cid:durableId="1460949068">
    <w:abstractNumId w:val="28"/>
  </w:num>
  <w:num w:numId="29" w16cid:durableId="1807771268">
    <w:abstractNumId w:val="24"/>
  </w:num>
  <w:num w:numId="30" w16cid:durableId="1520970203">
    <w:abstractNumId w:val="11"/>
  </w:num>
  <w:num w:numId="31" w16cid:durableId="945888136">
    <w:abstractNumId w:val="2"/>
  </w:num>
  <w:num w:numId="32" w16cid:durableId="1627540789">
    <w:abstractNumId w:val="27"/>
  </w:num>
  <w:num w:numId="33" w16cid:durableId="413356064">
    <w:abstractNumId w:val="29"/>
  </w:num>
  <w:num w:numId="34" w16cid:durableId="2128087206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EC7"/>
    <w:rsid w:val="00000A74"/>
    <w:rsid w:val="00006BA1"/>
    <w:rsid w:val="000849CA"/>
    <w:rsid w:val="0009543F"/>
    <w:rsid w:val="000964D2"/>
    <w:rsid w:val="000A0C66"/>
    <w:rsid w:val="000A35AE"/>
    <w:rsid w:val="000E2C4D"/>
    <w:rsid w:val="000F1638"/>
    <w:rsid w:val="00101DE1"/>
    <w:rsid w:val="00101F22"/>
    <w:rsid w:val="0011314F"/>
    <w:rsid w:val="00117D96"/>
    <w:rsid w:val="001439F5"/>
    <w:rsid w:val="00146E1D"/>
    <w:rsid w:val="001634A5"/>
    <w:rsid w:val="00177E26"/>
    <w:rsid w:val="001A2AC0"/>
    <w:rsid w:val="001A3315"/>
    <w:rsid w:val="001B4841"/>
    <w:rsid w:val="001B4905"/>
    <w:rsid w:val="001B77A2"/>
    <w:rsid w:val="001C5592"/>
    <w:rsid w:val="00205E4F"/>
    <w:rsid w:val="0022339B"/>
    <w:rsid w:val="00224A6F"/>
    <w:rsid w:val="00234C3A"/>
    <w:rsid w:val="00242708"/>
    <w:rsid w:val="0029135D"/>
    <w:rsid w:val="00293DA0"/>
    <w:rsid w:val="002A15F6"/>
    <w:rsid w:val="002A3492"/>
    <w:rsid w:val="002B3211"/>
    <w:rsid w:val="002B7958"/>
    <w:rsid w:val="002C1F85"/>
    <w:rsid w:val="00304FA9"/>
    <w:rsid w:val="003256BC"/>
    <w:rsid w:val="00331BAF"/>
    <w:rsid w:val="00356C1E"/>
    <w:rsid w:val="003579DC"/>
    <w:rsid w:val="00364A97"/>
    <w:rsid w:val="003759D1"/>
    <w:rsid w:val="00376993"/>
    <w:rsid w:val="0038005C"/>
    <w:rsid w:val="003B49F2"/>
    <w:rsid w:val="003B54F9"/>
    <w:rsid w:val="003C2077"/>
    <w:rsid w:val="003C20D1"/>
    <w:rsid w:val="0042132A"/>
    <w:rsid w:val="00435A40"/>
    <w:rsid w:val="00455ABD"/>
    <w:rsid w:val="00457A21"/>
    <w:rsid w:val="00485172"/>
    <w:rsid w:val="004E6FDF"/>
    <w:rsid w:val="004F0A51"/>
    <w:rsid w:val="004F29F1"/>
    <w:rsid w:val="004F64D8"/>
    <w:rsid w:val="00524452"/>
    <w:rsid w:val="005339EE"/>
    <w:rsid w:val="00542E35"/>
    <w:rsid w:val="00597596"/>
    <w:rsid w:val="005A2258"/>
    <w:rsid w:val="005A3394"/>
    <w:rsid w:val="005B32AB"/>
    <w:rsid w:val="005B6E7A"/>
    <w:rsid w:val="005B7F1F"/>
    <w:rsid w:val="005F7E82"/>
    <w:rsid w:val="00605694"/>
    <w:rsid w:val="006310C7"/>
    <w:rsid w:val="00635174"/>
    <w:rsid w:val="0065091A"/>
    <w:rsid w:val="006528DF"/>
    <w:rsid w:val="00656CBD"/>
    <w:rsid w:val="006674EB"/>
    <w:rsid w:val="006811BB"/>
    <w:rsid w:val="006A03C1"/>
    <w:rsid w:val="006A0D2E"/>
    <w:rsid w:val="006A7C08"/>
    <w:rsid w:val="006E5493"/>
    <w:rsid w:val="006F7638"/>
    <w:rsid w:val="006F7F84"/>
    <w:rsid w:val="00744EC8"/>
    <w:rsid w:val="00762CD2"/>
    <w:rsid w:val="007714E9"/>
    <w:rsid w:val="00771AF0"/>
    <w:rsid w:val="0078048F"/>
    <w:rsid w:val="00780602"/>
    <w:rsid w:val="00783424"/>
    <w:rsid w:val="0079709D"/>
    <w:rsid w:val="007A1E31"/>
    <w:rsid w:val="007B073D"/>
    <w:rsid w:val="007E61D0"/>
    <w:rsid w:val="008058F3"/>
    <w:rsid w:val="008129D6"/>
    <w:rsid w:val="008301AA"/>
    <w:rsid w:val="00850E72"/>
    <w:rsid w:val="00876985"/>
    <w:rsid w:val="00896A1E"/>
    <w:rsid w:val="008B0A97"/>
    <w:rsid w:val="008D2712"/>
    <w:rsid w:val="008E0408"/>
    <w:rsid w:val="008E359F"/>
    <w:rsid w:val="00901197"/>
    <w:rsid w:val="009115B3"/>
    <w:rsid w:val="009211B8"/>
    <w:rsid w:val="0092549E"/>
    <w:rsid w:val="00933653"/>
    <w:rsid w:val="00942C03"/>
    <w:rsid w:val="009676C3"/>
    <w:rsid w:val="00970127"/>
    <w:rsid w:val="00972319"/>
    <w:rsid w:val="009A1460"/>
    <w:rsid w:val="009A3759"/>
    <w:rsid w:val="009C03AB"/>
    <w:rsid w:val="009D0B82"/>
    <w:rsid w:val="009D404B"/>
    <w:rsid w:val="009F51D2"/>
    <w:rsid w:val="00A002ED"/>
    <w:rsid w:val="00A06662"/>
    <w:rsid w:val="00A1208D"/>
    <w:rsid w:val="00A33B22"/>
    <w:rsid w:val="00A46A21"/>
    <w:rsid w:val="00A543AE"/>
    <w:rsid w:val="00A64631"/>
    <w:rsid w:val="00A8060C"/>
    <w:rsid w:val="00A86A1E"/>
    <w:rsid w:val="00A96C18"/>
    <w:rsid w:val="00AB4EA5"/>
    <w:rsid w:val="00AE435F"/>
    <w:rsid w:val="00AF2F44"/>
    <w:rsid w:val="00B00512"/>
    <w:rsid w:val="00B24048"/>
    <w:rsid w:val="00B303D3"/>
    <w:rsid w:val="00B31870"/>
    <w:rsid w:val="00B5400A"/>
    <w:rsid w:val="00B67710"/>
    <w:rsid w:val="00B774C0"/>
    <w:rsid w:val="00BB39C4"/>
    <w:rsid w:val="00BC00EC"/>
    <w:rsid w:val="00BF1179"/>
    <w:rsid w:val="00BF619D"/>
    <w:rsid w:val="00BF7072"/>
    <w:rsid w:val="00BF77D0"/>
    <w:rsid w:val="00C00371"/>
    <w:rsid w:val="00C0102A"/>
    <w:rsid w:val="00C23894"/>
    <w:rsid w:val="00C4630B"/>
    <w:rsid w:val="00C617AB"/>
    <w:rsid w:val="00C67FDD"/>
    <w:rsid w:val="00C72915"/>
    <w:rsid w:val="00C83FDE"/>
    <w:rsid w:val="00CA005D"/>
    <w:rsid w:val="00CC18BE"/>
    <w:rsid w:val="00CC4422"/>
    <w:rsid w:val="00CC5EC7"/>
    <w:rsid w:val="00CD6683"/>
    <w:rsid w:val="00CE3151"/>
    <w:rsid w:val="00D2676D"/>
    <w:rsid w:val="00D3439F"/>
    <w:rsid w:val="00D528D2"/>
    <w:rsid w:val="00D5607A"/>
    <w:rsid w:val="00D62E7E"/>
    <w:rsid w:val="00D63A3F"/>
    <w:rsid w:val="00D96B5D"/>
    <w:rsid w:val="00DB1474"/>
    <w:rsid w:val="00DB7D97"/>
    <w:rsid w:val="00DC0474"/>
    <w:rsid w:val="00DC4437"/>
    <w:rsid w:val="00DC7A32"/>
    <w:rsid w:val="00DD236B"/>
    <w:rsid w:val="00DD7915"/>
    <w:rsid w:val="00DE0AED"/>
    <w:rsid w:val="00DE657B"/>
    <w:rsid w:val="00DF013E"/>
    <w:rsid w:val="00E0792F"/>
    <w:rsid w:val="00E20276"/>
    <w:rsid w:val="00E31230"/>
    <w:rsid w:val="00E378EF"/>
    <w:rsid w:val="00E4159A"/>
    <w:rsid w:val="00E4244C"/>
    <w:rsid w:val="00E545C5"/>
    <w:rsid w:val="00E569C2"/>
    <w:rsid w:val="00E70B34"/>
    <w:rsid w:val="00E80C43"/>
    <w:rsid w:val="00E92FAC"/>
    <w:rsid w:val="00EA7631"/>
    <w:rsid w:val="00EB763D"/>
    <w:rsid w:val="00EE0C46"/>
    <w:rsid w:val="00EE1C47"/>
    <w:rsid w:val="00EF3F4C"/>
    <w:rsid w:val="00F016E2"/>
    <w:rsid w:val="00F072A5"/>
    <w:rsid w:val="00F13AF3"/>
    <w:rsid w:val="00F23D61"/>
    <w:rsid w:val="00F54ED6"/>
    <w:rsid w:val="00F844E8"/>
    <w:rsid w:val="00F96ABC"/>
    <w:rsid w:val="00FA4B34"/>
    <w:rsid w:val="00FB7102"/>
    <w:rsid w:val="00FC2BCD"/>
    <w:rsid w:val="00FC6E6B"/>
    <w:rsid w:val="00FE3975"/>
    <w:rsid w:val="00FF1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4A92D"/>
  <w15:chartTrackingRefBased/>
  <w15:docId w15:val="{61B6F369-C114-45F4-8575-48D38092D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02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C5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C5EC7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  <w:szCs w:val="3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E657B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657B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DE65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002E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002E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301A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058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58F3"/>
  </w:style>
  <w:style w:type="paragraph" w:styleId="Footer">
    <w:name w:val="footer"/>
    <w:basedOn w:val="Normal"/>
    <w:link w:val="FooterChar"/>
    <w:uiPriority w:val="99"/>
    <w:unhideWhenUsed/>
    <w:rsid w:val="008058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58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3420">
          <w:marLeft w:val="14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9027">
          <w:marLeft w:val="14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2188">
          <w:marLeft w:val="7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8937">
          <w:marLeft w:val="7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7889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3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661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1901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202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3515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39914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0340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30355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37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56921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6604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6377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4524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9497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118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37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1708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4090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9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05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0271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6601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00935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9165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864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322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990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13064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464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5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2445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0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869541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95309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6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58626">
          <w:marLeft w:val="36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4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7268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4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8371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13374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2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7952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623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8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66083">
          <w:marLeft w:val="59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9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95865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3152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2567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9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6933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4480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504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8029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8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115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8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4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2422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692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947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2970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5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49464">
          <w:marLeft w:val="59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2076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5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12906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304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2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71375">
          <w:marLeft w:val="148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4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847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461748">
          <w:marLeft w:val="3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4339">
          <w:marLeft w:val="3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49194">
          <w:marLeft w:val="3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1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36792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2344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5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082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177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6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693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683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4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76287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074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668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6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15600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284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0876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4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851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196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9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58921">
          <w:marLeft w:val="148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3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84970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4957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5094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4629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6297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94464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407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02611">
          <w:marLeft w:val="7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2942">
          <w:marLeft w:val="7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9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7985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3708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0480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752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453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3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230179">
          <w:marLeft w:val="36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147634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4629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93433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16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672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6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0354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7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85976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0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82071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6890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7422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9046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2901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1957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3017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939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1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0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02896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60447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30731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067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5229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9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886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182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6431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440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421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712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904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4177">
          <w:marLeft w:val="36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2166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1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4001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3284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8497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6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0070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0166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456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470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11291">
          <w:marLeft w:val="148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4247">
          <w:marLeft w:val="148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7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10778">
          <w:marLeft w:val="56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74989">
          <w:marLeft w:val="56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8882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161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341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1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4726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444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2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12759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3173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4175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10203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4012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8230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8321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26628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1098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4417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109055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9403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1175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738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3919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9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89104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2828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17127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6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1672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0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2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37423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847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9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06299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6125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3864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7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4393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8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941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6569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7895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769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658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0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830256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80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53820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9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6247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2491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5301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1513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7348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3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841116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5554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1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4708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561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0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78215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2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64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0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64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07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2318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149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038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46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4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3320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7812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3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1745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676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9070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298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19932">
          <w:marLeft w:val="148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2231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7995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95191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6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31541">
          <w:marLeft w:val="139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767">
          <w:marLeft w:val="139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1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4815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73701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1692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8829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56062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8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46675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9184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1554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17">
          <w:marLeft w:val="142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48202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8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652">
          <w:marLeft w:val="148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632">
          <w:marLeft w:val="148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2846">
          <w:marLeft w:val="148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5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13564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7951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374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8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85029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80870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2940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3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8628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579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621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539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8681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779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8666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1361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4646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726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599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abrotherabroad.com/digital-nomad-statistics/" TargetMode="External"/><Relationship Id="rId1" Type="http://schemas.openxmlformats.org/officeDocument/2006/relationships/hyperlink" Target="https://www.statista.com/statistics/1298849/digital-nomads-by-nationality-worldwid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F3B2C9-5480-4A71-A620-2920E81D2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14</Pages>
  <Words>3175</Words>
  <Characters>18101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ปรเมศร์ รังสิพล</dc:creator>
  <cp:keywords/>
  <dc:description/>
  <cp:lastModifiedBy>Charuwan Laosumrit</cp:lastModifiedBy>
  <cp:revision>19</cp:revision>
  <dcterms:created xsi:type="dcterms:W3CDTF">2023-06-17T07:23:00Z</dcterms:created>
  <dcterms:modified xsi:type="dcterms:W3CDTF">2023-06-18T07:00:00Z</dcterms:modified>
</cp:coreProperties>
</file>