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6185" w14:textId="77777777" w:rsidR="0073358A" w:rsidRPr="00EB3AE2" w:rsidRDefault="00B0482E">
      <w:pPr>
        <w:spacing w:after="0" w:line="400" w:lineRule="exact"/>
        <w:ind w:right="-420"/>
        <w:jc w:val="center"/>
        <w:rPr>
          <w:rFonts w:ascii="Cordia New" w:hAnsi="Cordia New" w:cs="Cordia New"/>
          <w:b/>
          <w:bCs/>
          <w:sz w:val="32"/>
          <w:szCs w:val="32"/>
          <w:u w:val="single"/>
        </w:rPr>
      </w:pPr>
      <w:r w:rsidRPr="00EB3AE2">
        <w:rPr>
          <w:rFonts w:ascii="Cordia New" w:hAnsi="Cordia New" w:cs="Cordia New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397792DB" wp14:editId="3B499D1F">
            <wp:simplePos x="0" y="0"/>
            <wp:positionH relativeFrom="margin">
              <wp:align>left</wp:align>
            </wp:positionH>
            <wp:positionV relativeFrom="paragraph">
              <wp:posOffset>-571500</wp:posOffset>
            </wp:positionV>
            <wp:extent cx="2099310" cy="571500"/>
            <wp:effectExtent l="0" t="0" r="0" b="0"/>
            <wp:wrapNone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</w:p>
    <w:p w14:paraId="186CEC74" w14:textId="77777777" w:rsidR="00426ED9" w:rsidRPr="00EB3AE2" w:rsidRDefault="00B0482E">
      <w:pPr>
        <w:spacing w:after="0" w:line="400" w:lineRule="exact"/>
        <w:ind w:right="-472"/>
        <w:jc w:val="center"/>
        <w:rPr>
          <w:rFonts w:ascii="Cordia New" w:hAnsi="Cordia New" w:cs="Cordia New"/>
          <w:b/>
          <w:bCs/>
          <w:sz w:val="32"/>
          <w:szCs w:val="32"/>
          <w:u w:val="single"/>
        </w:rPr>
      </w:pPr>
      <w:r w:rsidRPr="00EB3AE2">
        <w:rPr>
          <w:rFonts w:ascii="Cordia New" w:hAnsi="Cordia New" w:cs="Cordia New"/>
          <w:b/>
          <w:bCs/>
          <w:sz w:val="32"/>
          <w:szCs w:val="32"/>
          <w:u w:val="single"/>
        </w:rPr>
        <w:t xml:space="preserve">EXIM BANK </w:t>
      </w:r>
      <w:r w:rsidRPr="00EB3AE2">
        <w:rPr>
          <w:rFonts w:ascii="Cordia New" w:hAnsi="Cordia New" w:cs="Cordia New"/>
          <w:b/>
          <w:bCs/>
          <w:sz w:val="32"/>
          <w:szCs w:val="32"/>
          <w:u w:val="single"/>
          <w:cs/>
          <w:lang w:val="en-GB"/>
        </w:rPr>
        <w:t xml:space="preserve">ออกพันธบัตร </w:t>
      </w:r>
      <w:r w:rsidRPr="00EB3AE2">
        <w:rPr>
          <w:rFonts w:ascii="Cordia New" w:hAnsi="Cordia New" w:cs="Cordia New"/>
          <w:b/>
          <w:bCs/>
          <w:sz w:val="32"/>
          <w:szCs w:val="32"/>
          <w:u w:val="single"/>
          <w:cs/>
        </w:rPr>
        <w:t xml:space="preserve">SME Green Bond </w:t>
      </w:r>
    </w:p>
    <w:p w14:paraId="574619D6" w14:textId="56265A8E" w:rsidR="0073358A" w:rsidRPr="00EB3AE2" w:rsidRDefault="00B0482E">
      <w:pPr>
        <w:spacing w:after="0" w:line="400" w:lineRule="exact"/>
        <w:ind w:right="-472"/>
        <w:jc w:val="center"/>
        <w:rPr>
          <w:rFonts w:ascii="Cordia New" w:hAnsi="Cordia New" w:cs="Cordia New"/>
          <w:b/>
          <w:bCs/>
          <w:sz w:val="32"/>
          <w:szCs w:val="32"/>
          <w:u w:val="single"/>
          <w:lang w:val="en-GB"/>
        </w:rPr>
      </w:pPr>
      <w:r w:rsidRPr="00EB3AE2">
        <w:rPr>
          <w:rFonts w:ascii="Cordia New" w:hAnsi="Cordia New" w:cs="Cordia New" w:hint="cs"/>
          <w:b/>
          <w:bCs/>
          <w:sz w:val="32"/>
          <w:szCs w:val="32"/>
          <w:u w:val="single"/>
          <w:cs/>
          <w:lang w:val="en-GB"/>
        </w:rPr>
        <w:t>ตอกย้ำบทบาทธนาคารเพื่อการพัฒนา</w:t>
      </w:r>
      <w:r w:rsidRPr="00EB3AE2">
        <w:rPr>
          <w:rFonts w:ascii="Cordia New" w:hAnsi="Cordia New" w:cs="Cordia New"/>
          <w:b/>
          <w:bCs/>
          <w:sz w:val="32"/>
          <w:szCs w:val="32"/>
          <w:u w:val="single"/>
          <w:cs/>
          <w:lang w:val="en-GB"/>
        </w:rPr>
        <w:t>และเป้าหมายการพัฒนาที่ยั่งยืน</w:t>
      </w:r>
    </w:p>
    <w:p w14:paraId="3759FD83" w14:textId="77777777" w:rsidR="0073358A" w:rsidRPr="00EB3AE2" w:rsidRDefault="0073358A">
      <w:pPr>
        <w:pStyle w:val="NormalWeb"/>
        <w:shd w:val="clear" w:color="auto" w:fill="FFFFFF"/>
        <w:spacing w:before="0" w:after="0" w:line="420" w:lineRule="exact"/>
        <w:ind w:right="-418"/>
        <w:rPr>
          <w:rFonts w:ascii="Cordia New" w:hAnsi="Cordia New" w:cs="Cordia New"/>
          <w:sz w:val="30"/>
          <w:szCs w:val="30"/>
        </w:rPr>
      </w:pPr>
    </w:p>
    <w:p w14:paraId="125F4B1B" w14:textId="1CED4207" w:rsidR="0073358A" w:rsidRPr="00EB3AE2" w:rsidRDefault="00B0482E" w:rsidP="004F534A">
      <w:pPr>
        <w:pStyle w:val="NormalWeb"/>
        <w:shd w:val="clear" w:color="auto" w:fill="FFFFFF"/>
        <w:spacing w:before="0" w:after="0" w:line="420" w:lineRule="exact"/>
        <w:ind w:right="-418" w:firstLine="720"/>
        <w:jc w:val="thaiDistribute"/>
        <w:rPr>
          <w:rFonts w:ascii="CordiaUPC" w:hAnsi="CordiaUPC" w:cs="CordiaUPC"/>
          <w:b/>
          <w:bCs/>
          <w:sz w:val="30"/>
          <w:szCs w:val="30"/>
        </w:rPr>
      </w:pPr>
      <w:r w:rsidRPr="00EB3AE2">
        <w:rPr>
          <w:rFonts w:ascii="CordiaUPC" w:hAnsi="CordiaUPC" w:cs="CordiaUPC"/>
          <w:b/>
          <w:bCs/>
          <w:sz w:val="30"/>
          <w:szCs w:val="30"/>
        </w:rPr>
        <w:t xml:space="preserve">EXIM BANK </w:t>
      </w:r>
      <w:r w:rsidRPr="00EB3AE2">
        <w:rPr>
          <w:rFonts w:ascii="CordiaUPC" w:hAnsi="CordiaUPC" w:cs="CordiaUPC"/>
          <w:b/>
          <w:bCs/>
          <w:sz w:val="30"/>
          <w:szCs w:val="30"/>
          <w:cs/>
        </w:rPr>
        <w:t xml:space="preserve">ประสบความสำเร็จในการเสนอขายพันธบัตรอนุรักษ์สิ่งแวดล้อมเพื่อ SMEs (SME </w:t>
      </w:r>
      <w:r w:rsidRPr="00EB3AE2">
        <w:rPr>
          <w:rFonts w:ascii="CordiaUPC" w:hAnsi="CordiaUPC" w:cs="CordiaUPC"/>
          <w:b/>
          <w:bCs/>
          <w:spacing w:val="-6"/>
          <w:sz w:val="30"/>
          <w:szCs w:val="30"/>
          <w:cs/>
        </w:rPr>
        <w:t>Green Bond) ครั้งแรกภายใต้กรอบการระดมทุนเพื่อความยั่งยืน (</w:t>
      </w:r>
      <w:r w:rsidRPr="00EB3AE2">
        <w:rPr>
          <w:rFonts w:ascii="CordiaUPC" w:hAnsi="CordiaUPC" w:cs="CordiaUPC"/>
          <w:b/>
          <w:bCs/>
          <w:spacing w:val="-6"/>
          <w:sz w:val="30"/>
          <w:szCs w:val="30"/>
        </w:rPr>
        <w:t>Sustainable Finance Framework</w:t>
      </w:r>
      <w:r w:rsidRPr="00EB3AE2">
        <w:rPr>
          <w:rFonts w:ascii="CordiaUPC" w:hAnsi="CordiaUPC" w:cs="CordiaUPC"/>
          <w:b/>
          <w:bCs/>
          <w:spacing w:val="-6"/>
          <w:sz w:val="30"/>
          <w:szCs w:val="30"/>
          <w:cs/>
        </w:rPr>
        <w:t xml:space="preserve">) </w:t>
      </w:r>
      <w:r w:rsidRPr="00EB3AE2">
        <w:rPr>
          <w:rFonts w:ascii="CordiaUPC" w:hAnsi="CordiaUPC" w:cs="CordiaUPC"/>
          <w:b/>
          <w:bCs/>
          <w:sz w:val="30"/>
          <w:szCs w:val="30"/>
          <w:cs/>
        </w:rPr>
        <w:t xml:space="preserve">อายุ </w:t>
      </w:r>
      <w:r w:rsidRPr="00EB3AE2">
        <w:rPr>
          <w:rFonts w:ascii="CordiaUPC" w:hAnsi="CordiaUPC" w:cs="CordiaUPC"/>
          <w:b/>
          <w:bCs/>
          <w:sz w:val="30"/>
          <w:szCs w:val="30"/>
        </w:rPr>
        <w:t xml:space="preserve">3 </w:t>
      </w:r>
      <w:r w:rsidRPr="00EB3AE2">
        <w:rPr>
          <w:rFonts w:ascii="CordiaUPC" w:hAnsi="CordiaUPC" w:cs="CordiaUPC"/>
          <w:b/>
          <w:bCs/>
          <w:sz w:val="30"/>
          <w:szCs w:val="30"/>
          <w:cs/>
        </w:rPr>
        <w:t xml:space="preserve">ปี มูลค่ารวม </w:t>
      </w:r>
      <w:r w:rsidRPr="00EB3AE2">
        <w:rPr>
          <w:rFonts w:ascii="CordiaUPC" w:hAnsi="CordiaUPC" w:cs="CordiaUPC"/>
          <w:b/>
          <w:bCs/>
          <w:sz w:val="30"/>
          <w:szCs w:val="30"/>
        </w:rPr>
        <w:t xml:space="preserve">3,500 </w:t>
      </w:r>
      <w:r w:rsidRPr="00EB3AE2">
        <w:rPr>
          <w:rFonts w:ascii="CordiaUPC" w:hAnsi="CordiaUPC" w:cs="CordiaUPC"/>
          <w:b/>
          <w:bCs/>
          <w:sz w:val="30"/>
          <w:szCs w:val="30"/>
          <w:cs/>
        </w:rPr>
        <w:t xml:space="preserve">ล้านบาท </w:t>
      </w:r>
      <w:r w:rsidR="007D7BBC" w:rsidRPr="00EB3AE2">
        <w:rPr>
          <w:rFonts w:ascii="CordiaUPC" w:hAnsi="CordiaUPC" w:cs="CordiaUPC" w:hint="cs"/>
          <w:b/>
          <w:bCs/>
          <w:spacing w:val="-6"/>
          <w:sz w:val="30"/>
          <w:szCs w:val="30"/>
          <w:cs/>
        </w:rPr>
        <w:t>เพื่อ</w:t>
      </w:r>
      <w:r w:rsidR="000A70E5" w:rsidRPr="00EB3AE2">
        <w:rPr>
          <w:rFonts w:ascii="CordiaUPC" w:hAnsi="CordiaUPC" w:cs="CordiaUPC" w:hint="cs"/>
          <w:b/>
          <w:bCs/>
          <w:spacing w:val="-6"/>
          <w:sz w:val="30"/>
          <w:szCs w:val="30"/>
          <w:cs/>
        </w:rPr>
        <w:t>นำ</w:t>
      </w:r>
      <w:r w:rsidR="007D7BBC" w:rsidRPr="00EB3AE2">
        <w:rPr>
          <w:rFonts w:ascii="CordiaUPC" w:hAnsi="CordiaUPC" w:cs="CordiaUPC" w:hint="cs"/>
          <w:b/>
          <w:bCs/>
          <w:spacing w:val="-6"/>
          <w:sz w:val="30"/>
          <w:szCs w:val="30"/>
          <w:cs/>
        </w:rPr>
        <w:t>ไปใช้สนับสนุนสินเชื่อ</w:t>
      </w:r>
      <w:r w:rsidR="00257BCC" w:rsidRPr="00EB3AE2">
        <w:rPr>
          <w:rFonts w:ascii="CordiaUPC" w:hAnsi="CordiaUPC" w:cs="CordiaUPC" w:hint="cs"/>
          <w:b/>
          <w:bCs/>
          <w:spacing w:val="-6"/>
          <w:sz w:val="30"/>
          <w:szCs w:val="30"/>
          <w:cs/>
        </w:rPr>
        <w:t>โครงการพลังงานสะอาดให้แก่</w:t>
      </w:r>
      <w:r w:rsidR="00461C58" w:rsidRPr="00EB3AE2">
        <w:rPr>
          <w:rFonts w:ascii="CordiaUPC" w:hAnsi="CordiaUPC" w:cs="CordiaUPC" w:hint="cs"/>
          <w:b/>
          <w:bCs/>
          <w:spacing w:val="-6"/>
          <w:sz w:val="30"/>
          <w:szCs w:val="30"/>
          <w:cs/>
        </w:rPr>
        <w:t xml:space="preserve">ผู้ประกอบการกลุ่ม </w:t>
      </w:r>
      <w:r w:rsidR="007D7BBC" w:rsidRPr="00EB3AE2">
        <w:rPr>
          <w:rFonts w:ascii="CordiaUPC" w:hAnsi="CordiaUPC" w:cs="CordiaUPC"/>
          <w:b/>
          <w:bCs/>
          <w:spacing w:val="-6"/>
          <w:sz w:val="30"/>
          <w:szCs w:val="30"/>
        </w:rPr>
        <w:t xml:space="preserve">SMEs </w:t>
      </w:r>
      <w:r w:rsidR="007D7BBC" w:rsidRPr="00EB3AE2">
        <w:rPr>
          <w:rFonts w:ascii="CordiaUPC" w:hAnsi="CordiaUPC" w:cs="CordiaUPC" w:hint="cs"/>
          <w:b/>
          <w:bCs/>
          <w:spacing w:val="-6"/>
          <w:sz w:val="30"/>
          <w:szCs w:val="30"/>
          <w:cs/>
        </w:rPr>
        <w:t>โดย</w:t>
      </w:r>
      <w:r w:rsidRPr="00EB3AE2">
        <w:rPr>
          <w:rFonts w:ascii="CordiaUPC" w:hAnsi="CordiaUPC" w:cs="CordiaUPC"/>
          <w:b/>
          <w:bCs/>
          <w:sz w:val="30"/>
          <w:szCs w:val="30"/>
          <w:cs/>
        </w:rPr>
        <w:t>มีธนาคารออมสินเป็นผู้จัดการการจัดจำหน่ายพันธบัตร และธนาคารกรุงศรีอยุธยา จำกัด (มหาชน) เป็นผู้จัดการการจำหน่ายพันธบัตร และนายทะเบียนพันธบัตร ซึ่งนักลงทุน</w:t>
      </w:r>
      <w:r w:rsidRPr="00EB3AE2">
        <w:rPr>
          <w:rFonts w:ascii="CordiaUPC" w:hAnsi="CordiaUPC" w:cs="CordiaUPC"/>
          <w:b/>
          <w:bCs/>
          <w:spacing w:val="-4"/>
          <w:sz w:val="30"/>
          <w:szCs w:val="30"/>
          <w:cs/>
        </w:rPr>
        <w:t>ชั้นนำในประเทศไทย</w:t>
      </w:r>
      <w:r w:rsidRPr="00EB3AE2">
        <w:rPr>
          <w:rFonts w:ascii="CordiaUPC" w:hAnsi="CordiaUPC" w:cs="CordiaUPC"/>
          <w:b/>
          <w:bCs/>
          <w:sz w:val="30"/>
          <w:szCs w:val="30"/>
          <w:cs/>
        </w:rPr>
        <w:t xml:space="preserve">ตอบรับเป็นอย่างดีด้วยยอดการจองซื้อสูงกว่าวงเงินที่เสนอขายถึง </w:t>
      </w:r>
      <w:r w:rsidRPr="00EB3AE2">
        <w:rPr>
          <w:rFonts w:ascii="CordiaUPC" w:hAnsi="CordiaUPC" w:cs="CordiaUPC"/>
          <w:b/>
          <w:bCs/>
          <w:sz w:val="30"/>
          <w:szCs w:val="30"/>
        </w:rPr>
        <w:t xml:space="preserve">2.5 </w:t>
      </w:r>
      <w:r w:rsidRPr="00EB3AE2">
        <w:rPr>
          <w:rFonts w:ascii="CordiaUPC" w:hAnsi="CordiaUPC" w:cs="CordiaUPC"/>
          <w:b/>
          <w:bCs/>
          <w:sz w:val="30"/>
          <w:szCs w:val="30"/>
          <w:cs/>
        </w:rPr>
        <w:t>เท่า</w:t>
      </w:r>
      <w:r w:rsidRPr="00EB3AE2">
        <w:rPr>
          <w:rFonts w:ascii="CordiaUPC" w:hAnsi="CordiaUPC" w:cs="CordiaUPC"/>
          <w:sz w:val="30"/>
          <w:szCs w:val="30"/>
          <w:cs/>
        </w:rPr>
        <w:t xml:space="preserve"> </w:t>
      </w:r>
      <w:r w:rsidRPr="00EB3AE2">
        <w:rPr>
          <w:rFonts w:ascii="CordiaUPC" w:hAnsi="CordiaUPC" w:cs="CordiaUPC"/>
          <w:b/>
          <w:bCs/>
          <w:sz w:val="30"/>
          <w:szCs w:val="30"/>
          <w:cs/>
        </w:rPr>
        <w:t>ทำให้ระดมทุนได้ในอัตราดอกเบี้ยที่ดี ท่ามกลางตลาดการเงินที่มีความผันผวนและภาวะดอกเบี้ยขาขึ้น</w:t>
      </w:r>
      <w:r w:rsidRPr="00EB3AE2">
        <w:rPr>
          <w:rFonts w:ascii="CordiaUPC" w:hAnsi="CordiaUPC" w:cs="CordiaUPC"/>
          <w:sz w:val="30"/>
          <w:szCs w:val="30"/>
          <w:cs/>
        </w:rPr>
        <w:t xml:space="preserve"> </w:t>
      </w:r>
      <w:r w:rsidRPr="00EB3AE2">
        <w:rPr>
          <w:rFonts w:ascii="CordiaUPC" w:hAnsi="CordiaUPC" w:cs="CordiaUPC"/>
          <w:b/>
          <w:bCs/>
          <w:sz w:val="30"/>
          <w:szCs w:val="30"/>
          <w:cs/>
        </w:rPr>
        <w:t xml:space="preserve">ตอกย้ำบทบาทการเป็นผู้นำด้านการเงินสีเขียว เติมเต็ม </w:t>
      </w:r>
      <w:r w:rsidRPr="00EB3AE2">
        <w:rPr>
          <w:rFonts w:ascii="CordiaUPC" w:hAnsi="CordiaUPC" w:cs="CordiaUPC"/>
          <w:b/>
          <w:bCs/>
          <w:sz w:val="30"/>
          <w:szCs w:val="30"/>
        </w:rPr>
        <w:t xml:space="preserve">Green Financial Ecosystem </w:t>
      </w:r>
      <w:r w:rsidRPr="00EB3AE2">
        <w:rPr>
          <w:rFonts w:ascii="CordiaUPC" w:hAnsi="CordiaUPC" w:cs="CordiaUPC"/>
          <w:b/>
          <w:bCs/>
          <w:sz w:val="30"/>
          <w:szCs w:val="30"/>
          <w:cs/>
        </w:rPr>
        <w:t>ให้ครบวงจรมากขึ้น</w:t>
      </w:r>
      <w:r w:rsidRPr="00EB3AE2">
        <w:rPr>
          <w:rFonts w:ascii="CordiaUPC" w:hAnsi="CordiaUPC" w:cs="CordiaUPC"/>
          <w:b/>
          <w:bCs/>
          <w:sz w:val="30"/>
          <w:szCs w:val="30"/>
        </w:rPr>
        <w:t xml:space="preserve"> </w:t>
      </w:r>
    </w:p>
    <w:p w14:paraId="6CD10D58" w14:textId="77777777" w:rsidR="0073358A" w:rsidRPr="00EB3AE2" w:rsidRDefault="0073358A" w:rsidP="004F534A">
      <w:pPr>
        <w:pStyle w:val="NormalWeb"/>
        <w:shd w:val="clear" w:color="auto" w:fill="FFFFFF"/>
        <w:spacing w:before="0" w:after="0" w:line="420" w:lineRule="exact"/>
        <w:ind w:right="-418" w:firstLine="720"/>
        <w:jc w:val="thaiDistribute"/>
        <w:rPr>
          <w:rFonts w:ascii="CordiaUPC" w:hAnsi="CordiaUPC" w:cs="CordiaUPC"/>
          <w:sz w:val="30"/>
          <w:szCs w:val="30"/>
        </w:rPr>
      </w:pPr>
    </w:p>
    <w:p w14:paraId="2AF9CE33" w14:textId="3C20A6C0" w:rsidR="0073358A" w:rsidRPr="00EB3AE2" w:rsidRDefault="00B0482E" w:rsidP="004F534A">
      <w:pPr>
        <w:pStyle w:val="NormalWeb"/>
        <w:shd w:val="clear" w:color="auto" w:fill="FFFFFF"/>
        <w:spacing w:before="0" w:after="0" w:line="420" w:lineRule="exact"/>
        <w:ind w:right="-420" w:firstLine="720"/>
        <w:jc w:val="thaiDistribute"/>
        <w:rPr>
          <w:rFonts w:ascii="CordiaUPC" w:hAnsi="CordiaUPC" w:cs="CordiaUPC"/>
          <w:sz w:val="30"/>
          <w:szCs w:val="30"/>
        </w:rPr>
      </w:pPr>
      <w:r w:rsidRPr="00EB3AE2">
        <w:rPr>
          <w:rFonts w:ascii="CordiaUPC" w:hAnsi="CordiaUPC" w:cs="CordiaUPC"/>
          <w:spacing w:val="-8"/>
          <w:sz w:val="30"/>
          <w:szCs w:val="30"/>
          <w:cs/>
        </w:rPr>
        <w:t>ดร.รักษ์ วรกิจโภคาทร</w:t>
      </w:r>
      <w:r w:rsidRPr="00EB3AE2">
        <w:rPr>
          <w:rFonts w:ascii="CordiaUPC" w:hAnsi="CordiaUPC" w:cs="CordiaUPC"/>
          <w:sz w:val="30"/>
          <w:szCs w:val="30"/>
          <w:cs/>
        </w:rPr>
        <w:t xml:space="preserve"> กรรมการผู้จัดการ</w:t>
      </w:r>
      <w:r w:rsidRPr="00EB3AE2">
        <w:rPr>
          <w:rFonts w:ascii="CordiaUPC" w:hAnsi="CordiaUPC" w:cs="CordiaUPC"/>
          <w:sz w:val="30"/>
          <w:szCs w:val="30"/>
        </w:rPr>
        <w:t xml:space="preserve"> </w:t>
      </w:r>
      <w:r w:rsidRPr="00EB3AE2">
        <w:rPr>
          <w:rFonts w:ascii="CordiaUPC" w:hAnsi="CordiaUPC" w:cs="CordiaUPC"/>
          <w:sz w:val="30"/>
          <w:szCs w:val="30"/>
          <w:cs/>
        </w:rPr>
        <w:t>ธนาคารเพื่อการส่งออกและนำเข้าแห่งประเทศไทย (</w:t>
      </w:r>
      <w:r w:rsidRPr="00EB3AE2">
        <w:rPr>
          <w:rFonts w:ascii="CordiaUPC" w:hAnsi="CordiaUPC" w:cs="CordiaUPC"/>
          <w:spacing w:val="-6"/>
          <w:sz w:val="30"/>
          <w:szCs w:val="30"/>
        </w:rPr>
        <w:t xml:space="preserve">EXIM BANK) </w:t>
      </w:r>
      <w:r w:rsidRPr="00EB3AE2">
        <w:rPr>
          <w:rFonts w:ascii="CordiaUPC" w:hAnsi="CordiaUPC" w:cs="CordiaUPC"/>
          <w:spacing w:val="4"/>
          <w:sz w:val="30"/>
          <w:szCs w:val="30"/>
          <w:cs/>
        </w:rPr>
        <w:t>เปิดเผยว่า</w:t>
      </w:r>
      <w:r w:rsidRPr="00EB3AE2">
        <w:rPr>
          <w:rFonts w:ascii="CordiaUPC" w:hAnsi="CordiaUPC" w:cs="CordiaUPC"/>
          <w:spacing w:val="4"/>
          <w:sz w:val="30"/>
          <w:szCs w:val="30"/>
        </w:rPr>
        <w:t xml:space="preserve"> EXIM BANK </w:t>
      </w:r>
      <w:r w:rsidR="00C8508B" w:rsidRPr="00EB3AE2">
        <w:rPr>
          <w:rFonts w:ascii="CordiaUPC" w:hAnsi="CordiaUPC" w:cs="CordiaUPC" w:hint="cs"/>
          <w:spacing w:val="4"/>
          <w:sz w:val="30"/>
          <w:szCs w:val="30"/>
          <w:cs/>
        </w:rPr>
        <w:t>ออก</w:t>
      </w:r>
      <w:r w:rsidR="00426ED9" w:rsidRPr="00EB3AE2">
        <w:rPr>
          <w:rFonts w:ascii="CordiaUPC" w:hAnsi="CordiaUPC" w:cs="CordiaUPC"/>
          <w:spacing w:val="4"/>
          <w:sz w:val="30"/>
          <w:szCs w:val="30"/>
        </w:rPr>
        <w:t xml:space="preserve"> </w:t>
      </w:r>
      <w:r w:rsidRPr="00EB3AE2">
        <w:rPr>
          <w:rFonts w:ascii="CordiaUPC" w:hAnsi="CordiaUPC" w:cs="CordiaUPC"/>
          <w:spacing w:val="4"/>
          <w:sz w:val="30"/>
          <w:szCs w:val="30"/>
        </w:rPr>
        <w:t xml:space="preserve">SME Green Bond </w:t>
      </w:r>
      <w:r w:rsidRPr="00EB3AE2">
        <w:rPr>
          <w:rFonts w:ascii="CordiaUPC" w:hAnsi="CordiaUPC" w:cs="CordiaUPC"/>
          <w:spacing w:val="4"/>
          <w:sz w:val="30"/>
          <w:szCs w:val="30"/>
          <w:cs/>
        </w:rPr>
        <w:t>เป็นครั้งแรก</w:t>
      </w:r>
      <w:r w:rsidR="00C8508B" w:rsidRPr="00EB3AE2">
        <w:rPr>
          <w:rFonts w:ascii="CordiaUPC" w:hAnsi="CordiaUPC" w:cs="CordiaUPC" w:hint="cs"/>
          <w:spacing w:val="4"/>
          <w:sz w:val="30"/>
          <w:szCs w:val="30"/>
          <w:cs/>
        </w:rPr>
        <w:t xml:space="preserve"> </w:t>
      </w:r>
      <w:r w:rsidR="00C8508B" w:rsidRPr="00EB3AE2">
        <w:rPr>
          <w:rFonts w:ascii="CordiaUPC" w:hAnsi="CordiaUPC" w:cs="CordiaUPC"/>
          <w:spacing w:val="4"/>
          <w:sz w:val="30"/>
          <w:szCs w:val="30"/>
          <w:cs/>
        </w:rPr>
        <w:t xml:space="preserve">เมื่อวันที่ </w:t>
      </w:r>
      <w:r w:rsidR="00C8508B" w:rsidRPr="00EB3AE2">
        <w:rPr>
          <w:rFonts w:ascii="CordiaUPC" w:hAnsi="CordiaUPC" w:cs="CordiaUPC"/>
          <w:spacing w:val="4"/>
          <w:sz w:val="30"/>
          <w:szCs w:val="30"/>
        </w:rPr>
        <w:t xml:space="preserve">6 </w:t>
      </w:r>
      <w:r w:rsidR="00C8508B" w:rsidRPr="00EB3AE2">
        <w:rPr>
          <w:rFonts w:ascii="CordiaUPC" w:hAnsi="CordiaUPC" w:cs="CordiaUPC"/>
          <w:spacing w:val="4"/>
          <w:sz w:val="30"/>
          <w:szCs w:val="30"/>
          <w:cs/>
        </w:rPr>
        <w:t xml:space="preserve">มิถุนายน </w:t>
      </w:r>
      <w:r w:rsidR="00C8508B" w:rsidRPr="00EB3AE2">
        <w:rPr>
          <w:rFonts w:ascii="CordiaUPC" w:hAnsi="CordiaUPC" w:cs="CordiaUPC"/>
          <w:spacing w:val="4"/>
          <w:sz w:val="30"/>
          <w:szCs w:val="30"/>
        </w:rPr>
        <w:t xml:space="preserve">2566 </w:t>
      </w:r>
      <w:r w:rsidR="00C8508B" w:rsidRPr="00EB3AE2">
        <w:rPr>
          <w:rFonts w:ascii="CordiaUPC" w:hAnsi="CordiaUPC" w:cs="CordiaUPC" w:hint="cs"/>
          <w:spacing w:val="4"/>
          <w:sz w:val="30"/>
          <w:szCs w:val="30"/>
          <w:cs/>
        </w:rPr>
        <w:t>โดยเสนอขาย</w:t>
      </w:r>
      <w:r w:rsidRPr="00EB3AE2">
        <w:rPr>
          <w:rFonts w:ascii="CordiaUPC" w:hAnsi="CordiaUPC" w:cs="CordiaUPC"/>
          <w:spacing w:val="4"/>
          <w:sz w:val="30"/>
          <w:szCs w:val="30"/>
          <w:cs/>
        </w:rPr>
        <w:t>ให้แก่นักลงทุนสถาบันและนักลงทุนรายใหญ่</w:t>
      </w:r>
      <w:r w:rsidRPr="00EB3AE2">
        <w:rPr>
          <w:rFonts w:ascii="CordiaUPC" w:hAnsi="CordiaUPC" w:cs="CordiaUPC"/>
          <w:sz w:val="30"/>
          <w:szCs w:val="30"/>
        </w:rPr>
        <w:t xml:space="preserve"> </w:t>
      </w:r>
      <w:r w:rsidRPr="00EB3AE2">
        <w:rPr>
          <w:rFonts w:ascii="CordiaUPC" w:hAnsi="CordiaUPC" w:cs="CordiaUPC"/>
          <w:spacing w:val="4"/>
          <w:sz w:val="30"/>
          <w:szCs w:val="30"/>
          <w:cs/>
        </w:rPr>
        <w:t xml:space="preserve">ในรูปแบบพันธบัตรประเภทไม่ด้อยสิทธิ ไม่มีหลักประกัน อายุ </w:t>
      </w:r>
      <w:r w:rsidRPr="00EB3AE2">
        <w:rPr>
          <w:rFonts w:ascii="CordiaUPC" w:hAnsi="CordiaUPC" w:cs="CordiaUPC"/>
          <w:spacing w:val="4"/>
          <w:sz w:val="30"/>
          <w:szCs w:val="30"/>
        </w:rPr>
        <w:t xml:space="preserve">3 </w:t>
      </w:r>
      <w:r w:rsidRPr="00EB3AE2">
        <w:rPr>
          <w:rFonts w:ascii="CordiaUPC" w:hAnsi="CordiaUPC" w:cs="CordiaUPC"/>
          <w:spacing w:val="4"/>
          <w:sz w:val="30"/>
          <w:szCs w:val="30"/>
          <w:cs/>
        </w:rPr>
        <w:t>ปี ครบกำหนด</w:t>
      </w:r>
      <w:r w:rsidRPr="00EB3AE2">
        <w:rPr>
          <w:rFonts w:ascii="CordiaUPC" w:hAnsi="CordiaUPC" w:cs="CordiaUPC"/>
          <w:spacing w:val="-4"/>
          <w:sz w:val="30"/>
          <w:szCs w:val="30"/>
          <w:cs/>
        </w:rPr>
        <w:t>ไถ่ถอน</w:t>
      </w:r>
      <w:r w:rsidR="00426ED9" w:rsidRPr="00EB3AE2">
        <w:rPr>
          <w:rFonts w:ascii="CordiaUPC" w:hAnsi="CordiaUPC" w:cs="CordiaUPC"/>
          <w:spacing w:val="-4"/>
          <w:sz w:val="30"/>
          <w:szCs w:val="30"/>
        </w:rPr>
        <w:t xml:space="preserve"> </w:t>
      </w:r>
      <w:r w:rsidRPr="00EB3AE2">
        <w:rPr>
          <w:rFonts w:ascii="CordiaUPC" w:hAnsi="CordiaUPC" w:cs="CordiaUPC"/>
          <w:spacing w:val="-4"/>
          <w:sz w:val="30"/>
          <w:szCs w:val="30"/>
          <w:cs/>
        </w:rPr>
        <w:t xml:space="preserve">ปี </w:t>
      </w:r>
      <w:r w:rsidRPr="00EB3AE2">
        <w:rPr>
          <w:rFonts w:ascii="CordiaUPC" w:hAnsi="CordiaUPC" w:cs="CordiaUPC"/>
          <w:spacing w:val="-4"/>
          <w:sz w:val="30"/>
          <w:szCs w:val="30"/>
        </w:rPr>
        <w:t xml:space="preserve">2569 </w:t>
      </w:r>
      <w:r w:rsidRPr="00EB3AE2">
        <w:rPr>
          <w:rFonts w:ascii="CordiaUPC" w:hAnsi="CordiaUPC" w:cs="CordiaUPC"/>
          <w:spacing w:val="-4"/>
          <w:sz w:val="30"/>
          <w:szCs w:val="30"/>
          <w:cs/>
        </w:rPr>
        <w:t xml:space="preserve">อัตราดอกเบี้ยคงที่ </w:t>
      </w:r>
      <w:r w:rsidRPr="00EB3AE2">
        <w:rPr>
          <w:rFonts w:ascii="CordiaUPC" w:hAnsi="CordiaUPC" w:cs="CordiaUPC"/>
          <w:spacing w:val="-4"/>
          <w:sz w:val="30"/>
          <w:szCs w:val="30"/>
        </w:rPr>
        <w:t xml:space="preserve">2.71% </w:t>
      </w:r>
      <w:r w:rsidRPr="00EB3AE2">
        <w:rPr>
          <w:rFonts w:ascii="CordiaUPC" w:hAnsi="CordiaUPC" w:cs="CordiaUPC"/>
          <w:spacing w:val="-4"/>
          <w:sz w:val="30"/>
          <w:szCs w:val="30"/>
          <w:cs/>
        </w:rPr>
        <w:t xml:space="preserve">ต่อปี ชำระดอกเบี้ยทุก </w:t>
      </w:r>
      <w:r w:rsidRPr="00EB3AE2">
        <w:rPr>
          <w:rFonts w:ascii="CordiaUPC" w:hAnsi="CordiaUPC" w:cs="CordiaUPC"/>
          <w:spacing w:val="-4"/>
          <w:sz w:val="30"/>
          <w:szCs w:val="30"/>
        </w:rPr>
        <w:t xml:space="preserve">6 </w:t>
      </w:r>
      <w:r w:rsidRPr="00EB3AE2">
        <w:rPr>
          <w:rFonts w:ascii="CordiaUPC" w:hAnsi="CordiaUPC" w:cs="CordiaUPC"/>
          <w:spacing w:val="-4"/>
          <w:sz w:val="30"/>
          <w:szCs w:val="30"/>
          <w:cs/>
        </w:rPr>
        <w:t xml:space="preserve">เดือนตลอดอายุพันธบัตร มูลค่ารวม </w:t>
      </w:r>
      <w:r w:rsidRPr="00EB3AE2">
        <w:rPr>
          <w:rFonts w:ascii="CordiaUPC" w:hAnsi="CordiaUPC" w:cs="CordiaUPC"/>
          <w:spacing w:val="-4"/>
          <w:sz w:val="30"/>
          <w:szCs w:val="30"/>
        </w:rPr>
        <w:t>3,</w:t>
      </w:r>
      <w:r w:rsidR="00865974" w:rsidRPr="00EB3AE2">
        <w:rPr>
          <w:rFonts w:ascii="CordiaUPC" w:hAnsi="CordiaUPC" w:cs="CordiaUPC"/>
          <w:spacing w:val="-4"/>
          <w:sz w:val="30"/>
          <w:szCs w:val="30"/>
        </w:rPr>
        <w:t>500</w:t>
      </w:r>
      <w:r w:rsidRPr="00EB3AE2">
        <w:rPr>
          <w:rFonts w:ascii="CordiaUPC" w:hAnsi="CordiaUPC" w:cs="CordiaUPC"/>
          <w:spacing w:val="-4"/>
          <w:sz w:val="30"/>
          <w:szCs w:val="30"/>
        </w:rPr>
        <w:t xml:space="preserve"> </w:t>
      </w:r>
      <w:r w:rsidRPr="00EB3AE2">
        <w:rPr>
          <w:rFonts w:ascii="CordiaUPC" w:hAnsi="CordiaUPC" w:cs="CordiaUPC"/>
          <w:spacing w:val="-4"/>
          <w:sz w:val="30"/>
          <w:szCs w:val="30"/>
          <w:cs/>
        </w:rPr>
        <w:t>ล้านบาท</w:t>
      </w:r>
      <w:r w:rsidRPr="00EB3AE2">
        <w:rPr>
          <w:rFonts w:ascii="CordiaUPC" w:hAnsi="CordiaUPC" w:cs="CordiaUPC"/>
          <w:sz w:val="30"/>
          <w:szCs w:val="30"/>
          <w:cs/>
        </w:rPr>
        <w:t xml:space="preserve"> </w:t>
      </w:r>
      <w:r w:rsidRPr="00EB3AE2">
        <w:rPr>
          <w:rFonts w:ascii="CordiaUPC" w:hAnsi="CordiaUPC" w:cs="CordiaUPC"/>
          <w:spacing w:val="-4"/>
          <w:sz w:val="30"/>
          <w:szCs w:val="30"/>
          <w:cs/>
        </w:rPr>
        <w:t>พันธบัตร</w:t>
      </w:r>
      <w:r w:rsidR="004F534A" w:rsidRPr="00EB3AE2">
        <w:rPr>
          <w:rFonts w:ascii="CordiaUPC" w:hAnsi="CordiaUPC" w:cs="CordiaUPC"/>
          <w:spacing w:val="-4"/>
          <w:sz w:val="30"/>
          <w:szCs w:val="30"/>
        </w:rPr>
        <w:t xml:space="preserve"> SME Green Bond </w:t>
      </w:r>
      <w:r w:rsidRPr="00EB3AE2">
        <w:rPr>
          <w:rFonts w:ascii="CordiaUPC" w:hAnsi="CordiaUPC" w:cs="CordiaUPC"/>
          <w:spacing w:val="-4"/>
          <w:sz w:val="30"/>
          <w:szCs w:val="30"/>
          <w:cs/>
        </w:rPr>
        <w:t>ที่เสนอขาย</w:t>
      </w:r>
      <w:r w:rsidR="004F534A" w:rsidRPr="00EB3AE2">
        <w:rPr>
          <w:rFonts w:ascii="CordiaUPC" w:hAnsi="CordiaUPC" w:cs="CordiaUPC" w:hint="cs"/>
          <w:spacing w:val="-4"/>
          <w:sz w:val="30"/>
          <w:szCs w:val="30"/>
          <w:cs/>
        </w:rPr>
        <w:t>ในครั้ง</w:t>
      </w:r>
      <w:r w:rsidRPr="00EB3AE2">
        <w:rPr>
          <w:rFonts w:ascii="CordiaUPC" w:hAnsi="CordiaUPC" w:cs="CordiaUPC"/>
          <w:spacing w:val="-4"/>
          <w:sz w:val="30"/>
          <w:szCs w:val="30"/>
          <w:cs/>
        </w:rPr>
        <w:t>นี้ได้รับการจัดอันดับความน่าเชื่อถือระดับ</w:t>
      </w:r>
      <w:r w:rsidRPr="00EB3AE2">
        <w:rPr>
          <w:rFonts w:ascii="CordiaUPC" w:hAnsi="CordiaUPC" w:cs="CordiaUPC"/>
          <w:spacing w:val="-4"/>
          <w:sz w:val="30"/>
          <w:szCs w:val="30"/>
        </w:rPr>
        <w:t xml:space="preserve"> AAA </w:t>
      </w:r>
      <w:r w:rsidRPr="00EB3AE2">
        <w:rPr>
          <w:rFonts w:ascii="CordiaUPC" w:hAnsi="CordiaUPC" w:cs="CordiaUPC"/>
          <w:spacing w:val="-4"/>
          <w:sz w:val="30"/>
          <w:szCs w:val="30"/>
          <w:cs/>
        </w:rPr>
        <w:t>โดยบริษัท ฟิทช์ เรทติ้งส์</w:t>
      </w:r>
      <w:r w:rsidRPr="00EB3AE2">
        <w:rPr>
          <w:rFonts w:ascii="CordiaUPC" w:hAnsi="CordiaUPC" w:cs="CordiaUPC"/>
          <w:sz w:val="30"/>
          <w:szCs w:val="30"/>
          <w:cs/>
        </w:rPr>
        <w:t xml:space="preserve"> (ประเทศไทย) จำกัด สะท้อนถึงสถานะทางการเงินที่แข็งแกร่งและมั่นคงของ </w:t>
      </w:r>
      <w:r w:rsidRPr="00EB3AE2">
        <w:rPr>
          <w:rFonts w:ascii="CordiaUPC" w:hAnsi="CordiaUPC" w:cs="CordiaUPC"/>
          <w:sz w:val="30"/>
          <w:szCs w:val="30"/>
        </w:rPr>
        <w:t>EXIM BANK</w:t>
      </w:r>
      <w:r w:rsidR="004F534A" w:rsidRPr="00EB3AE2">
        <w:rPr>
          <w:rFonts w:ascii="CordiaUPC" w:hAnsi="CordiaUPC" w:cs="CordiaUPC"/>
          <w:sz w:val="30"/>
          <w:szCs w:val="30"/>
        </w:rPr>
        <w:t xml:space="preserve"> </w:t>
      </w:r>
      <w:r w:rsidRPr="00EB3AE2">
        <w:rPr>
          <w:rFonts w:ascii="CordiaUPC" w:hAnsi="CordiaUPC" w:cs="CordiaUPC"/>
          <w:sz w:val="30"/>
          <w:szCs w:val="30"/>
          <w:cs/>
        </w:rPr>
        <w:t xml:space="preserve">ต่อเนื่องจากการเสนอขาย </w:t>
      </w:r>
      <w:r w:rsidRPr="00EB3AE2">
        <w:rPr>
          <w:rFonts w:ascii="CordiaUPC" w:hAnsi="CordiaUPC" w:cs="CordiaUPC"/>
          <w:sz w:val="30"/>
          <w:szCs w:val="30"/>
        </w:rPr>
        <w:t>Green Bond</w:t>
      </w:r>
      <w:r w:rsidRPr="00EB3AE2">
        <w:rPr>
          <w:rFonts w:ascii="CordiaUPC" w:hAnsi="CordiaUPC" w:cs="CordiaUPC"/>
          <w:sz w:val="30"/>
          <w:szCs w:val="30"/>
          <w:cs/>
        </w:rPr>
        <w:t xml:space="preserve"> ในปี </w:t>
      </w:r>
      <w:r w:rsidRPr="00EB3AE2">
        <w:rPr>
          <w:rFonts w:ascii="CordiaUPC" w:hAnsi="CordiaUPC" w:cs="CordiaUPC"/>
          <w:sz w:val="30"/>
          <w:szCs w:val="30"/>
        </w:rPr>
        <w:t xml:space="preserve">2565 </w:t>
      </w:r>
      <w:r w:rsidRPr="00EB3AE2">
        <w:rPr>
          <w:rFonts w:ascii="CordiaUPC" w:hAnsi="CordiaUPC" w:cs="CordiaUPC"/>
          <w:sz w:val="30"/>
          <w:szCs w:val="30"/>
          <w:cs/>
        </w:rPr>
        <w:t>และ</w:t>
      </w:r>
      <w:r w:rsidR="00986D9E" w:rsidRPr="00EB3AE2">
        <w:rPr>
          <w:rFonts w:ascii="CordiaUPC" w:hAnsi="CordiaUPC" w:cs="CordiaUPC" w:hint="cs"/>
          <w:sz w:val="30"/>
          <w:szCs w:val="30"/>
          <w:cs/>
        </w:rPr>
        <w:t xml:space="preserve">ในปี </w:t>
      </w:r>
      <w:r w:rsidR="00986D9E" w:rsidRPr="00EB3AE2">
        <w:rPr>
          <w:rFonts w:ascii="CordiaUPC" w:hAnsi="CordiaUPC" w:cs="CordiaUPC"/>
          <w:sz w:val="30"/>
          <w:szCs w:val="30"/>
        </w:rPr>
        <w:t xml:space="preserve">2566 </w:t>
      </w:r>
      <w:r w:rsidRPr="00EB3AE2">
        <w:rPr>
          <w:rFonts w:ascii="CordiaUPC" w:hAnsi="CordiaUPC" w:cs="CordiaUPC"/>
          <w:sz w:val="30"/>
          <w:szCs w:val="30"/>
          <w:cs/>
        </w:rPr>
        <w:t>ยังคงได้รับการตอบรับเป็นอย่างดีจากนักลงทุนชั้นนำในประเทศไทยด้วยยอด</w:t>
      </w:r>
      <w:r w:rsidRPr="00EB3AE2">
        <w:rPr>
          <w:rFonts w:ascii="CordiaUPC" w:hAnsi="CordiaUPC" w:cs="CordiaUPC"/>
          <w:spacing w:val="-2"/>
          <w:sz w:val="30"/>
          <w:szCs w:val="30"/>
          <w:cs/>
        </w:rPr>
        <w:t xml:space="preserve">การจองซื้อสูงกว่าวงเงินที่เสนอขายถึง </w:t>
      </w:r>
      <w:r w:rsidRPr="00EB3AE2">
        <w:rPr>
          <w:rFonts w:ascii="CordiaUPC" w:hAnsi="CordiaUPC" w:cs="CordiaUPC"/>
          <w:spacing w:val="-2"/>
          <w:sz w:val="30"/>
          <w:szCs w:val="30"/>
        </w:rPr>
        <w:t xml:space="preserve">2.5 </w:t>
      </w:r>
      <w:r w:rsidRPr="00EB3AE2">
        <w:rPr>
          <w:rFonts w:ascii="CordiaUPC" w:hAnsi="CordiaUPC" w:cs="CordiaUPC"/>
          <w:spacing w:val="-2"/>
          <w:sz w:val="30"/>
          <w:szCs w:val="30"/>
          <w:cs/>
        </w:rPr>
        <w:t xml:space="preserve">เท่า </w:t>
      </w:r>
      <w:r w:rsidR="000E7343" w:rsidRPr="00EB3AE2">
        <w:rPr>
          <w:rFonts w:ascii="CordiaUPC" w:hAnsi="CordiaUPC" w:cs="CordiaUPC"/>
          <w:sz w:val="30"/>
          <w:szCs w:val="30"/>
          <w:cs/>
        </w:rPr>
        <w:t xml:space="preserve">ทำให้ </w:t>
      </w:r>
      <w:r w:rsidR="000E7343" w:rsidRPr="00EB3AE2">
        <w:rPr>
          <w:rFonts w:ascii="CordiaUPC" w:hAnsi="CordiaUPC" w:cs="CordiaUPC"/>
          <w:sz w:val="30"/>
          <w:szCs w:val="30"/>
        </w:rPr>
        <w:t xml:space="preserve">EXIM BANK </w:t>
      </w:r>
      <w:r w:rsidR="000E7343" w:rsidRPr="00EB3AE2">
        <w:rPr>
          <w:rFonts w:ascii="CordiaUPC" w:hAnsi="CordiaUPC" w:cs="CordiaUPC"/>
          <w:sz w:val="30"/>
          <w:szCs w:val="30"/>
          <w:cs/>
        </w:rPr>
        <w:t xml:space="preserve">สามารถระดมทุนได้เกินกว่าเป้าหมายที่ตั้งไว้ </w:t>
      </w:r>
      <w:r w:rsidR="000E7343" w:rsidRPr="00EB3AE2">
        <w:rPr>
          <w:rFonts w:ascii="CordiaUPC" w:hAnsi="CordiaUPC" w:cs="CordiaUPC" w:hint="cs"/>
          <w:sz w:val="30"/>
          <w:szCs w:val="30"/>
          <w:cs/>
        </w:rPr>
        <w:t>และ</w:t>
      </w:r>
      <w:r w:rsidRPr="00EB3AE2">
        <w:rPr>
          <w:rFonts w:ascii="CordiaUPC" w:hAnsi="CordiaUPC" w:cs="CordiaUPC"/>
          <w:spacing w:val="-2"/>
          <w:sz w:val="30"/>
          <w:szCs w:val="30"/>
          <w:cs/>
        </w:rPr>
        <w:t>ได้อัตราดอกเบี้ยที่ดีในช่วงที่ตลาดการเงินมีความผันผว</w:t>
      </w:r>
      <w:r w:rsidR="004F534A" w:rsidRPr="00EB3AE2">
        <w:rPr>
          <w:rFonts w:ascii="CordiaUPC" w:hAnsi="CordiaUPC" w:cs="CordiaUPC" w:hint="cs"/>
          <w:spacing w:val="-2"/>
          <w:sz w:val="30"/>
          <w:szCs w:val="30"/>
          <w:cs/>
        </w:rPr>
        <w:t>น</w:t>
      </w:r>
      <w:r w:rsidRPr="00EB3AE2">
        <w:rPr>
          <w:rFonts w:ascii="CordiaUPC" w:hAnsi="CordiaUPC" w:cs="CordiaUPC"/>
          <w:sz w:val="30"/>
          <w:szCs w:val="30"/>
          <w:cs/>
        </w:rPr>
        <w:t xml:space="preserve">และอัตราดอกเบี้ยอยู่ในช่วงขาขึ้น </w:t>
      </w:r>
    </w:p>
    <w:p w14:paraId="4C683D4A" w14:textId="77777777" w:rsidR="0073358A" w:rsidRPr="00EB3AE2" w:rsidRDefault="0073358A" w:rsidP="004F534A">
      <w:pPr>
        <w:pStyle w:val="NormalWeb"/>
        <w:shd w:val="clear" w:color="auto" w:fill="FFFFFF"/>
        <w:spacing w:before="0" w:after="0" w:line="420" w:lineRule="exact"/>
        <w:ind w:right="-420" w:firstLine="720"/>
        <w:jc w:val="thaiDistribute"/>
        <w:rPr>
          <w:rFonts w:ascii="CordiaUPC" w:hAnsi="CordiaUPC" w:cs="CordiaUPC"/>
          <w:sz w:val="30"/>
          <w:szCs w:val="30"/>
          <w:cs/>
        </w:rPr>
      </w:pPr>
    </w:p>
    <w:p w14:paraId="0CAFE3CB" w14:textId="754CEB39" w:rsidR="0073358A" w:rsidRPr="00EB3AE2" w:rsidRDefault="00B0482E" w:rsidP="004F534A">
      <w:pPr>
        <w:pStyle w:val="NormalWeb"/>
        <w:shd w:val="clear" w:color="auto" w:fill="FFFFFF"/>
        <w:spacing w:before="0" w:after="0" w:line="420" w:lineRule="exact"/>
        <w:ind w:right="-420" w:firstLine="720"/>
        <w:jc w:val="thaiDistribute"/>
        <w:rPr>
          <w:rFonts w:ascii="CordiaUPC" w:hAnsi="CordiaUPC" w:cs="CordiaUPC"/>
          <w:sz w:val="30"/>
          <w:szCs w:val="30"/>
        </w:rPr>
      </w:pPr>
      <w:r w:rsidRPr="00EB3AE2">
        <w:rPr>
          <w:rFonts w:ascii="CordiaUPC" w:hAnsi="CordiaUPC" w:cs="CordiaUPC"/>
          <w:sz w:val="30"/>
          <w:szCs w:val="30"/>
          <w:cs/>
        </w:rPr>
        <w:t>กรรมการผู้จัดการ EXIM BANK กล่าวว่า ที่ผ่านมา EXIM BANK ให้การสนับสนุน</w:t>
      </w:r>
      <w:r w:rsidR="004F534A" w:rsidRPr="00EB3AE2">
        <w:rPr>
          <w:rFonts w:ascii="CordiaUPC" w:hAnsi="CordiaUPC" w:cs="CordiaUPC" w:hint="cs"/>
          <w:sz w:val="30"/>
          <w:szCs w:val="30"/>
          <w:cs/>
        </w:rPr>
        <w:t>ทาง</w:t>
      </w:r>
      <w:r w:rsidRPr="00EB3AE2">
        <w:rPr>
          <w:rFonts w:ascii="CordiaUPC" w:hAnsi="CordiaUPC" w:cs="CordiaUPC"/>
          <w:sz w:val="30"/>
          <w:szCs w:val="30"/>
          <w:cs/>
        </w:rPr>
        <w:t>การเงินแก่ธุรกิจที่</w:t>
      </w:r>
      <w:r w:rsidRPr="00EB3AE2">
        <w:rPr>
          <w:rFonts w:ascii="CordiaUPC" w:hAnsi="CordiaUPC" w:cs="CordiaUPC"/>
          <w:spacing w:val="-2"/>
          <w:sz w:val="30"/>
          <w:szCs w:val="30"/>
          <w:cs/>
        </w:rPr>
        <w:t>เกี่ยวเนื่องกับการพัฒนาเศรษฐกิจชีวภาพ เศรษฐกิจหมุนเวียน และเศรษฐกิจสีเขียว (</w:t>
      </w:r>
      <w:r w:rsidRPr="00EB3AE2">
        <w:rPr>
          <w:rFonts w:ascii="CordiaUPC" w:hAnsi="CordiaUPC" w:cs="CordiaUPC"/>
          <w:spacing w:val="-2"/>
          <w:sz w:val="30"/>
          <w:szCs w:val="30"/>
        </w:rPr>
        <w:t>Bio-Circular-Green Economy :</w:t>
      </w:r>
      <w:r w:rsidRPr="00EB3AE2">
        <w:rPr>
          <w:rFonts w:ascii="CordiaUPC" w:hAnsi="CordiaUPC" w:cs="CordiaUPC"/>
          <w:spacing w:val="2"/>
          <w:sz w:val="30"/>
          <w:szCs w:val="30"/>
        </w:rPr>
        <w:t xml:space="preserve"> BCG Economy)</w:t>
      </w:r>
      <w:r w:rsidRPr="00EB3AE2">
        <w:rPr>
          <w:rFonts w:ascii="CordiaUPC" w:hAnsi="CordiaUPC" w:cs="CordiaUPC"/>
          <w:spacing w:val="2"/>
          <w:sz w:val="30"/>
          <w:szCs w:val="30"/>
          <w:cs/>
        </w:rPr>
        <w:t xml:space="preserve"> </w:t>
      </w:r>
      <w:r w:rsidRPr="00EB3AE2">
        <w:rPr>
          <w:rFonts w:ascii="CordiaUPC" w:hAnsi="CordiaUPC" w:cs="CordiaUPC"/>
          <w:sz w:val="30"/>
          <w:szCs w:val="30"/>
          <w:cs/>
        </w:rPr>
        <w:t xml:space="preserve">ไปแล้วประมาณ </w:t>
      </w:r>
      <w:r w:rsidRPr="00EB3AE2">
        <w:rPr>
          <w:rFonts w:ascii="CordiaUPC" w:hAnsi="CordiaUPC" w:cs="CordiaUPC"/>
          <w:sz w:val="30"/>
          <w:szCs w:val="30"/>
        </w:rPr>
        <w:t>30</w:t>
      </w:r>
      <w:r w:rsidRPr="00EB3AE2">
        <w:rPr>
          <w:rFonts w:ascii="CordiaUPC" w:hAnsi="CordiaUPC" w:cs="CordiaUPC"/>
          <w:sz w:val="30"/>
          <w:szCs w:val="30"/>
          <w:cs/>
        </w:rPr>
        <w:t>% ของพอร์ตสินเชื</w:t>
      </w:r>
      <w:r w:rsidRPr="00EB3AE2">
        <w:rPr>
          <w:rFonts w:ascii="CordiaUPC" w:eastAsia="Cordia New" w:hAnsi="CordiaUPC" w:cs="CordiaUPC"/>
          <w:sz w:val="30"/>
          <w:szCs w:val="30"/>
          <w:cs/>
        </w:rPr>
        <w:t>่</w:t>
      </w:r>
      <w:r w:rsidRPr="00EB3AE2">
        <w:rPr>
          <w:rFonts w:ascii="CordiaUPC" w:hAnsi="CordiaUPC" w:cs="CordiaUPC"/>
          <w:sz w:val="30"/>
          <w:szCs w:val="30"/>
          <w:cs/>
        </w:rPr>
        <w:t xml:space="preserve">อรวมของธนาคาร หรือประมาณ </w:t>
      </w:r>
      <w:r w:rsidRPr="00EB3AE2">
        <w:rPr>
          <w:rFonts w:ascii="CordiaUPC" w:hAnsi="CordiaUPC" w:cs="CordiaUPC"/>
          <w:sz w:val="30"/>
          <w:szCs w:val="30"/>
        </w:rPr>
        <w:t>50</w:t>
      </w:r>
      <w:r w:rsidRPr="00EB3AE2">
        <w:rPr>
          <w:rFonts w:ascii="CordiaUPC" w:hAnsi="CordiaUPC" w:cs="CordiaUPC"/>
          <w:sz w:val="30"/>
          <w:szCs w:val="30"/>
          <w:cs/>
        </w:rPr>
        <w:t>,</w:t>
      </w:r>
      <w:r w:rsidRPr="00EB3AE2">
        <w:rPr>
          <w:rFonts w:ascii="CordiaUPC" w:hAnsi="CordiaUPC" w:cs="CordiaUPC"/>
          <w:sz w:val="30"/>
          <w:szCs w:val="30"/>
        </w:rPr>
        <w:t>000</w:t>
      </w:r>
      <w:r w:rsidRPr="00EB3AE2">
        <w:rPr>
          <w:rFonts w:ascii="CordiaUPC" w:hAnsi="CordiaUPC" w:cs="CordiaUPC"/>
          <w:sz w:val="30"/>
          <w:szCs w:val="30"/>
          <w:cs/>
        </w:rPr>
        <w:t xml:space="preserve"> ล้านบาท และตั้งเป้าหมายจะขยายสินเชื</w:t>
      </w:r>
      <w:r w:rsidRPr="00EB3AE2">
        <w:rPr>
          <w:rFonts w:ascii="CordiaUPC" w:eastAsia="Cordia New" w:hAnsi="CordiaUPC" w:cs="CordiaUPC"/>
          <w:sz w:val="30"/>
          <w:szCs w:val="30"/>
          <w:cs/>
        </w:rPr>
        <w:t>่</w:t>
      </w:r>
      <w:r w:rsidRPr="00EB3AE2">
        <w:rPr>
          <w:rFonts w:ascii="CordiaUPC" w:hAnsi="CordiaUPC" w:cs="CordiaUPC"/>
          <w:sz w:val="30"/>
          <w:szCs w:val="30"/>
          <w:cs/>
        </w:rPr>
        <w:t xml:space="preserve">อ BCG ของธนาคารเป็น </w:t>
      </w:r>
      <w:r w:rsidRPr="00EB3AE2">
        <w:rPr>
          <w:rFonts w:ascii="CordiaUPC" w:hAnsi="CordiaUPC" w:cs="CordiaUPC"/>
          <w:sz w:val="30"/>
          <w:szCs w:val="30"/>
        </w:rPr>
        <w:t>100,000</w:t>
      </w:r>
      <w:r w:rsidRPr="00EB3AE2">
        <w:rPr>
          <w:rFonts w:ascii="CordiaUPC" w:hAnsi="CordiaUPC" w:cs="CordiaUPC"/>
          <w:sz w:val="30"/>
          <w:szCs w:val="30"/>
          <w:cs/>
        </w:rPr>
        <w:t xml:space="preserve"> ล้านบาทภายในปี </w:t>
      </w:r>
      <w:r w:rsidRPr="00EB3AE2">
        <w:rPr>
          <w:rFonts w:ascii="CordiaUPC" w:hAnsi="CordiaUPC" w:cs="CordiaUPC"/>
          <w:sz w:val="30"/>
          <w:szCs w:val="30"/>
        </w:rPr>
        <w:t>2570</w:t>
      </w:r>
      <w:r w:rsidRPr="00EB3AE2">
        <w:rPr>
          <w:rFonts w:ascii="CordiaUPC" w:hAnsi="CordiaUPC" w:cs="CordiaUPC"/>
          <w:sz w:val="30"/>
          <w:szCs w:val="30"/>
          <w:cs/>
        </w:rPr>
        <w:t xml:space="preserve"> </w:t>
      </w:r>
      <w:r w:rsidR="004F534A" w:rsidRPr="00EB3AE2">
        <w:rPr>
          <w:rFonts w:ascii="CordiaUPC" w:hAnsi="CordiaUPC" w:cs="CordiaUPC" w:hint="cs"/>
          <w:sz w:val="30"/>
          <w:szCs w:val="30"/>
          <w:cs/>
        </w:rPr>
        <w:t>สนับสนุนการ</w:t>
      </w:r>
      <w:r w:rsidR="004F534A" w:rsidRPr="00EB3AE2">
        <w:rPr>
          <w:rFonts w:ascii="CordiaUPC" w:hAnsi="CordiaUPC" w:cs="CordiaUPC"/>
          <w:sz w:val="30"/>
          <w:szCs w:val="30"/>
          <w:cs/>
        </w:rPr>
        <w:t>นำพลังงานสะอาดมาใช้พัฒนาอุตสาหกรรมเพื่อรองรับการอุปโภคบริโภคและการค้าการลงทุนระหว่างประเทศ ลดปัญหาสิ่งแวดล้อม</w:t>
      </w:r>
      <w:r w:rsidR="004F534A" w:rsidRPr="00EB3AE2">
        <w:rPr>
          <w:rFonts w:ascii="CordiaUPC" w:hAnsi="CordiaUPC" w:cs="CordiaUPC"/>
          <w:spacing w:val="-2"/>
          <w:sz w:val="30"/>
          <w:szCs w:val="30"/>
          <w:cs/>
        </w:rPr>
        <w:t xml:space="preserve">โดยเฉพาะภาวะโลกร้อนและการเปลี่ยนแปลงทางสภาพภูมิอากาศที่ทวีความรุนแรงขึ้นเรื่อย ๆ </w:t>
      </w:r>
      <w:r w:rsidRPr="00EB3AE2">
        <w:rPr>
          <w:rFonts w:ascii="CordiaUPC" w:hAnsi="CordiaUPC" w:cs="CordiaUPC"/>
          <w:spacing w:val="-2"/>
          <w:sz w:val="30"/>
          <w:szCs w:val="30"/>
          <w:cs/>
        </w:rPr>
        <w:t>การออกพันธบัตร</w:t>
      </w:r>
      <w:r w:rsidR="004F534A" w:rsidRPr="00EB3AE2">
        <w:rPr>
          <w:rFonts w:ascii="CordiaUPC" w:hAnsi="CordiaUPC" w:cs="CordiaUPC" w:hint="cs"/>
          <w:spacing w:val="-2"/>
          <w:sz w:val="30"/>
          <w:szCs w:val="30"/>
          <w:cs/>
        </w:rPr>
        <w:t>ใน</w:t>
      </w:r>
      <w:r w:rsidRPr="00EB3AE2">
        <w:rPr>
          <w:rFonts w:ascii="CordiaUPC" w:hAnsi="CordiaUPC" w:cs="CordiaUPC"/>
          <w:spacing w:val="-2"/>
          <w:sz w:val="30"/>
          <w:szCs w:val="30"/>
          <w:cs/>
        </w:rPr>
        <w:t>ครั้งนี้</w:t>
      </w:r>
      <w:r w:rsidRPr="00EB3AE2">
        <w:rPr>
          <w:rFonts w:ascii="CordiaUPC" w:hAnsi="CordiaUPC" w:cs="CordiaUPC"/>
          <w:sz w:val="30"/>
          <w:szCs w:val="30"/>
          <w:cs/>
        </w:rPr>
        <w:t>จึงตอกย้ำความมุ่งมั่นของ EXIM BANK ในการบริหารจัดการการเงินอย่างมีความรับผิดชอบตั้งแต่ต้นน้ำถึงปลายน้ำ ขยายผลความร่วมมือระหว่างหน่วยงานภาครัฐและภาคเอกชนให้ดำเนินธุรกิจด้วยความรับผิดชอบต่อสังคมและสิ่งแวดล้อม ตลอดจนเป้าหมายการพัฒนาที่ยั่งยืนขององค์การสหประชาชาติ นำไปสู่</w:t>
      </w:r>
      <w:r w:rsidR="004F534A" w:rsidRPr="00EB3AE2">
        <w:rPr>
          <w:rFonts w:ascii="CordiaUPC" w:hAnsi="CordiaUPC" w:cs="CordiaUPC" w:hint="cs"/>
          <w:sz w:val="30"/>
          <w:szCs w:val="30"/>
          <w:cs/>
        </w:rPr>
        <w:t>ความ</w:t>
      </w:r>
      <w:r w:rsidRPr="00EB3AE2">
        <w:rPr>
          <w:rFonts w:ascii="CordiaUPC" w:hAnsi="CordiaUPC" w:cs="CordiaUPC"/>
          <w:sz w:val="30"/>
          <w:szCs w:val="30"/>
          <w:cs/>
        </w:rPr>
        <w:t>ร่วมมือ</w:t>
      </w:r>
      <w:r w:rsidR="004F534A" w:rsidRPr="00EB3AE2">
        <w:rPr>
          <w:rFonts w:ascii="CordiaUPC" w:hAnsi="CordiaUPC" w:cs="CordiaUPC" w:hint="cs"/>
          <w:sz w:val="30"/>
          <w:szCs w:val="30"/>
          <w:cs/>
        </w:rPr>
        <w:t>ระดับ</w:t>
      </w:r>
      <w:r w:rsidRPr="00EB3AE2">
        <w:rPr>
          <w:rFonts w:ascii="CordiaUPC" w:hAnsi="CordiaUPC" w:cs="CordiaUPC"/>
          <w:sz w:val="30"/>
          <w:szCs w:val="30"/>
          <w:cs/>
        </w:rPr>
        <w:t xml:space="preserve">ชุมชน สังคม และนานาประเทศเพื่อสร้างโลกที่สะอาดและเติบโตอย่างสมดุลในทุกมิติ  </w:t>
      </w:r>
    </w:p>
    <w:p w14:paraId="7B80F29E" w14:textId="77777777" w:rsidR="00426ED9" w:rsidRPr="00EB3AE2" w:rsidRDefault="00426ED9" w:rsidP="004F534A">
      <w:pPr>
        <w:pStyle w:val="NormalWeb"/>
        <w:shd w:val="clear" w:color="auto" w:fill="FFFFFF"/>
        <w:spacing w:before="0" w:after="0" w:line="420" w:lineRule="exact"/>
        <w:ind w:right="-420" w:firstLine="720"/>
        <w:jc w:val="thaiDistribute"/>
        <w:rPr>
          <w:rFonts w:ascii="CordiaUPC" w:hAnsi="CordiaUPC" w:cs="CordiaUPC"/>
          <w:sz w:val="30"/>
          <w:szCs w:val="30"/>
        </w:rPr>
      </w:pPr>
    </w:p>
    <w:p w14:paraId="52C298D8" w14:textId="0B1EE57E" w:rsidR="0073358A" w:rsidRPr="00EB3AE2" w:rsidRDefault="00B0482E" w:rsidP="004F534A">
      <w:pPr>
        <w:pStyle w:val="NormalWeb"/>
        <w:shd w:val="clear" w:color="auto" w:fill="FFFFFF"/>
        <w:spacing w:after="0" w:line="420" w:lineRule="exact"/>
        <w:ind w:right="-420" w:firstLine="720"/>
        <w:jc w:val="thaiDistribute"/>
        <w:rPr>
          <w:rFonts w:ascii="CordiaUPC" w:hAnsi="CordiaUPC" w:cs="CordiaUPC"/>
          <w:sz w:val="30"/>
          <w:szCs w:val="30"/>
        </w:rPr>
      </w:pPr>
      <w:r w:rsidRPr="00EB3AE2">
        <w:rPr>
          <w:rFonts w:ascii="CordiaUPC" w:hAnsi="CordiaUPC" w:cs="CordiaUPC"/>
          <w:sz w:val="30"/>
          <w:szCs w:val="30"/>
          <w:cs/>
        </w:rPr>
        <w:lastRenderedPageBreak/>
        <w:t>ทั้งนี้</w:t>
      </w:r>
      <w:r w:rsidR="004F534A" w:rsidRPr="00EB3AE2">
        <w:rPr>
          <w:rFonts w:ascii="CordiaUPC" w:hAnsi="CordiaUPC" w:cs="CordiaUPC" w:hint="cs"/>
          <w:sz w:val="30"/>
          <w:szCs w:val="30"/>
          <w:cs/>
        </w:rPr>
        <w:t xml:space="preserve"> </w:t>
      </w:r>
      <w:r w:rsidRPr="00EB3AE2">
        <w:rPr>
          <w:rFonts w:ascii="CordiaUPC" w:hAnsi="CordiaUPC" w:cs="CordiaUPC"/>
          <w:sz w:val="30"/>
          <w:szCs w:val="30"/>
        </w:rPr>
        <w:t xml:space="preserve">EXIM BANK </w:t>
      </w:r>
      <w:r w:rsidRPr="00EB3AE2">
        <w:rPr>
          <w:rFonts w:ascii="CordiaUPC" w:hAnsi="CordiaUPC" w:cs="CordiaUPC"/>
          <w:sz w:val="30"/>
          <w:szCs w:val="30"/>
          <w:cs/>
        </w:rPr>
        <w:t xml:space="preserve">ได้รับรางวัล </w:t>
      </w:r>
      <w:r w:rsidRPr="00EB3AE2">
        <w:rPr>
          <w:rFonts w:ascii="CordiaUPC" w:hAnsi="CordiaUPC" w:cs="CordiaUPC"/>
          <w:sz w:val="30"/>
          <w:szCs w:val="30"/>
        </w:rPr>
        <w:t xml:space="preserve">Best Green Bond </w:t>
      </w:r>
      <w:r w:rsidRPr="00EB3AE2">
        <w:rPr>
          <w:rFonts w:ascii="CordiaUPC" w:hAnsi="CordiaUPC" w:cs="CordiaUPC"/>
          <w:sz w:val="30"/>
          <w:szCs w:val="30"/>
          <w:cs/>
        </w:rPr>
        <w:t xml:space="preserve">ประเภทสถาบันการเงินจากเวทีระดับโลก </w:t>
      </w:r>
      <w:r w:rsidRPr="00EB3AE2">
        <w:rPr>
          <w:rFonts w:ascii="CordiaUPC" w:hAnsi="CordiaUPC" w:cs="CordiaUPC"/>
          <w:sz w:val="30"/>
          <w:szCs w:val="30"/>
        </w:rPr>
        <w:t xml:space="preserve">The Asset Triple A Awards 2022 </w:t>
      </w:r>
      <w:r w:rsidRPr="00EB3AE2">
        <w:rPr>
          <w:rFonts w:ascii="CordiaUPC" w:hAnsi="CordiaUPC" w:cs="CordiaUPC"/>
          <w:sz w:val="30"/>
          <w:szCs w:val="30"/>
          <w:cs/>
        </w:rPr>
        <w:t xml:space="preserve">จัดโดย </w:t>
      </w:r>
      <w:r w:rsidRPr="00EB3AE2">
        <w:rPr>
          <w:rFonts w:ascii="CordiaUPC" w:hAnsi="CordiaUPC" w:cs="CordiaUPC"/>
          <w:sz w:val="30"/>
          <w:szCs w:val="30"/>
        </w:rPr>
        <w:t xml:space="preserve">The Asset </w:t>
      </w:r>
      <w:r w:rsidRPr="00EB3AE2">
        <w:rPr>
          <w:rFonts w:ascii="CordiaUPC" w:hAnsi="CordiaUPC" w:cs="CordiaUPC"/>
          <w:sz w:val="30"/>
          <w:szCs w:val="30"/>
          <w:cs/>
        </w:rPr>
        <w:t>นิตยสารการเงินชั้นนำแห่งเอเชีย</w:t>
      </w:r>
      <w:r w:rsidR="00DC237E" w:rsidRPr="00EB3AE2">
        <w:rPr>
          <w:rFonts w:ascii="CordiaUPC" w:hAnsi="CordiaUPC" w:cs="CordiaUPC" w:hint="cs"/>
          <w:sz w:val="30"/>
          <w:szCs w:val="30"/>
          <w:cs/>
        </w:rPr>
        <w:t xml:space="preserve"> และรางวัล</w:t>
      </w:r>
      <w:r w:rsidR="00DC237E" w:rsidRPr="00EB3AE2">
        <w:rPr>
          <w:rFonts w:ascii="CordiaUPC" w:hAnsi="CordiaUPC" w:cs="CordiaUPC"/>
          <w:sz w:val="30"/>
          <w:szCs w:val="30"/>
          <w:cs/>
        </w:rPr>
        <w:t xml:space="preserve"> </w:t>
      </w:r>
      <w:r w:rsidR="00DC237E" w:rsidRPr="00EB3AE2">
        <w:rPr>
          <w:rFonts w:ascii="CordiaUPC" w:hAnsi="CordiaUPC" w:cs="CordiaUPC"/>
          <w:sz w:val="30"/>
          <w:szCs w:val="30"/>
        </w:rPr>
        <w:t xml:space="preserve">State Owned </w:t>
      </w:r>
      <w:r w:rsidR="00DC237E" w:rsidRPr="00EB3AE2">
        <w:rPr>
          <w:rFonts w:ascii="CordiaUPC" w:hAnsi="CordiaUPC" w:cs="CordiaUPC"/>
          <w:spacing w:val="-4"/>
          <w:sz w:val="30"/>
          <w:szCs w:val="30"/>
        </w:rPr>
        <w:t>Enterprise ESG Bond of the Year</w:t>
      </w:r>
      <w:r w:rsidR="00DC237E" w:rsidRPr="00EB3AE2">
        <w:rPr>
          <w:rFonts w:ascii="CordiaUPC" w:hAnsi="CordiaUPC" w:cs="CordiaUPC" w:hint="cs"/>
          <w:spacing w:val="-4"/>
          <w:sz w:val="30"/>
          <w:szCs w:val="30"/>
          <w:cs/>
        </w:rPr>
        <w:t xml:space="preserve"> จาก</w:t>
      </w:r>
      <w:r w:rsidR="00DC237E" w:rsidRPr="00EB3AE2">
        <w:rPr>
          <w:rFonts w:ascii="CordiaUPC" w:hAnsi="CordiaUPC" w:cs="CordiaUPC"/>
          <w:spacing w:val="-4"/>
          <w:sz w:val="30"/>
          <w:szCs w:val="30"/>
          <w:cs/>
        </w:rPr>
        <w:t>สมาคมตลาดตราสารหนี้ไทย (</w:t>
      </w:r>
      <w:r w:rsidR="00DC237E" w:rsidRPr="00EB3AE2">
        <w:rPr>
          <w:rFonts w:ascii="CordiaUPC" w:hAnsi="CordiaUPC" w:cs="CordiaUPC"/>
          <w:spacing w:val="-4"/>
          <w:sz w:val="30"/>
          <w:szCs w:val="30"/>
        </w:rPr>
        <w:t>The Thai Bond Market Association : ThaiBMA)</w:t>
      </w:r>
      <w:r w:rsidR="00DC237E" w:rsidRPr="00EB3AE2">
        <w:rPr>
          <w:rFonts w:ascii="CordiaUPC" w:hAnsi="CordiaUPC" w:cs="CordiaUPC"/>
          <w:sz w:val="30"/>
          <w:szCs w:val="30"/>
        </w:rPr>
        <w:t xml:space="preserve"> </w:t>
      </w:r>
      <w:r w:rsidRPr="00EB3AE2">
        <w:rPr>
          <w:rFonts w:ascii="CordiaUPC" w:hAnsi="CordiaUPC" w:cs="CordiaUPC"/>
          <w:sz w:val="30"/>
          <w:szCs w:val="30"/>
          <w:cs/>
        </w:rPr>
        <w:t>จากการ</w:t>
      </w:r>
      <w:r w:rsidR="00EB00A0" w:rsidRPr="00EB3AE2">
        <w:rPr>
          <w:rFonts w:ascii="CordiaUPC" w:hAnsi="CordiaUPC" w:cs="CordiaUPC" w:hint="cs"/>
          <w:sz w:val="30"/>
          <w:szCs w:val="30"/>
          <w:cs/>
        </w:rPr>
        <w:t>ออก</w:t>
      </w:r>
      <w:r w:rsidRPr="00EB3AE2">
        <w:rPr>
          <w:rFonts w:ascii="CordiaUPC" w:hAnsi="CordiaUPC" w:cs="CordiaUPC"/>
          <w:sz w:val="30"/>
          <w:szCs w:val="30"/>
          <w:cs/>
        </w:rPr>
        <w:t>พันธบัตรเพื่อ</w:t>
      </w:r>
      <w:r w:rsidR="00DC237E" w:rsidRPr="00EB3AE2">
        <w:rPr>
          <w:rFonts w:ascii="CordiaUPC" w:hAnsi="CordiaUPC" w:cs="CordiaUPC" w:hint="cs"/>
          <w:sz w:val="30"/>
          <w:szCs w:val="30"/>
          <w:cs/>
        </w:rPr>
        <w:t>อนุรักษ์</w:t>
      </w:r>
      <w:r w:rsidRPr="00EB3AE2">
        <w:rPr>
          <w:rFonts w:ascii="CordiaUPC" w:hAnsi="CordiaUPC" w:cs="CordiaUPC"/>
          <w:sz w:val="30"/>
          <w:szCs w:val="30"/>
          <w:cs/>
        </w:rPr>
        <w:t>สิ่งแวดล้อม (</w:t>
      </w:r>
      <w:r w:rsidRPr="00EB3AE2">
        <w:rPr>
          <w:rFonts w:ascii="CordiaUPC" w:hAnsi="CordiaUPC" w:cs="CordiaUPC"/>
          <w:sz w:val="30"/>
          <w:szCs w:val="30"/>
        </w:rPr>
        <w:t xml:space="preserve">Green Bond) </w:t>
      </w:r>
      <w:r w:rsidR="00DC237E" w:rsidRPr="00EB3AE2">
        <w:rPr>
          <w:rFonts w:ascii="CordiaUPC" w:hAnsi="CordiaUPC" w:cs="CordiaUPC" w:hint="cs"/>
          <w:sz w:val="30"/>
          <w:szCs w:val="30"/>
          <w:cs/>
        </w:rPr>
        <w:t xml:space="preserve">จำนวน </w:t>
      </w:r>
      <w:r w:rsidRPr="00EB3AE2">
        <w:rPr>
          <w:rFonts w:ascii="CordiaUPC" w:hAnsi="CordiaUPC" w:cs="CordiaUPC"/>
          <w:sz w:val="30"/>
          <w:szCs w:val="30"/>
        </w:rPr>
        <w:t>2</w:t>
      </w:r>
      <w:r w:rsidRPr="00EB3AE2">
        <w:rPr>
          <w:rFonts w:ascii="CordiaUPC" w:hAnsi="CordiaUPC" w:cs="CordiaUPC"/>
          <w:sz w:val="30"/>
          <w:szCs w:val="30"/>
          <w:cs/>
        </w:rPr>
        <w:t xml:space="preserve"> รุ่น มูลค่ารวม </w:t>
      </w:r>
      <w:r w:rsidRPr="00EB3AE2">
        <w:rPr>
          <w:rFonts w:ascii="CordiaUPC" w:hAnsi="CordiaUPC" w:cs="CordiaUPC"/>
          <w:sz w:val="30"/>
          <w:szCs w:val="30"/>
        </w:rPr>
        <w:t>5,000</w:t>
      </w:r>
      <w:r w:rsidRPr="00EB3AE2">
        <w:rPr>
          <w:rFonts w:ascii="CordiaUPC" w:hAnsi="CordiaUPC" w:cs="CordiaUPC"/>
          <w:sz w:val="30"/>
          <w:szCs w:val="30"/>
          <w:cs/>
        </w:rPr>
        <w:t xml:space="preserve"> ล้านบาท ในปี </w:t>
      </w:r>
      <w:r w:rsidR="00426ED9" w:rsidRPr="00EB3AE2">
        <w:rPr>
          <w:rFonts w:ascii="CordiaUPC" w:hAnsi="CordiaUPC" w:cs="CordiaUPC"/>
          <w:sz w:val="30"/>
          <w:szCs w:val="30"/>
        </w:rPr>
        <w:t>2565</w:t>
      </w:r>
    </w:p>
    <w:p w14:paraId="59086737" w14:textId="77777777" w:rsidR="00426ED9" w:rsidRPr="00EB3AE2" w:rsidRDefault="00426ED9" w:rsidP="00426ED9">
      <w:pPr>
        <w:pStyle w:val="NormalWeb"/>
        <w:shd w:val="clear" w:color="auto" w:fill="FFFFFF"/>
        <w:spacing w:after="0" w:line="400" w:lineRule="exact"/>
        <w:ind w:right="-420" w:firstLine="720"/>
        <w:jc w:val="thaiDistribute"/>
        <w:rPr>
          <w:rFonts w:ascii="CordiaUPC" w:hAnsi="CordiaUPC" w:cs="CordiaUPC"/>
          <w:sz w:val="30"/>
          <w:szCs w:val="30"/>
          <w:cs/>
        </w:rPr>
      </w:pPr>
    </w:p>
    <w:p w14:paraId="0E6E75DB" w14:textId="73D268DA" w:rsidR="0073358A" w:rsidRPr="00EB3AE2" w:rsidRDefault="00B0482E" w:rsidP="00426ED9">
      <w:pPr>
        <w:pStyle w:val="NormalWeb"/>
        <w:shd w:val="clear" w:color="auto" w:fill="FFFFFF"/>
        <w:spacing w:before="0" w:after="0" w:line="400" w:lineRule="exact"/>
        <w:ind w:right="-420" w:firstLine="720"/>
        <w:jc w:val="thaiDistribute"/>
        <w:rPr>
          <w:rFonts w:ascii="CordiaUPC" w:hAnsi="CordiaUPC" w:cs="CordiaUPC"/>
          <w:sz w:val="30"/>
          <w:szCs w:val="30"/>
        </w:rPr>
      </w:pPr>
      <w:r w:rsidRPr="00EB3AE2">
        <w:rPr>
          <w:rFonts w:ascii="CordiaUPC" w:hAnsi="CordiaUPC" w:cs="CordiaUPC"/>
          <w:sz w:val="30"/>
          <w:szCs w:val="30"/>
          <w:cs/>
        </w:rPr>
        <w:t>“ด้วยเป้าหมายสู่การเป็นธนาคารเพื่อการพัฒนาที่ยั่งยืน EXIM BANK มุ่งมั่นดำเนินธุรกิจที่สร้างผลตอบแทน</w:t>
      </w:r>
      <w:r w:rsidRPr="00EB3AE2">
        <w:rPr>
          <w:rFonts w:ascii="CordiaUPC" w:hAnsi="CordiaUPC" w:cs="CordiaUPC"/>
          <w:spacing w:val="-2"/>
          <w:sz w:val="30"/>
          <w:szCs w:val="30"/>
          <w:cs/>
        </w:rPr>
        <w:t>ให้แก่ทุกภาคส่วนอย่างยั่งยืน สร้างผลลัพธ์ที่เป็นเลิศให้แก่ลูกค้าผู้ประกอบการ ตลอดจนสังคมและสิ่งแวดล้อม เพื่อส่งต่ออนาคตที่ดีสู่คนรุ่นหลัง ธนาคารจึงพัฒนารูปแบบการดำเนินธุรกิจและผลิตภัณฑ์ทางการเงินที่เป็นการลงทุนในระยะยาว</w:t>
      </w:r>
      <w:r w:rsidRPr="00EB3AE2">
        <w:rPr>
          <w:rFonts w:ascii="CordiaUPC" w:hAnsi="CordiaUPC" w:cs="CordiaUPC"/>
          <w:sz w:val="30"/>
          <w:szCs w:val="30"/>
          <w:cs/>
        </w:rPr>
        <w:t>เพื่อความยั่งยืนของภาคธุรกิจ เสริมสร้างการพัฒนาสังคมและแก้ปัญหาสิ่งแวดล้อมอย่างจริงจังและต่อเนื่อง โดยใช้ความรู้ความเชี่ยวชาญและจุดแข็ง ตลอดจนเครือข่ายพันธมิตร ในการบริหารจัดการการเงินและดำเนินธุรกิจที่นำไปสู่การพัฒนาอย่างยั่งยื</w:t>
      </w:r>
      <w:r w:rsidR="004F534A" w:rsidRPr="00EB3AE2">
        <w:rPr>
          <w:rFonts w:ascii="CordiaUPC" w:hAnsi="CordiaUPC" w:cs="CordiaUPC" w:hint="cs"/>
          <w:sz w:val="30"/>
          <w:szCs w:val="30"/>
          <w:cs/>
        </w:rPr>
        <w:t>นของ</w:t>
      </w:r>
      <w:r w:rsidRPr="00EB3AE2">
        <w:rPr>
          <w:rFonts w:ascii="CordiaUPC" w:hAnsi="CordiaUPC" w:cs="CordiaUPC"/>
          <w:sz w:val="30"/>
          <w:szCs w:val="30"/>
          <w:cs/>
        </w:rPr>
        <w:t>ประเทศ</w:t>
      </w:r>
      <w:r w:rsidR="004F534A" w:rsidRPr="00EB3AE2">
        <w:rPr>
          <w:rFonts w:ascii="CordiaUPC" w:hAnsi="CordiaUPC" w:cs="CordiaUPC" w:hint="cs"/>
          <w:sz w:val="30"/>
          <w:szCs w:val="30"/>
          <w:cs/>
        </w:rPr>
        <w:t>ไทย</w:t>
      </w:r>
      <w:r w:rsidRPr="00EB3AE2">
        <w:rPr>
          <w:rFonts w:ascii="CordiaUPC" w:hAnsi="CordiaUPC" w:cs="CordiaUPC"/>
          <w:sz w:val="30"/>
          <w:szCs w:val="30"/>
          <w:cs/>
        </w:rPr>
        <w:t>และโลกโดยรวม” ดร.รักษ์</w:t>
      </w:r>
      <w:r w:rsidRPr="00EB3AE2">
        <w:rPr>
          <w:rFonts w:ascii="CordiaUPC" w:hAnsi="CordiaUPC" w:cs="CordiaUPC"/>
          <w:sz w:val="30"/>
          <w:szCs w:val="30"/>
        </w:rPr>
        <w:t xml:space="preserve"> </w:t>
      </w:r>
      <w:r w:rsidRPr="00EB3AE2">
        <w:rPr>
          <w:rFonts w:ascii="CordiaUPC" w:hAnsi="CordiaUPC" w:cs="CordiaUPC"/>
          <w:sz w:val="30"/>
          <w:szCs w:val="30"/>
          <w:cs/>
        </w:rPr>
        <w:t>กล่าว</w:t>
      </w:r>
    </w:p>
    <w:p w14:paraId="3EAC0ECD" w14:textId="2D2E3268" w:rsidR="0073358A" w:rsidRPr="00EB3AE2" w:rsidRDefault="0073358A">
      <w:pPr>
        <w:spacing w:line="320" w:lineRule="exact"/>
        <w:ind w:right="-43" w:firstLine="567"/>
        <w:rPr>
          <w:rFonts w:asciiTheme="minorBidi" w:eastAsia="Times New Roman" w:hAnsiTheme="minorBidi"/>
          <w:sz w:val="30"/>
          <w:szCs w:val="30"/>
        </w:rPr>
      </w:pPr>
    </w:p>
    <w:p w14:paraId="60507F78" w14:textId="77777777" w:rsidR="0056067E" w:rsidRPr="00EB3AE2" w:rsidRDefault="0056067E">
      <w:pPr>
        <w:spacing w:line="320" w:lineRule="exact"/>
        <w:ind w:right="-43" w:firstLine="567"/>
        <w:rPr>
          <w:rFonts w:asciiTheme="minorBidi" w:eastAsia="Times New Roman" w:hAnsiTheme="minorBidi"/>
          <w:sz w:val="30"/>
          <w:szCs w:val="30"/>
        </w:rPr>
      </w:pPr>
    </w:p>
    <w:p w14:paraId="69C0A9CF" w14:textId="77777777" w:rsidR="0073358A" w:rsidRPr="00EB3AE2" w:rsidRDefault="00B0482E">
      <w:pPr>
        <w:tabs>
          <w:tab w:val="left" w:pos="4253"/>
        </w:tabs>
        <w:spacing w:after="0" w:line="320" w:lineRule="exact"/>
        <w:rPr>
          <w:rFonts w:ascii="CordiaUPC" w:hAnsi="CordiaUPC" w:cs="CordiaUPC"/>
          <w:sz w:val="30"/>
          <w:szCs w:val="30"/>
        </w:rPr>
      </w:pPr>
      <w:r w:rsidRPr="00EB3AE2">
        <w:rPr>
          <w:rFonts w:ascii="CordiaUPC" w:hAnsi="CordiaUPC" w:cs="CordiaUPC"/>
          <w:sz w:val="30"/>
          <w:szCs w:val="30"/>
        </w:rPr>
        <w:tab/>
        <w:t xml:space="preserve">6 </w:t>
      </w:r>
      <w:r w:rsidRPr="00EB3AE2">
        <w:rPr>
          <w:rFonts w:ascii="CordiaUPC" w:hAnsi="CordiaUPC" w:cs="CordiaUPC" w:hint="cs"/>
          <w:sz w:val="30"/>
          <w:szCs w:val="30"/>
          <w:cs/>
        </w:rPr>
        <w:t xml:space="preserve">มิถุนายน </w:t>
      </w:r>
      <w:r w:rsidRPr="00EB3AE2">
        <w:rPr>
          <w:rFonts w:ascii="CordiaUPC" w:hAnsi="CordiaUPC" w:cs="CordiaUPC"/>
          <w:sz w:val="30"/>
          <w:szCs w:val="30"/>
        </w:rPr>
        <w:t xml:space="preserve">2566 </w:t>
      </w:r>
    </w:p>
    <w:p w14:paraId="1F3F5426" w14:textId="77777777" w:rsidR="0073358A" w:rsidRPr="00EB3AE2" w:rsidRDefault="00B0482E">
      <w:pPr>
        <w:tabs>
          <w:tab w:val="left" w:pos="4253"/>
        </w:tabs>
        <w:spacing w:after="0" w:line="320" w:lineRule="exact"/>
        <w:rPr>
          <w:rFonts w:ascii="CordiaUPC" w:hAnsi="CordiaUPC" w:cs="CordiaUPC"/>
          <w:spacing w:val="-4"/>
          <w:sz w:val="30"/>
          <w:szCs w:val="30"/>
        </w:rPr>
      </w:pPr>
      <w:r w:rsidRPr="00EB3AE2">
        <w:rPr>
          <w:rFonts w:ascii="CordiaUPC" w:hAnsi="CordiaUPC" w:cs="CordiaUPC"/>
          <w:sz w:val="30"/>
          <w:szCs w:val="30"/>
          <w:rtl/>
          <w:cs/>
        </w:rPr>
        <w:tab/>
      </w:r>
      <w:r w:rsidRPr="00EB3AE2">
        <w:rPr>
          <w:rFonts w:ascii="CordiaUPC" w:hAnsi="CordiaUPC" w:cs="CordiaUPC"/>
          <w:spacing w:val="-4"/>
          <w:sz w:val="30"/>
          <w:szCs w:val="30"/>
          <w:cs/>
        </w:rPr>
        <w:t>ส่วนสื่อสารองค์กร ฝ่ายส่งเสริมภาพลักษณ์และสื่อสารองค</w:t>
      </w:r>
      <w:r w:rsidRPr="00EB3AE2">
        <w:rPr>
          <w:rFonts w:ascii="CordiaUPC" w:hAnsi="CordiaUPC" w:cs="CordiaUPC" w:hint="cs"/>
          <w:spacing w:val="-4"/>
          <w:sz w:val="30"/>
          <w:szCs w:val="30"/>
          <w:cs/>
        </w:rPr>
        <w:t>์กร</w:t>
      </w:r>
    </w:p>
    <w:p w14:paraId="5B8C0980" w14:textId="77777777" w:rsidR="0073358A" w:rsidRPr="00EB3AE2" w:rsidRDefault="0073358A">
      <w:pPr>
        <w:tabs>
          <w:tab w:val="left" w:pos="4253"/>
        </w:tabs>
        <w:spacing w:after="0" w:line="320" w:lineRule="exact"/>
        <w:rPr>
          <w:rFonts w:ascii="CordiaUPC" w:hAnsi="CordiaUPC" w:cs="CordiaUPC"/>
          <w:spacing w:val="-4"/>
          <w:sz w:val="30"/>
          <w:szCs w:val="30"/>
        </w:rPr>
      </w:pPr>
    </w:p>
    <w:p w14:paraId="26554938" w14:textId="77777777" w:rsidR="0073358A" w:rsidRPr="00EB3AE2" w:rsidRDefault="0073358A">
      <w:pPr>
        <w:tabs>
          <w:tab w:val="left" w:pos="4253"/>
        </w:tabs>
        <w:spacing w:after="0" w:line="320" w:lineRule="exact"/>
        <w:rPr>
          <w:rFonts w:ascii="CordiaUPC" w:hAnsi="CordiaUPC" w:cs="CordiaUPC"/>
          <w:spacing w:val="-4"/>
          <w:sz w:val="30"/>
          <w:szCs w:val="30"/>
        </w:rPr>
      </w:pPr>
    </w:p>
    <w:p w14:paraId="30E6BB64" w14:textId="77777777" w:rsidR="0073358A" w:rsidRPr="00EB3AE2" w:rsidRDefault="0073358A">
      <w:pPr>
        <w:tabs>
          <w:tab w:val="left" w:pos="4253"/>
        </w:tabs>
        <w:spacing w:after="0" w:line="320" w:lineRule="exact"/>
        <w:rPr>
          <w:rFonts w:ascii="CordiaUPC" w:hAnsi="CordiaUPC" w:cs="CordiaUPC"/>
          <w:spacing w:val="-4"/>
          <w:sz w:val="30"/>
          <w:szCs w:val="30"/>
        </w:rPr>
      </w:pPr>
    </w:p>
    <w:p w14:paraId="1EAFC133" w14:textId="77777777" w:rsidR="0073358A" w:rsidRPr="00EB3AE2" w:rsidRDefault="0073358A">
      <w:pPr>
        <w:tabs>
          <w:tab w:val="left" w:pos="4253"/>
        </w:tabs>
        <w:spacing w:after="0" w:line="320" w:lineRule="exact"/>
        <w:rPr>
          <w:rFonts w:ascii="CordiaUPC" w:hAnsi="CordiaUPC" w:cs="CordiaUPC"/>
          <w:spacing w:val="-4"/>
          <w:sz w:val="30"/>
          <w:szCs w:val="30"/>
        </w:rPr>
      </w:pPr>
    </w:p>
    <w:p w14:paraId="57937B25" w14:textId="77777777" w:rsidR="0073358A" w:rsidRPr="00EB3AE2" w:rsidRDefault="0073358A">
      <w:pPr>
        <w:tabs>
          <w:tab w:val="left" w:pos="4253"/>
        </w:tabs>
        <w:spacing w:after="0" w:line="320" w:lineRule="exact"/>
        <w:rPr>
          <w:rFonts w:ascii="CordiaUPC" w:hAnsi="CordiaUPC" w:cs="CordiaUPC"/>
          <w:spacing w:val="-4"/>
          <w:sz w:val="30"/>
          <w:szCs w:val="30"/>
        </w:rPr>
      </w:pPr>
    </w:p>
    <w:p w14:paraId="4FE82E6E" w14:textId="77777777" w:rsidR="0073358A" w:rsidRPr="00EB3AE2" w:rsidRDefault="0073358A">
      <w:pPr>
        <w:tabs>
          <w:tab w:val="left" w:pos="4253"/>
        </w:tabs>
        <w:spacing w:after="0" w:line="320" w:lineRule="exact"/>
        <w:rPr>
          <w:rFonts w:ascii="CordiaUPC" w:hAnsi="CordiaUPC" w:cs="CordiaUPC"/>
          <w:spacing w:val="-4"/>
          <w:sz w:val="30"/>
          <w:szCs w:val="30"/>
        </w:rPr>
      </w:pPr>
    </w:p>
    <w:p w14:paraId="194A12B2" w14:textId="77777777" w:rsidR="0073358A" w:rsidRPr="00EB3AE2" w:rsidRDefault="0073358A">
      <w:pPr>
        <w:tabs>
          <w:tab w:val="left" w:pos="4253"/>
        </w:tabs>
        <w:spacing w:after="0" w:line="320" w:lineRule="exact"/>
        <w:rPr>
          <w:rFonts w:ascii="CordiaUPC" w:hAnsi="CordiaUPC" w:cs="CordiaUPC"/>
          <w:spacing w:val="-4"/>
          <w:sz w:val="30"/>
          <w:szCs w:val="30"/>
        </w:rPr>
      </w:pPr>
    </w:p>
    <w:p w14:paraId="49BBFD3F" w14:textId="77777777" w:rsidR="0073358A" w:rsidRPr="00EB3AE2" w:rsidRDefault="0073358A">
      <w:pPr>
        <w:tabs>
          <w:tab w:val="left" w:pos="4253"/>
        </w:tabs>
        <w:spacing w:after="0" w:line="320" w:lineRule="exact"/>
        <w:rPr>
          <w:rFonts w:ascii="CordiaUPC" w:hAnsi="CordiaUPC" w:cs="CordiaUPC"/>
          <w:spacing w:val="-4"/>
          <w:sz w:val="30"/>
          <w:szCs w:val="30"/>
        </w:rPr>
      </w:pPr>
    </w:p>
    <w:p w14:paraId="4BEF37C5" w14:textId="77777777" w:rsidR="0073358A" w:rsidRPr="00EB3AE2" w:rsidRDefault="0073358A">
      <w:pPr>
        <w:tabs>
          <w:tab w:val="left" w:pos="4253"/>
        </w:tabs>
        <w:spacing w:after="0" w:line="320" w:lineRule="exact"/>
        <w:rPr>
          <w:rFonts w:ascii="CordiaUPC" w:hAnsi="CordiaUPC" w:cs="CordiaUPC"/>
          <w:spacing w:val="-4"/>
          <w:sz w:val="30"/>
          <w:szCs w:val="30"/>
        </w:rPr>
      </w:pPr>
    </w:p>
    <w:p w14:paraId="333B7142" w14:textId="77777777" w:rsidR="0073358A" w:rsidRPr="00EB3AE2" w:rsidRDefault="0073358A">
      <w:pPr>
        <w:tabs>
          <w:tab w:val="left" w:pos="4253"/>
        </w:tabs>
        <w:spacing w:after="0" w:line="320" w:lineRule="exact"/>
        <w:rPr>
          <w:rFonts w:ascii="CordiaUPC" w:hAnsi="CordiaUPC" w:cs="CordiaUPC"/>
          <w:spacing w:val="-4"/>
          <w:sz w:val="30"/>
          <w:szCs w:val="30"/>
        </w:rPr>
      </w:pPr>
    </w:p>
    <w:p w14:paraId="0A74D203" w14:textId="77777777" w:rsidR="0073358A" w:rsidRPr="00EB3AE2" w:rsidRDefault="0073358A">
      <w:pPr>
        <w:tabs>
          <w:tab w:val="left" w:pos="4253"/>
        </w:tabs>
        <w:spacing w:after="0" w:line="320" w:lineRule="exact"/>
        <w:rPr>
          <w:rFonts w:ascii="CordiaUPC" w:hAnsi="CordiaUPC" w:cs="CordiaUPC"/>
          <w:spacing w:val="-4"/>
          <w:sz w:val="30"/>
          <w:szCs w:val="30"/>
        </w:rPr>
      </w:pPr>
    </w:p>
    <w:p w14:paraId="3EA9792F" w14:textId="77777777" w:rsidR="0073358A" w:rsidRPr="00EB3AE2" w:rsidRDefault="0073358A">
      <w:pPr>
        <w:tabs>
          <w:tab w:val="left" w:pos="4253"/>
        </w:tabs>
        <w:spacing w:after="0" w:line="320" w:lineRule="exact"/>
        <w:rPr>
          <w:rFonts w:ascii="CordiaUPC" w:hAnsi="CordiaUPC" w:cs="CordiaUPC"/>
          <w:spacing w:val="-4"/>
          <w:sz w:val="30"/>
          <w:szCs w:val="30"/>
        </w:rPr>
      </w:pPr>
    </w:p>
    <w:p w14:paraId="069ACD7B" w14:textId="77777777" w:rsidR="0073358A" w:rsidRPr="00EB3AE2" w:rsidRDefault="0073358A">
      <w:pPr>
        <w:tabs>
          <w:tab w:val="left" w:pos="4253"/>
        </w:tabs>
        <w:spacing w:after="0" w:line="320" w:lineRule="exact"/>
        <w:rPr>
          <w:rFonts w:ascii="CordiaUPC" w:hAnsi="CordiaUPC" w:cs="CordiaUPC"/>
          <w:spacing w:val="-4"/>
          <w:sz w:val="30"/>
          <w:szCs w:val="30"/>
        </w:rPr>
      </w:pPr>
    </w:p>
    <w:p w14:paraId="7BC98D25" w14:textId="77777777" w:rsidR="0073358A" w:rsidRPr="00EB3AE2" w:rsidRDefault="0073358A">
      <w:pPr>
        <w:tabs>
          <w:tab w:val="left" w:pos="4253"/>
        </w:tabs>
        <w:spacing w:after="0" w:line="320" w:lineRule="exact"/>
        <w:rPr>
          <w:rFonts w:ascii="CordiaUPC" w:hAnsi="CordiaUPC" w:cs="CordiaUPC"/>
          <w:spacing w:val="-4"/>
          <w:sz w:val="30"/>
          <w:szCs w:val="30"/>
        </w:rPr>
      </w:pPr>
    </w:p>
    <w:p w14:paraId="7E38BDBF" w14:textId="77777777" w:rsidR="0073358A" w:rsidRPr="00EB3AE2" w:rsidRDefault="0073358A">
      <w:pPr>
        <w:tabs>
          <w:tab w:val="left" w:pos="4253"/>
        </w:tabs>
        <w:spacing w:after="0" w:line="320" w:lineRule="exact"/>
        <w:rPr>
          <w:rFonts w:ascii="CordiaUPC" w:hAnsi="CordiaUPC" w:cs="CordiaUPC"/>
          <w:spacing w:val="-4"/>
          <w:sz w:val="30"/>
          <w:szCs w:val="30"/>
        </w:rPr>
      </w:pPr>
    </w:p>
    <w:p w14:paraId="61D44B96" w14:textId="77777777" w:rsidR="0073358A" w:rsidRPr="00EB3AE2" w:rsidRDefault="0073358A">
      <w:pPr>
        <w:tabs>
          <w:tab w:val="left" w:pos="4253"/>
        </w:tabs>
        <w:spacing w:after="0" w:line="320" w:lineRule="exact"/>
        <w:rPr>
          <w:rFonts w:ascii="CordiaUPC" w:hAnsi="CordiaUPC" w:cs="CordiaUPC"/>
          <w:spacing w:val="-4"/>
          <w:sz w:val="30"/>
          <w:szCs w:val="30"/>
        </w:rPr>
      </w:pPr>
    </w:p>
    <w:p w14:paraId="2864956E" w14:textId="77777777" w:rsidR="0073358A" w:rsidRPr="00EB3AE2" w:rsidRDefault="0073358A">
      <w:pPr>
        <w:tabs>
          <w:tab w:val="left" w:pos="4253"/>
        </w:tabs>
        <w:spacing w:after="0" w:line="320" w:lineRule="exact"/>
        <w:rPr>
          <w:rFonts w:ascii="CordiaUPC" w:hAnsi="CordiaUPC" w:cs="CordiaUPC"/>
          <w:spacing w:val="-4"/>
          <w:sz w:val="30"/>
          <w:szCs w:val="30"/>
        </w:rPr>
      </w:pPr>
    </w:p>
    <w:p w14:paraId="35C571EE" w14:textId="77777777" w:rsidR="0073358A" w:rsidRPr="00EB3AE2" w:rsidRDefault="0073358A">
      <w:pPr>
        <w:tabs>
          <w:tab w:val="left" w:pos="4253"/>
        </w:tabs>
        <w:spacing w:after="0" w:line="320" w:lineRule="exact"/>
        <w:rPr>
          <w:rFonts w:ascii="CordiaUPC" w:hAnsi="CordiaUPC" w:cs="CordiaUPC"/>
          <w:spacing w:val="-4"/>
          <w:sz w:val="30"/>
          <w:szCs w:val="30"/>
        </w:rPr>
      </w:pPr>
    </w:p>
    <w:p w14:paraId="72B0908C" w14:textId="77777777" w:rsidR="0073358A" w:rsidRPr="00EB3AE2" w:rsidRDefault="0073358A">
      <w:pPr>
        <w:tabs>
          <w:tab w:val="left" w:pos="4253"/>
        </w:tabs>
        <w:spacing w:after="0" w:line="320" w:lineRule="exact"/>
        <w:rPr>
          <w:rFonts w:ascii="CordiaUPC" w:hAnsi="CordiaUPC" w:cs="CordiaUPC"/>
          <w:spacing w:val="-4"/>
          <w:sz w:val="30"/>
          <w:szCs w:val="30"/>
        </w:rPr>
      </w:pPr>
    </w:p>
    <w:p w14:paraId="52C6F1DC" w14:textId="77777777" w:rsidR="0073358A" w:rsidRPr="00EB3AE2" w:rsidRDefault="0073358A">
      <w:pPr>
        <w:tabs>
          <w:tab w:val="left" w:pos="4253"/>
        </w:tabs>
        <w:spacing w:after="0" w:line="320" w:lineRule="exact"/>
        <w:rPr>
          <w:rFonts w:ascii="CordiaUPC" w:hAnsi="CordiaUPC" w:cs="CordiaUPC"/>
          <w:spacing w:val="-4"/>
          <w:sz w:val="30"/>
          <w:szCs w:val="30"/>
        </w:rPr>
      </w:pPr>
    </w:p>
    <w:p w14:paraId="353966C7" w14:textId="77777777" w:rsidR="0073358A" w:rsidRPr="00EB3AE2" w:rsidRDefault="0073358A">
      <w:pPr>
        <w:tabs>
          <w:tab w:val="left" w:pos="4253"/>
        </w:tabs>
        <w:spacing w:after="0" w:line="320" w:lineRule="exact"/>
        <w:rPr>
          <w:rFonts w:ascii="CordiaUPC" w:hAnsi="CordiaUPC" w:cs="CordiaUPC"/>
          <w:spacing w:val="-4"/>
          <w:sz w:val="30"/>
          <w:szCs w:val="30"/>
        </w:rPr>
      </w:pPr>
    </w:p>
    <w:p w14:paraId="7628C2AC" w14:textId="77777777" w:rsidR="0073358A" w:rsidRPr="00EB3AE2" w:rsidRDefault="0073358A">
      <w:pPr>
        <w:tabs>
          <w:tab w:val="left" w:pos="4253"/>
        </w:tabs>
        <w:spacing w:after="0" w:line="320" w:lineRule="exact"/>
        <w:rPr>
          <w:rFonts w:ascii="CordiaUPC" w:hAnsi="CordiaUPC" w:cs="CordiaUPC"/>
          <w:spacing w:val="-4"/>
          <w:sz w:val="30"/>
          <w:szCs w:val="30"/>
        </w:rPr>
      </w:pPr>
    </w:p>
    <w:p w14:paraId="14C12D49" w14:textId="77777777" w:rsidR="0073358A" w:rsidRPr="00EB3AE2" w:rsidRDefault="0073358A">
      <w:pPr>
        <w:tabs>
          <w:tab w:val="left" w:pos="4253"/>
        </w:tabs>
        <w:spacing w:after="0" w:line="320" w:lineRule="exact"/>
        <w:rPr>
          <w:rFonts w:ascii="CordiaUPC" w:hAnsi="CordiaUPC" w:cs="CordiaUPC"/>
          <w:spacing w:val="-4"/>
          <w:sz w:val="30"/>
          <w:szCs w:val="30"/>
        </w:rPr>
      </w:pPr>
    </w:p>
    <w:p w14:paraId="7357DA85" w14:textId="77777777" w:rsidR="0073358A" w:rsidRPr="00EB3AE2" w:rsidRDefault="0073358A">
      <w:pPr>
        <w:tabs>
          <w:tab w:val="left" w:pos="4253"/>
        </w:tabs>
        <w:spacing w:after="0" w:line="320" w:lineRule="exact"/>
        <w:rPr>
          <w:rFonts w:ascii="CordiaUPC" w:hAnsi="CordiaUPC" w:cs="CordiaUPC"/>
          <w:spacing w:val="-4"/>
          <w:sz w:val="30"/>
          <w:szCs w:val="30"/>
        </w:rPr>
      </w:pPr>
    </w:p>
    <w:p w14:paraId="0C6709E5" w14:textId="77777777" w:rsidR="0073358A" w:rsidRPr="00EB3AE2" w:rsidRDefault="00B0482E">
      <w:pPr>
        <w:pStyle w:val="Heading3"/>
        <w:ind w:right="-438"/>
        <w:rPr>
          <w:cs/>
        </w:rPr>
      </w:pPr>
      <w:r w:rsidRPr="00EB3AE2">
        <w:rPr>
          <w:rFonts w:hint="cs"/>
          <w:cs/>
        </w:rPr>
        <w:t>ส</w:t>
      </w:r>
      <w:r w:rsidRPr="00EB3AE2">
        <w:rPr>
          <w:cs/>
        </w:rPr>
        <w:t>อบถามรายละเอียดเพิ่มเติมได้ที่</w:t>
      </w:r>
      <w:r w:rsidRPr="00EB3AE2">
        <w:rPr>
          <w:rFonts w:hint="cs"/>
          <w:cs/>
        </w:rPr>
        <w:t>ส่วนสื่อสารองค์กร ฝ่ายส่งเสริมภาพลักษณ์และสื่อสารองค์กร</w:t>
      </w:r>
    </w:p>
    <w:p w14:paraId="67F3471E" w14:textId="77777777" w:rsidR="0073358A" w:rsidRPr="00EB3AE2" w:rsidRDefault="00B0482E">
      <w:pPr>
        <w:pStyle w:val="Heading3"/>
        <w:ind w:right="0"/>
        <w:rPr>
          <w:cs/>
        </w:rPr>
      </w:pPr>
      <w:r w:rsidRPr="00EB3AE2">
        <w:rPr>
          <w:cs/>
        </w:rPr>
        <w:t xml:space="preserve">โทร. </w:t>
      </w:r>
      <w:r w:rsidRPr="00EB3AE2">
        <w:t xml:space="preserve">0 2169 9999 </w:t>
      </w:r>
      <w:r w:rsidRPr="00EB3AE2">
        <w:rPr>
          <w:cs/>
        </w:rPr>
        <w:t xml:space="preserve">ต่อ </w:t>
      </w:r>
      <w:r w:rsidRPr="00EB3AE2">
        <w:t>4110</w:t>
      </w:r>
      <w:r w:rsidRPr="00EB3AE2">
        <w:rPr>
          <w:cs/>
        </w:rPr>
        <w:t>-</w:t>
      </w:r>
      <w:r w:rsidRPr="00EB3AE2">
        <w:t>4</w:t>
      </w:r>
    </w:p>
    <w:p w14:paraId="7AFC3B30" w14:textId="77777777" w:rsidR="0073358A" w:rsidRPr="00EB3AE2" w:rsidRDefault="0073358A">
      <w:pPr>
        <w:spacing w:after="0" w:line="360" w:lineRule="exact"/>
        <w:ind w:left="4320" w:firstLine="720"/>
        <w:rPr>
          <w:rFonts w:ascii="Cordia New" w:hAnsi="Cordia New" w:cs="Cordia New"/>
          <w:sz w:val="30"/>
          <w:szCs w:val="30"/>
        </w:rPr>
      </w:pPr>
    </w:p>
    <w:sectPr w:rsidR="0073358A" w:rsidRPr="00EB3AE2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1440" w:bottom="0" w:left="1440" w:header="720" w:footer="2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B6C05" w14:textId="77777777" w:rsidR="00514C57" w:rsidRDefault="00514C57">
      <w:pPr>
        <w:spacing w:after="0" w:line="240" w:lineRule="auto"/>
      </w:pPr>
      <w:r>
        <w:separator/>
      </w:r>
    </w:p>
  </w:endnote>
  <w:endnote w:type="continuationSeparator" w:id="0">
    <w:p w14:paraId="48FE5962" w14:textId="77777777" w:rsidR="00514C57" w:rsidRDefault="0051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011C" w14:textId="77777777" w:rsidR="0073358A" w:rsidRDefault="0073358A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D47F" w14:textId="77777777" w:rsidR="0073358A" w:rsidRDefault="00B0482E">
    <w:pPr>
      <w:pStyle w:val="Footer"/>
      <w:tabs>
        <w:tab w:val="clear" w:pos="9026"/>
      </w:tabs>
      <w:ind w:right="-450"/>
      <w:jc w:val="right"/>
      <w:rPr>
        <w:rFonts w:ascii="CordiaUPC" w:hAnsi="CordiaUPC" w:cs="CordiaUPC"/>
        <w:sz w:val="30"/>
        <w:szCs w:val="30"/>
      </w:rPr>
    </w:pPr>
    <w:r>
      <w:rPr>
        <w:rFonts w:ascii="CordiaUPC" w:hAnsi="CordiaUPC" w:cs="CordiaUPC"/>
        <w:sz w:val="30"/>
        <w:szCs w:val="30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9FD4" w14:textId="77777777" w:rsidR="0073358A" w:rsidRDefault="00B0482E">
    <w:pPr>
      <w:pStyle w:val="Footer"/>
      <w:tabs>
        <w:tab w:val="clear" w:pos="9026"/>
        <w:tab w:val="right" w:pos="9270"/>
      </w:tabs>
      <w:ind w:right="-450"/>
      <w:jc w:val="right"/>
      <w:rPr>
        <w:rFonts w:asciiTheme="minorBidi" w:hAnsiTheme="minorBidi"/>
        <w:sz w:val="30"/>
        <w:szCs w:val="30"/>
      </w:rPr>
    </w:pPr>
    <w:r>
      <w:rPr>
        <w:rFonts w:asciiTheme="minorBidi" w:hAnsiTheme="minorBidi"/>
        <w:sz w:val="30"/>
        <w:szCs w:val="30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55DCE" w14:textId="77777777" w:rsidR="00514C57" w:rsidRDefault="00514C57">
      <w:pPr>
        <w:spacing w:after="0" w:line="240" w:lineRule="auto"/>
      </w:pPr>
      <w:r>
        <w:separator/>
      </w:r>
    </w:p>
  </w:footnote>
  <w:footnote w:type="continuationSeparator" w:id="0">
    <w:p w14:paraId="43BDC716" w14:textId="77777777" w:rsidR="00514C57" w:rsidRDefault="0051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1756" w14:textId="77777777" w:rsidR="0073358A" w:rsidRDefault="00B0482E">
    <w:pPr>
      <w:pStyle w:val="Header"/>
      <w:jc w:val="center"/>
      <w:rPr>
        <w:rFonts w:ascii="CordiaUPC" w:hAnsi="CordiaUPC" w:cs="CordiaUPC"/>
        <w:sz w:val="30"/>
        <w:szCs w:val="30"/>
      </w:rPr>
    </w:pPr>
    <w:r>
      <w:rPr>
        <w:rFonts w:ascii="CordiaUPC" w:hAnsi="CordiaUPC" w:cs="CordiaUPC"/>
        <w:sz w:val="30"/>
        <w:szCs w:val="30"/>
      </w:rPr>
      <w:t>-2-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6099D" w14:textId="77777777" w:rsidR="0073358A" w:rsidRDefault="00B0482E">
    <w:pPr>
      <w:pStyle w:val="Header"/>
      <w:jc w:val="right"/>
      <w:rPr>
        <w:rFonts w:ascii="CordiaUPC" w:hAnsi="CordiaUPC" w:cs="CordiaUPC"/>
      </w:rPr>
    </w:pPr>
    <w:r>
      <w:rPr>
        <w:rFonts w:ascii="CordiaUPC" w:hAnsi="CordiaUPC" w:cs="CordiaUPC"/>
      </w:rPr>
      <w:t>-2-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D28"/>
    <w:rsid w:val="00007A30"/>
    <w:rsid w:val="00027C66"/>
    <w:rsid w:val="000514DC"/>
    <w:rsid w:val="000616F5"/>
    <w:rsid w:val="000935B1"/>
    <w:rsid w:val="000A4C50"/>
    <w:rsid w:val="000A70E5"/>
    <w:rsid w:val="000C5D70"/>
    <w:rsid w:val="000E7343"/>
    <w:rsid w:val="0010391A"/>
    <w:rsid w:val="00111600"/>
    <w:rsid w:val="001173D1"/>
    <w:rsid w:val="00121795"/>
    <w:rsid w:val="00142C24"/>
    <w:rsid w:val="001909E9"/>
    <w:rsid w:val="001B02A4"/>
    <w:rsid w:val="001C0FAF"/>
    <w:rsid w:val="001E5AAB"/>
    <w:rsid w:val="00216583"/>
    <w:rsid w:val="002507CA"/>
    <w:rsid w:val="00257BCC"/>
    <w:rsid w:val="002A4BDE"/>
    <w:rsid w:val="002B10E1"/>
    <w:rsid w:val="002D6DF7"/>
    <w:rsid w:val="00342B14"/>
    <w:rsid w:val="00353023"/>
    <w:rsid w:val="003674D5"/>
    <w:rsid w:val="003B5A5F"/>
    <w:rsid w:val="003C064E"/>
    <w:rsid w:val="003E584B"/>
    <w:rsid w:val="00426ED9"/>
    <w:rsid w:val="00461C58"/>
    <w:rsid w:val="00465055"/>
    <w:rsid w:val="004E639A"/>
    <w:rsid w:val="004F534A"/>
    <w:rsid w:val="00514C57"/>
    <w:rsid w:val="00534A87"/>
    <w:rsid w:val="0056067E"/>
    <w:rsid w:val="0058321A"/>
    <w:rsid w:val="005F7D91"/>
    <w:rsid w:val="006167F6"/>
    <w:rsid w:val="00643BF0"/>
    <w:rsid w:val="006700E6"/>
    <w:rsid w:val="006B615E"/>
    <w:rsid w:val="006D0B56"/>
    <w:rsid w:val="00715C4D"/>
    <w:rsid w:val="0072582A"/>
    <w:rsid w:val="0073358A"/>
    <w:rsid w:val="00746755"/>
    <w:rsid w:val="00793612"/>
    <w:rsid w:val="007D24FB"/>
    <w:rsid w:val="007D7BBC"/>
    <w:rsid w:val="007E4ACA"/>
    <w:rsid w:val="00824338"/>
    <w:rsid w:val="00865974"/>
    <w:rsid w:val="00866774"/>
    <w:rsid w:val="008A2BB6"/>
    <w:rsid w:val="008F605A"/>
    <w:rsid w:val="00902EE7"/>
    <w:rsid w:val="0092335B"/>
    <w:rsid w:val="00970AE5"/>
    <w:rsid w:val="00971253"/>
    <w:rsid w:val="00983E94"/>
    <w:rsid w:val="00986D9E"/>
    <w:rsid w:val="009D4BC9"/>
    <w:rsid w:val="009E2CC4"/>
    <w:rsid w:val="00A40ED3"/>
    <w:rsid w:val="00A85160"/>
    <w:rsid w:val="00AB05DE"/>
    <w:rsid w:val="00B0482E"/>
    <w:rsid w:val="00B153F8"/>
    <w:rsid w:val="00B327F8"/>
    <w:rsid w:val="00B712F2"/>
    <w:rsid w:val="00BA763F"/>
    <w:rsid w:val="00BB1C58"/>
    <w:rsid w:val="00C10EA7"/>
    <w:rsid w:val="00C342C0"/>
    <w:rsid w:val="00C8508B"/>
    <w:rsid w:val="00C9306C"/>
    <w:rsid w:val="00CB5F2B"/>
    <w:rsid w:val="00CD2E8E"/>
    <w:rsid w:val="00CF1868"/>
    <w:rsid w:val="00CF32CD"/>
    <w:rsid w:val="00D211D3"/>
    <w:rsid w:val="00DA47AC"/>
    <w:rsid w:val="00DC237E"/>
    <w:rsid w:val="00E1360D"/>
    <w:rsid w:val="00E25D28"/>
    <w:rsid w:val="00E848E3"/>
    <w:rsid w:val="00EB00A0"/>
    <w:rsid w:val="00EB3AE2"/>
    <w:rsid w:val="00EC18F5"/>
    <w:rsid w:val="00EC585A"/>
    <w:rsid w:val="00F13FA1"/>
    <w:rsid w:val="00F17801"/>
    <w:rsid w:val="00F57A92"/>
    <w:rsid w:val="00FB4A4E"/>
    <w:rsid w:val="00FC3368"/>
    <w:rsid w:val="00F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3A70A"/>
  <w15:chartTrackingRefBased/>
  <w15:docId w15:val="{D1983732-A882-440F-BF03-D863D8A9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tabs>
        <w:tab w:val="left" w:pos="9090"/>
      </w:tabs>
      <w:spacing w:after="0" w:line="260" w:lineRule="exact"/>
      <w:ind w:right="-518"/>
      <w:outlineLvl w:val="2"/>
    </w:pPr>
    <w:rPr>
      <w:rFonts w:ascii="Cordia New" w:eastAsia="Cordia New" w:hAnsi="Cordia New" w:cs="Cordia New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ordia New" w:eastAsia="Cordia New" w:hAnsi="Cordia New" w:cs="Cordia New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c2b19861-8a02-4346-a392-0dac48f3dfa4" origin="userSelected">
  <element uid="2a929a28-0797-4246-9e94-2601e048783b" value=""/>
  <element uid="9a3d1da2-c701-41c6-858b-27621844d9b1" value=""/>
  <element uid="6779ba53-3e09-4ec2-9ad7-f959afc67f9b" value=""/>
  <element uid="c00d3b8f-0f59-4f77-b624-e6d73f56f4a8" value=""/>
</sisl>
</file>

<file path=customXml/itemProps1.xml><?xml version="1.0" encoding="utf-8"?>
<ds:datastoreItem xmlns:ds="http://schemas.openxmlformats.org/officeDocument/2006/customXml" ds:itemID="{F311A31A-8852-431B-9C85-F435BF0C5E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2D8D0B-DB92-400E-A4AB-C542512C83B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Cholada Ingsrisawang</dc:creator>
  <cp:keywords>Public | ฝ่าย บง. | EXIM Only | Any</cp:keywords>
  <cp:lastModifiedBy>Noppiya Punyathorn</cp:lastModifiedBy>
  <cp:revision>4</cp:revision>
  <cp:lastPrinted>2023-06-06T06:28:00Z</cp:lastPrinted>
  <dcterms:created xsi:type="dcterms:W3CDTF">2023-06-06T06:25:00Z</dcterms:created>
  <dcterms:modified xsi:type="dcterms:W3CDTF">2023-06-06T06:38:00Z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dacda8bf-f6f7-449c-9ce1-e40e9e0c7aec</vt:lpwstr>
  </property>
  <property fmtid="{D5CDD505-2E9C-101B-9397-08002B2CF9AE}" pid="3" name="bjClsUserRVM">
    <vt:lpwstr>[]</vt:lpwstr>
  </property>
  <property fmtid="{D5CDD505-2E9C-101B-9397-08002B2CF9AE}" pid="4" name="bjSaver">
    <vt:lpwstr>0Ol4hhjO/yb95DakUYzEnibz6dFGCXnn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policy="c2b19861-8a02-4346-a392-0dac48f3dfa4" origin="userSelected" xmlns="http://www.boldonj</vt:lpwstr>
  </property>
  <property fmtid="{D5CDD505-2E9C-101B-9397-08002B2CF9AE}" pid="6" name="bjDocumentLabelXML-0">
    <vt:lpwstr>ames.com/2008/01/sie/internal/label"&gt;&lt;element uid="2a929a28-0797-4246-9e94-2601e048783b" value="" /&gt;&lt;element uid="9a3d1da2-c701-41c6-858b-27621844d9b1" value="" /&gt;&lt;element uid="6779ba53-3e09-4ec2-9ad7-f959afc67f9b" value="" /&gt;&lt;element uid="c00d3b8f-0f59-4</vt:lpwstr>
  </property>
  <property fmtid="{D5CDD505-2E9C-101B-9397-08002B2CF9AE}" pid="7" name="bjDocumentLabelXML-1">
    <vt:lpwstr>f77-b624-e6d73f56f4a8" value="" /&gt;&lt;/sisl&gt;</vt:lpwstr>
  </property>
  <property fmtid="{D5CDD505-2E9C-101B-9397-08002B2CF9AE}" pid="8" name="bjDocumentSecurityLabel">
    <vt:lpwstr>Public | ฝ่าย บง. | EXIM Only | Any</vt:lpwstr>
  </property>
</Properties>
</file>