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83DD" w14:textId="77777777" w:rsidR="00430D0E" w:rsidRPr="00014FA6" w:rsidRDefault="00430D0E" w:rsidP="00430D0E">
      <w:pPr>
        <w:rPr>
          <w:rFonts w:asciiTheme="minorBidi" w:hAnsiTheme="minorBidi"/>
          <w:sz w:val="32"/>
          <w:szCs w:val="32"/>
        </w:rPr>
      </w:pPr>
      <w:r w:rsidRPr="00014FA6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E245B7B" wp14:editId="4F106691">
            <wp:simplePos x="0" y="0"/>
            <wp:positionH relativeFrom="margin">
              <wp:posOffset>-157480</wp:posOffset>
            </wp:positionH>
            <wp:positionV relativeFrom="paragraph">
              <wp:posOffset>5715</wp:posOffset>
            </wp:positionV>
            <wp:extent cx="6067425" cy="721995"/>
            <wp:effectExtent l="0" t="0" r="9525" b="1905"/>
            <wp:wrapNone/>
            <wp:docPr id="1" name="Picture 1" descr="หัวเอกสาร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เอกสาร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34E9F" w14:textId="161F06F8" w:rsidR="00881E27" w:rsidRDefault="00881E27" w:rsidP="00A62337">
      <w:pPr>
        <w:spacing w:after="0" w:line="240" w:lineRule="auto"/>
        <w:jc w:val="thaiDistribute"/>
        <w:rPr>
          <w:rFonts w:asciiTheme="minorBidi" w:hAnsiTheme="minorBidi"/>
          <w:sz w:val="32"/>
          <w:szCs w:val="32"/>
        </w:rPr>
      </w:pPr>
    </w:p>
    <w:p w14:paraId="3F5B239F" w14:textId="77777777" w:rsidR="00EB389D" w:rsidRPr="00014FA6" w:rsidRDefault="00EB389D" w:rsidP="00A62337">
      <w:pPr>
        <w:spacing w:after="0" w:line="240" w:lineRule="auto"/>
        <w:jc w:val="thaiDistribute"/>
        <w:rPr>
          <w:rFonts w:asciiTheme="minorBidi" w:eastAsia="Times New Roman" w:hAnsiTheme="minorBidi" w:cs="Cordia New" w:hint="cs"/>
          <w:sz w:val="32"/>
          <w:szCs w:val="32"/>
        </w:rPr>
      </w:pPr>
    </w:p>
    <w:p w14:paraId="1EE6E400" w14:textId="4327F473" w:rsidR="006D176D" w:rsidRPr="00014FA6" w:rsidRDefault="00D747A1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>
        <w:rPr>
          <w:rFonts w:asciiTheme="minorBidi" w:eastAsia="Times New Roman" w:hAnsiTheme="minorBidi" w:cs="Cordia New" w:hint="cs"/>
          <w:sz w:val="32"/>
          <w:szCs w:val="32"/>
          <w:cs/>
        </w:rPr>
        <w:t>ข่</w:t>
      </w:r>
      <w:r w:rsidR="00B377AB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าวประชาสัมพันธ์ </w:t>
      </w:r>
    </w:p>
    <w:p w14:paraId="60DF7FDA" w14:textId="7F73C38E" w:rsidR="00B377AB" w:rsidRPr="00014FA6" w:rsidRDefault="00B377AB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27 เมษายน 2566 </w:t>
      </w:r>
    </w:p>
    <w:p w14:paraId="17221ABF" w14:textId="1268C41E" w:rsidR="00536BD1" w:rsidRPr="00014FA6" w:rsidRDefault="00536BD1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0FDE811E" w14:textId="64FEDAB5" w:rsidR="004B00FE" w:rsidRDefault="00536BD1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บสย. ปลื้ม</w:t>
      </w:r>
      <w:r w:rsidR="004B00FE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EF509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ไตรมาส</w:t>
      </w:r>
      <w:r w:rsidR="004B00FE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1/2566</w:t>
      </w:r>
      <w:r w:rsidR="000F43D4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4B00FE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โตเกินคาด</w:t>
      </w:r>
      <w:r w:rsidR="004B00FE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196</w:t>
      </w:r>
      <w:r w:rsidR="004B00FE"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% </w:t>
      </w:r>
      <w:r w:rsidR="004B00FE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</w:p>
    <w:p w14:paraId="054B085E" w14:textId="189AA3AE" w:rsidR="00EF509B" w:rsidRPr="00014FA6" w:rsidRDefault="004B00FE" w:rsidP="00A62337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ช่วย </w:t>
      </w:r>
      <w:r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ได้มาก</w:t>
      </w:r>
      <w:r w:rsidR="00566AF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4F0810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ยอด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ค้ำ</w:t>
      </w:r>
      <w:r w:rsidR="00566AF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แตะ</w:t>
      </w:r>
      <w:r w:rsidR="00943F87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33,000 </w:t>
      </w:r>
      <w:r w:rsidR="000F43D4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ล้านบาท</w:t>
      </w:r>
      <w:r w:rsidR="00EF509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</w:p>
    <w:p w14:paraId="19C95097" w14:textId="60995DB2" w:rsidR="00694B20" w:rsidRPr="00014FA6" w:rsidRDefault="00B377AB" w:rsidP="009E482F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ab/>
      </w:r>
    </w:p>
    <w:p w14:paraId="2458F621" w14:textId="016BB8BD" w:rsidR="00131A99" w:rsidRPr="00014FA6" w:rsidRDefault="002E02BB" w:rsidP="00694B2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บสย. ปลื้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ม</w:t>
      </w:r>
      <w:r w:rsidR="002246C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0F188C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 w:rsidR="00561FE8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เข้าถึงแหล่งทุน</w:t>
      </w:r>
      <w:r w:rsidR="00AB21DD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เพิ่ม 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ไตรมาส 1</w:t>
      </w:r>
      <w:r w:rsidR="000F188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/2566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0F188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เติบโต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ทะลุเป้า</w:t>
      </w: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อนุมัติค้ำพุ่ง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196</w:t>
      </w:r>
      <w:r w:rsidR="00B377AB"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% 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วงเงิน 32,199 ล้านบาท ช่วย </w:t>
      </w:r>
      <w:r w:rsidR="00694B20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>SMEs</w:t>
      </w:r>
      <w:r w:rsidR="00B9719E"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2C27B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ได้สินเชื่อ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กว่า</w:t>
      </w:r>
      <w:r w:rsidR="00694B20"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8,900 ราย  สร้าง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สินเชื่อในระบบ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เศรษฐกิจ</w:t>
      </w:r>
      <w:r w:rsidR="00B377AB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36,</w:t>
      </w:r>
      <w:r w:rsidR="00AB0A1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609 ล้านบาท</w:t>
      </w:r>
      <w:r w:rsidR="0012339B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ก่อให้เกิดผลประโยชน์ต่อระบบเศรษฐกิจ 132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</w:rPr>
        <w:t>,</w:t>
      </w:r>
      <w:r w:rsidR="00AB0A1C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982 ล้านบาท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12339B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คิดเป็น </w:t>
      </w:r>
      <w:r w:rsid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4.13 เท่าของวงเงินค้ำประกัน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และรักษาการจ้างงานรวมได้กว่า 226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</w:rPr>
        <w:t>,</w:t>
      </w:r>
      <w:r w:rsidR="0012339B" w:rsidRP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>641 ตำแหน่ง</w:t>
      </w:r>
      <w:r w:rsidR="0012339B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7F3304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เผย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ปัจจัยบวก</w:t>
      </w:r>
      <w:r w:rsidR="00AB0A1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ผล</w:t>
      </w:r>
      <w:r w:rsidR="00694B2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จาก</w:t>
      </w:r>
      <w:r w:rsidR="00AB0A1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การเร่งขยายความ</w:t>
      </w:r>
      <w:r w:rsidR="000F188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ช่วยเหลือ </w:t>
      </w:r>
      <w:r w:rsidR="000F188C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 w:rsidR="000F188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และรายย่อย </w:t>
      </w:r>
      <w:r w:rsidR="000F188C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Micro </w:t>
      </w:r>
      <w:r w:rsidR="000F188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ฟื้นฟูกิจการ</w:t>
      </w:r>
      <w:r w:rsidR="00C85125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ของสถาบันการเงิน</w:t>
      </w:r>
      <w:r w:rsidR="007F3304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5723B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มั่นใจไตรมาส 2 กลไกรัฐหนุนมาตรการค้ำประกัน “บสย. </w:t>
      </w:r>
      <w:r w:rsidR="005723B2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 w:rsidR="005723B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เข้มแข็ง” 50,000 ล้าน</w:t>
      </w:r>
      <w:r w:rsidR="007F3304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บาท</w:t>
      </w:r>
      <w:r w:rsidR="005723B2" w:rsidRPr="00014FA6">
        <w:rPr>
          <w:rFonts w:asciiTheme="minorBidi" w:eastAsia="Times New Roman" w:hAnsiTheme="minorBidi" w:cs="Cordia New"/>
          <w:b/>
          <w:bCs/>
          <w:sz w:val="32"/>
          <w:szCs w:val="32"/>
          <w:cs/>
        </w:rPr>
        <w:t xml:space="preserve"> </w:t>
      </w:r>
      <w:r w:rsidR="00796C33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พร้อม</w:t>
      </w:r>
      <w:r w:rsidR="003D3A0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ยกระดับ</w:t>
      </w:r>
      <w:r w:rsidR="00AB0A1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2246C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ศูนย์</w:t>
      </w:r>
      <w:r w:rsidR="005723B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ที่</w:t>
      </w:r>
      <w:r w:rsidR="002246C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ปรึกษาทางการเงิน </w:t>
      </w:r>
      <w:r w:rsidR="003D3A02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</w:t>
      </w:r>
      <w:r w:rsidR="00AB0A1C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ปั้นโมเดลใหม่</w:t>
      </w:r>
      <w:r w:rsidR="00796C33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ขยายตัวสู่ภูมิภาค </w:t>
      </w:r>
      <w:r w:rsidR="005723B2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ตามแผน</w:t>
      </w:r>
      <w:r w:rsidR="00D1102C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ขับเคลื่อนองค์กรสู่ </w:t>
      </w:r>
      <w:r w:rsidR="005723B2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Digital </w:t>
      </w:r>
      <w:r w:rsidR="002246C2" w:rsidRPr="00014FA6">
        <w:rPr>
          <w:rFonts w:asciiTheme="minorBidi" w:eastAsia="Times New Roman" w:hAnsiTheme="minorBidi" w:cs="Cordia New"/>
          <w:b/>
          <w:bCs/>
          <w:sz w:val="32"/>
          <w:szCs w:val="32"/>
        </w:rPr>
        <w:t xml:space="preserve">SMEs Gateway </w:t>
      </w:r>
    </w:p>
    <w:p w14:paraId="16709CC9" w14:textId="77777777" w:rsidR="003D3A02" w:rsidRPr="00014FA6" w:rsidRDefault="003D3A02" w:rsidP="00694B2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  <w:cs/>
        </w:rPr>
      </w:pPr>
    </w:p>
    <w:p w14:paraId="69CCEA1F" w14:textId="2C31F0B8" w:rsidR="0012339B" w:rsidRDefault="00671587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นายสิทธิกร ดิเรกสุนทร กรรมการและผู้จัดการทั่วไป บรรษัทประกันสินเชื่ออุตสาหกรรมขนาดย่อม (บสย.)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เปิดเผยว่า ผลดำเนินงานค้ำประกันสินเชื่อ ไตรมาส 1/2566 (1 ม.ค.-31 มี.ค.) 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เติบโต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เกินเป้าที่วางไว้ 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196</w:t>
      </w:r>
      <w:r w:rsidR="003D3A02"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5C4EFE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อนุมัติค้ำ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ประกัน</w:t>
      </w:r>
      <w:r w:rsidR="005C4EFE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สินเชื่อ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รวม</w:t>
      </w:r>
      <w:r w:rsidR="00C85125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2C27BC" w:rsidRPr="00014FA6">
        <w:rPr>
          <w:rFonts w:asciiTheme="minorBidi" w:eastAsia="Times New Roman" w:hAnsiTheme="minorBidi" w:cs="Cordia New" w:hint="cs"/>
          <w:sz w:val="32"/>
          <w:szCs w:val="32"/>
          <w:cs/>
        </w:rPr>
        <w:t>32</w:t>
      </w:r>
      <w:r w:rsidR="00C8512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,</w:t>
      </w:r>
      <w:r w:rsidR="002C27BC" w:rsidRPr="00014FA6">
        <w:rPr>
          <w:rFonts w:asciiTheme="minorBidi" w:eastAsia="Times New Roman" w:hAnsiTheme="minorBidi" w:cs="Cordia New" w:hint="cs"/>
          <w:sz w:val="32"/>
          <w:szCs w:val="32"/>
          <w:cs/>
        </w:rPr>
        <w:t>19</w:t>
      </w:r>
      <w:r w:rsidR="00C85125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9 ล้านบาท 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อนุมัติหนังสือค้ำประกัน (</w:t>
      </w:r>
      <w:r w:rsidR="003D3A02" w:rsidRPr="00014FA6">
        <w:rPr>
          <w:rFonts w:asciiTheme="minorBidi" w:eastAsia="Times New Roman" w:hAnsiTheme="minorBidi" w:cs="Cordia New"/>
          <w:sz w:val="32"/>
          <w:szCs w:val="32"/>
        </w:rPr>
        <w:t>LG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) รวม 9,147 ฉบับ</w:t>
      </w:r>
      <w:r w:rsidR="005C4EFE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ช่วย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ผู้ประกอบการ </w:t>
      </w:r>
      <w:r w:rsidR="003D3A02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ที่ได้รับสินเชื่อ</w:t>
      </w:r>
      <w:r w:rsidR="002C27BC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กว่า 8,900</w:t>
      </w:r>
      <w:r w:rsidR="003D3A0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ราย</w:t>
      </w:r>
      <w:r w:rsidR="002C27BC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ในจำนวนนี้มีลูกค้ารายใหม่</w:t>
      </w:r>
      <w:r w:rsidR="005C4EFE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2C27BC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4,719 ราย 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ก่อให้เกิดผลประโยชน์ต่อระบบเศรษฐกิจ (</w:t>
      </w:r>
      <w:r w:rsidR="0012339B" w:rsidRPr="0012339B">
        <w:rPr>
          <w:rFonts w:asciiTheme="minorBidi" w:eastAsia="Times New Roman" w:hAnsiTheme="minorBidi" w:cs="Cordia New"/>
          <w:sz w:val="32"/>
          <w:szCs w:val="32"/>
        </w:rPr>
        <w:t>Economic Benefit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 xml:space="preserve">) </w:t>
      </w:r>
      <w:r w:rsidR="0012339B" w:rsidRPr="0012339B">
        <w:rPr>
          <w:rFonts w:asciiTheme="minorBidi" w:eastAsia="Times New Roman" w:hAnsiTheme="minorBidi" w:cs="Cordia New"/>
          <w:sz w:val="32"/>
          <w:szCs w:val="32"/>
        </w:rPr>
        <w:t xml:space="preserve">132,982 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ล</w:t>
      </w:r>
      <w:r w:rsidR="00B623C8">
        <w:rPr>
          <w:rFonts w:asciiTheme="minorBidi" w:eastAsia="Times New Roman" w:hAnsiTheme="minorBidi" w:cs="Cordia New" w:hint="cs"/>
          <w:sz w:val="32"/>
          <w:szCs w:val="32"/>
          <w:cs/>
        </w:rPr>
        <w:t>้านบาท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12339B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คิดเป็น </w:t>
      </w:r>
      <w:r w:rsidR="0012339B" w:rsidRPr="0012339B">
        <w:rPr>
          <w:rFonts w:asciiTheme="minorBidi" w:eastAsia="Times New Roman" w:hAnsiTheme="minorBidi" w:cs="Cordia New"/>
          <w:sz w:val="32"/>
          <w:szCs w:val="32"/>
        </w:rPr>
        <w:t>4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12339B" w:rsidRPr="0012339B">
        <w:rPr>
          <w:rFonts w:asciiTheme="minorBidi" w:eastAsia="Times New Roman" w:hAnsiTheme="minorBidi" w:cs="Cordia New"/>
          <w:sz w:val="32"/>
          <w:szCs w:val="32"/>
        </w:rPr>
        <w:t xml:space="preserve">13 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เท่าของวงเงินค้ำประกัน</w:t>
      </w:r>
      <w:r w:rsidR="0012339B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12339B">
        <w:rPr>
          <w:rFonts w:asciiTheme="minorBidi" w:eastAsia="Times New Roman" w:hAnsiTheme="minorBidi" w:cs="Cordia New" w:hint="cs"/>
          <w:sz w:val="32"/>
          <w:szCs w:val="32"/>
          <w:cs/>
        </w:rPr>
        <w:t>โดย</w:t>
      </w:r>
      <w:r w:rsidR="0012339B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คิดเป็นสัดส่วนการช่วยเหลือผู้ประกอบการ </w:t>
      </w:r>
      <w:r w:rsidR="0012339B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12339B" w:rsidRPr="00014FA6">
        <w:rPr>
          <w:rFonts w:asciiTheme="minorBidi" w:eastAsia="Times New Roman" w:hAnsiTheme="minorBidi" w:cs="Cordia New" w:hint="cs"/>
          <w:sz w:val="32"/>
          <w:szCs w:val="32"/>
          <w:cs/>
        </w:rPr>
        <w:t>(</w:t>
      </w:r>
      <w:r w:rsidR="0012339B" w:rsidRPr="00014FA6">
        <w:rPr>
          <w:rFonts w:asciiTheme="minorBidi" w:eastAsia="Times New Roman" w:hAnsiTheme="minorBidi" w:cs="Cordia New"/>
          <w:sz w:val="32"/>
          <w:szCs w:val="32"/>
        </w:rPr>
        <w:t>SME Penetration Rate</w:t>
      </w:r>
      <w:r w:rsidR="0012339B" w:rsidRPr="00014FA6">
        <w:rPr>
          <w:rFonts w:asciiTheme="minorBidi" w:eastAsia="Times New Roman" w:hAnsiTheme="minorBidi" w:cs="Cordia New" w:hint="cs"/>
          <w:sz w:val="32"/>
          <w:szCs w:val="32"/>
          <w:cs/>
        </w:rPr>
        <w:t>)</w:t>
      </w:r>
      <w:r w:rsidR="0012339B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12339B" w:rsidRPr="00014FA6">
        <w:rPr>
          <w:rFonts w:asciiTheme="minorBidi" w:eastAsia="Times New Roman" w:hAnsiTheme="minorBidi" w:cs="Cordia New" w:hint="cs"/>
          <w:sz w:val="32"/>
          <w:szCs w:val="32"/>
          <w:cs/>
        </w:rPr>
        <w:t>23.57</w:t>
      </w:r>
      <w:r w:rsidR="0012339B"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12339B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และรักษาการจ้างงานรวมได้กว่า 226</w:t>
      </w:r>
      <w:r w:rsidR="0012339B" w:rsidRPr="0012339B">
        <w:rPr>
          <w:rFonts w:asciiTheme="minorBidi" w:eastAsia="Times New Roman" w:hAnsiTheme="minorBidi" w:cs="Cordia New"/>
          <w:sz w:val="32"/>
          <w:szCs w:val="32"/>
        </w:rPr>
        <w:t>,</w:t>
      </w:r>
      <w:r w:rsidR="0012339B" w:rsidRPr="0012339B">
        <w:rPr>
          <w:rFonts w:asciiTheme="minorBidi" w:eastAsia="Times New Roman" w:hAnsiTheme="minorBidi" w:cs="Cordia New"/>
          <w:sz w:val="32"/>
          <w:szCs w:val="32"/>
          <w:cs/>
        </w:rPr>
        <w:t>641 ตำแหน่ง</w:t>
      </w:r>
    </w:p>
    <w:p w14:paraId="72544FC3" w14:textId="77777777" w:rsidR="00A35141" w:rsidRPr="00014FA6" w:rsidRDefault="009C79BF" w:rsidP="00A35141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b/>
          <w:bCs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วงเงินอนุมัตค้ำประกันสินเชื่อ </w:t>
      </w:r>
      <w:r w:rsidR="006A30D5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32,199</w:t>
      </w:r>
      <w:r w:rsidR="00526B2D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ล้านบาท</w:t>
      </w:r>
      <w:r w:rsidR="006A30D5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  <w:r w:rsidR="001C75F0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>มาจาก</w:t>
      </w:r>
      <w:r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4 โครงการ ได้แก่ </w:t>
      </w:r>
      <w:r w:rsidR="000A7E7A" w:rsidRPr="00014FA6">
        <w:rPr>
          <w:rFonts w:asciiTheme="minorBidi" w:eastAsia="Times New Roman" w:hAnsiTheme="minorBidi" w:cs="Cordia New" w:hint="cs"/>
          <w:b/>
          <w:bCs/>
          <w:sz w:val="32"/>
          <w:szCs w:val="32"/>
          <w:cs/>
        </w:rPr>
        <w:t xml:space="preserve"> </w:t>
      </w:r>
    </w:p>
    <w:p w14:paraId="559103B8" w14:textId="7C8CE7AC" w:rsidR="000A7E7A" w:rsidRPr="00014FA6" w:rsidRDefault="000A7E7A" w:rsidP="002974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1.โครงการค้ำประกันสินเชื่อ</w:t>
      </w:r>
      <w:r w:rsidR="00526B2D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พ.ร.ก.สินเชื่อฟื้นฟู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วงเงิน </w:t>
      </w:r>
      <w:r w:rsidR="00526B2D" w:rsidRPr="00014FA6">
        <w:rPr>
          <w:rFonts w:asciiTheme="minorBidi" w:eastAsia="Times New Roman" w:hAnsiTheme="minorBidi" w:cs="Cordia New" w:hint="cs"/>
          <w:sz w:val="32"/>
          <w:szCs w:val="32"/>
          <w:cs/>
        </w:rPr>
        <w:t>22,053 ล้านบาท (69</w:t>
      </w:r>
      <w:r w:rsidR="00526B2D"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526B2D" w:rsidRPr="00014FA6">
        <w:rPr>
          <w:rFonts w:asciiTheme="minorBidi" w:eastAsia="Times New Roman" w:hAnsiTheme="minorBidi" w:cs="Cordia New" w:hint="cs"/>
          <w:sz w:val="32"/>
          <w:szCs w:val="32"/>
          <w:cs/>
        </w:rPr>
        <w:t>)</w:t>
      </w:r>
      <w:r w:rsidR="003B3BCA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3B3BCA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ค้ำต่อรายเฉลี่ย 5.81 ล้านบาท </w:t>
      </w:r>
    </w:p>
    <w:p w14:paraId="1D85AB9B" w14:textId="3968A5DF" w:rsidR="00A35141" w:rsidRPr="00014FA6" w:rsidRDefault="00526B2D" w:rsidP="00694B2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0A7E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2.โครงการค้ำประกันสินเชื่อ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ที่ บสย. พัฒนาขึ้น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หรือ </w:t>
      </w:r>
      <w:r w:rsidR="009C79BF" w:rsidRPr="00014FA6">
        <w:rPr>
          <w:rFonts w:asciiTheme="minorBidi" w:eastAsia="Times New Roman" w:hAnsiTheme="minorBidi" w:cs="Cordia New"/>
          <w:sz w:val="32"/>
          <w:szCs w:val="32"/>
        </w:rPr>
        <w:t>Commercial</w:t>
      </w:r>
      <w:r w:rsidR="00807F09" w:rsidRPr="00014FA6">
        <w:rPr>
          <w:rFonts w:asciiTheme="minorBidi" w:eastAsia="Times New Roman" w:hAnsiTheme="minorBidi" w:cs="Cordia New"/>
          <w:sz w:val="32"/>
          <w:szCs w:val="32"/>
        </w:rPr>
        <w:t xml:space="preserve"> Product </w:t>
      </w:r>
      <w:r w:rsidR="009C79BF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( </w:t>
      </w:r>
      <w:r w:rsidR="009C79BF" w:rsidRPr="00014FA6">
        <w:rPr>
          <w:rFonts w:asciiTheme="minorBidi" w:eastAsia="Times New Roman" w:hAnsiTheme="minorBidi" w:cs="Cordia New"/>
          <w:sz w:val="32"/>
          <w:szCs w:val="32"/>
        </w:rPr>
        <w:t xml:space="preserve">BI7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,</w:t>
      </w:r>
      <w:r w:rsidR="009C79BF" w:rsidRPr="00014FA6">
        <w:rPr>
          <w:rFonts w:asciiTheme="minorBidi" w:eastAsia="Times New Roman" w:hAnsiTheme="minorBidi" w:cs="Cordia New"/>
          <w:sz w:val="32"/>
          <w:szCs w:val="32"/>
        </w:rPr>
        <w:t xml:space="preserve">Renew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,</w:t>
      </w:r>
      <w:r w:rsidR="009C79BF" w:rsidRPr="00014FA6">
        <w:rPr>
          <w:rFonts w:asciiTheme="minorBidi" w:eastAsia="Times New Roman" w:hAnsiTheme="minorBidi" w:cs="Cordia New"/>
          <w:sz w:val="32"/>
          <w:szCs w:val="32"/>
        </w:rPr>
        <w:t xml:space="preserve">RBP </w:t>
      </w:r>
      <w:r w:rsidR="009C79B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) </w:t>
      </w:r>
    </w:p>
    <w:p w14:paraId="27A5000A" w14:textId="49D514F2" w:rsidR="00671587" w:rsidRPr="00014FA6" w:rsidRDefault="009C79BF" w:rsidP="00A35141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วงเงิน 8,744 ล้านบาท 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(27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) </w:t>
      </w:r>
      <w:r w:rsidR="003B3BCA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3B3BC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ค้ำต่อรายเฉลี่ย 2.10 ล้านบาท</w:t>
      </w:r>
    </w:p>
    <w:p w14:paraId="7E9ABAD2" w14:textId="537EAC5E" w:rsidR="00384698" w:rsidRPr="00014FA6" w:rsidRDefault="00384698" w:rsidP="00694B2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3.โครงการ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“บสย. </w:t>
      </w:r>
      <w:r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เข้มแข็ง” </w:t>
      </w:r>
      <w:r w:rsidR="003B3BC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(</w:t>
      </w:r>
      <w:r w:rsidR="003B3BCA" w:rsidRPr="00014FA6">
        <w:rPr>
          <w:rFonts w:asciiTheme="minorBidi" w:eastAsia="Times New Roman" w:hAnsiTheme="minorBidi" w:cs="Cordia New"/>
          <w:sz w:val="32"/>
          <w:szCs w:val="32"/>
        </w:rPr>
        <w:t>PGS10</w:t>
      </w:r>
      <w:r w:rsidR="003B3BCA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) ลงนาม </w:t>
      </w:r>
      <w:r w:rsidR="003B3BCA" w:rsidRPr="00014FA6">
        <w:rPr>
          <w:rFonts w:asciiTheme="minorBidi" w:eastAsia="Times New Roman" w:hAnsiTheme="minorBidi" w:cs="Cordia New"/>
          <w:sz w:val="32"/>
          <w:szCs w:val="32"/>
        </w:rPr>
        <w:t>MOU</w:t>
      </w:r>
      <w:r w:rsidR="003B3BCA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ร่วมกับ 18 สถาบันการเงิน เมื่อ 15 มีนาคม 2566 วงเงิน 755 ล้านบาท ค้ำต่อรายเฉลี่ย 0.99 ล้านบาท </w:t>
      </w:r>
    </w:p>
    <w:p w14:paraId="239FB668" w14:textId="26726833" w:rsidR="00A35141" w:rsidRDefault="001F47C3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4.โครงการอื่นๆ วงเงิน 647 ล้าน</w:t>
      </w:r>
      <w:r w:rsidR="0084787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บาท ค้ำเฉลี่ยต่อราย 1.55 ล้านบา</w:t>
      </w:r>
      <w:r w:rsidR="0029747F">
        <w:rPr>
          <w:rFonts w:asciiTheme="minorBidi" w:eastAsia="Times New Roman" w:hAnsiTheme="minorBidi" w:cs="Cordia New" w:hint="cs"/>
          <w:sz w:val="32"/>
          <w:szCs w:val="32"/>
          <w:cs/>
        </w:rPr>
        <w:t>ท</w:t>
      </w:r>
    </w:p>
    <w:p w14:paraId="0E14336A" w14:textId="3805168A" w:rsidR="00EB389D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363E8C57" w14:textId="189AC824" w:rsidR="00EB389D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04FCBB17" w14:textId="6EA202B2" w:rsidR="00EB389D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584E6059" w14:textId="51D30F92" w:rsidR="00EB389D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29093AB1" w14:textId="621D6C4B" w:rsidR="00EB389D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</w:p>
    <w:p w14:paraId="1DD06AD7" w14:textId="77777777" w:rsidR="00EB389D" w:rsidRPr="00014FA6" w:rsidRDefault="00EB389D" w:rsidP="0084787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 w:hint="cs"/>
          <w:sz w:val="32"/>
          <w:szCs w:val="32"/>
          <w:cs/>
        </w:rPr>
      </w:pPr>
      <w:bookmarkStart w:id="0" w:name="_GoBack"/>
      <w:bookmarkEnd w:id="0"/>
    </w:p>
    <w:p w14:paraId="166276F6" w14:textId="2598AC46" w:rsidR="0084787F" w:rsidRPr="00014FA6" w:rsidRDefault="009E482F" w:rsidP="00B716EB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ปัจจัยที่ส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่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งผล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ต่อ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ยอดอนุมัติค้ำประกันสินเชื่อ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ไตรมาส 1 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สูงกว่าเป้าหมาย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ที่ตั้งไว้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กว่าเท่าตัว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มาจากการเปิดตัวผลิตภัณฑ์สินเชื่อของสถาบันการเงิน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ต่างๆ ตามมาตรการรัฐ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เพื่อเร่งขยาย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ความ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ช่วยเหลือผู้ประกอบการ </w:t>
      </w:r>
      <w:r w:rsidR="008E0F44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และรายย่อย </w:t>
      </w:r>
      <w:r w:rsidR="008E0F44" w:rsidRPr="00014FA6">
        <w:rPr>
          <w:rFonts w:asciiTheme="minorBidi" w:eastAsia="Times New Roman" w:hAnsiTheme="minorBidi" w:cs="Cordia New"/>
          <w:sz w:val="32"/>
          <w:szCs w:val="32"/>
        </w:rPr>
        <w:t xml:space="preserve">Micro 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ให้สามารถเข้าถึงสินเชื่อตาม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การฟื้นตัวทางเศรษฐกิจ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ผ่านกลไกค้ำประกันสินเชื่อ 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ของ 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บสย.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โดยเฉพาะอย่างยิ่ง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โครงการค้ำประกันสินเชื่อดอกเบี้ยถูก 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>(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พ.ร.ก.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8E0F4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สินเชื่อฟื้นฟู 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เฟส 2 ) </w:t>
      </w:r>
      <w:r w:rsidR="0023167D">
        <w:rPr>
          <w:rFonts w:asciiTheme="minorBidi" w:eastAsia="Times New Roman" w:hAnsiTheme="minorBidi" w:cs="Cordia New" w:hint="cs"/>
          <w:sz w:val="32"/>
          <w:szCs w:val="32"/>
          <w:cs/>
        </w:rPr>
        <w:t>มีการ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อนุมัติ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วงเงินค้ำประกันสินเชื่อให้ผู้ประกอบการ </w:t>
      </w:r>
      <w:r w:rsidR="003855D2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เข้าถึงสินเชื่อสูง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ถึง 22,0</w:t>
      </w:r>
      <w:r w:rsidR="00A25130">
        <w:rPr>
          <w:rFonts w:asciiTheme="minorBidi" w:eastAsia="Times New Roman" w:hAnsiTheme="minorBidi" w:cs="Cordia New" w:hint="cs"/>
          <w:sz w:val="32"/>
          <w:szCs w:val="32"/>
          <w:cs/>
        </w:rPr>
        <w:t>53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ล้านบาท </w:t>
      </w:r>
      <w:r w:rsidR="0023167D">
        <w:rPr>
          <w:rFonts w:asciiTheme="minorBidi" w:eastAsia="Times New Roman" w:hAnsiTheme="minorBidi" w:cs="Cordia New" w:hint="cs"/>
          <w:sz w:val="32"/>
          <w:szCs w:val="32"/>
          <w:cs/>
        </w:rPr>
        <w:t>ผลจาก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การฟื้นตัว</w:t>
      </w:r>
      <w:r w:rsidR="0023167D">
        <w:rPr>
          <w:rFonts w:asciiTheme="minorBidi" w:eastAsia="Times New Roman" w:hAnsiTheme="minorBidi" w:cs="Cordia New" w:hint="cs"/>
          <w:sz w:val="32"/>
          <w:szCs w:val="32"/>
          <w:cs/>
        </w:rPr>
        <w:t>ของ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เศรษฐกิจ</w:t>
      </w:r>
      <w:r w:rsidR="0023167D">
        <w:rPr>
          <w:rFonts w:asciiTheme="minorBidi" w:eastAsia="Times New Roman" w:hAnsiTheme="minorBidi" w:cs="Cordia New" w:hint="cs"/>
          <w:sz w:val="32"/>
          <w:szCs w:val="32"/>
          <w:cs/>
        </w:rPr>
        <w:t>ใน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ภาคท่องเที่ยว</w:t>
      </w:r>
      <w:r w:rsidR="00EB389D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และ</w:t>
      </w:r>
      <w:r w:rsidR="0023167D">
        <w:rPr>
          <w:rFonts w:asciiTheme="minorBidi" w:eastAsia="Times New Roman" w:hAnsiTheme="minorBidi" w:cs="Cordia New" w:hint="cs"/>
          <w:sz w:val="32"/>
          <w:szCs w:val="32"/>
          <w:cs/>
        </w:rPr>
        <w:t>จำนวน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นักท่องเที่ยวที่เพิ่มขึ้น 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การบริโภคภายในประเทศที่ขยายตัวต่อเนื่อง</w:t>
      </w:r>
      <w:r w:rsidR="003855D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และ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การขยายตัวของภาคการเกษตร</w:t>
      </w:r>
      <w:r w:rsidR="00912D95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โดย</w:t>
      </w:r>
      <w:r w:rsidR="000F004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3806F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5 อันดับ</w:t>
      </w:r>
      <w:r w:rsidR="00912D95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กลุ่ม</w:t>
      </w:r>
      <w:r w:rsidR="003806F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ธุรกิจค้ำประกันสูงสุด ได้แก่ </w:t>
      </w:r>
    </w:p>
    <w:p w14:paraId="46F8A69A" w14:textId="084902E9" w:rsidR="003806FF" w:rsidRPr="00014FA6" w:rsidRDefault="003806FF" w:rsidP="00B716EB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1.</w:t>
      </w:r>
      <w:r w:rsidR="005E6308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กลุ่ม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ธุรกิจบริการ 10,351 ล้านบาท สัดส่วน 32.1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52697A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เพิ่มขึ้น 4.8</w:t>
      </w:r>
      <w:r w:rsidR="0052697A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% 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(เทียบระยะ</w:t>
      </w:r>
      <w:r w:rsidR="001E370C">
        <w:rPr>
          <w:rFonts w:asciiTheme="minorBidi" w:eastAsia="Times New Roman" w:hAnsiTheme="minorBidi" w:cs="Cordia New" w:hint="cs"/>
          <w:sz w:val="32"/>
          <w:szCs w:val="32"/>
          <w:cs/>
        </w:rPr>
        <w:t>เวลา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เดียวกัน</w:t>
      </w:r>
      <w:r w:rsidR="005E0E1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ของ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ปีก่อน )</w:t>
      </w:r>
    </w:p>
    <w:p w14:paraId="0FEA818B" w14:textId="5F8A3932" w:rsidR="005E6308" w:rsidRPr="00014FA6" w:rsidRDefault="005E6308" w:rsidP="003806F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2.กลุ่มธุรกิจอาหารและเครื่องดื่ม 2,981 ล้านบาท สัดส่วน 9.3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</w:p>
    <w:p w14:paraId="54C12C2C" w14:textId="75B72EDB" w:rsidR="005E6308" w:rsidRPr="00014FA6" w:rsidRDefault="005E6308" w:rsidP="003806F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/>
          <w:sz w:val="32"/>
          <w:szCs w:val="32"/>
        </w:rPr>
        <w:t>3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กลุ่มการผลิตสินค้าและการค้า 2,787 ล้านบาท สัดส่วน 8.7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</w:p>
    <w:p w14:paraId="0F8D8CC9" w14:textId="5D2756C1" w:rsidR="005E6308" w:rsidRPr="00014FA6" w:rsidRDefault="005E6308" w:rsidP="0052697A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/>
          <w:sz w:val="32"/>
          <w:szCs w:val="32"/>
        </w:rPr>
        <w:t>4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กลุ่มยานยนต์ 2,786 ล้านบาท สัดส่วน 8.7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% 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เพิ่มขึ้น 2.4</w:t>
      </w:r>
      <w:r w:rsidR="0052697A" w:rsidRPr="00014FA6">
        <w:rPr>
          <w:rFonts w:asciiTheme="minorBidi" w:eastAsia="Times New Roman" w:hAnsiTheme="minorBidi" w:cs="Cordia New"/>
          <w:sz w:val="32"/>
          <w:szCs w:val="32"/>
          <w:cs/>
        </w:rPr>
        <w:t>%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(</w:t>
      </w:r>
      <w:proofErr w:type="gramStart"/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เทียบ</w:t>
      </w:r>
      <w:r w:rsidR="005D1316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ระยะ</w:t>
      </w:r>
      <w:r w:rsidR="001E370C">
        <w:rPr>
          <w:rFonts w:asciiTheme="minorBidi" w:eastAsia="Times New Roman" w:hAnsiTheme="minorBidi" w:cs="Cordia New" w:hint="cs"/>
          <w:sz w:val="32"/>
          <w:szCs w:val="32"/>
          <w:cs/>
        </w:rPr>
        <w:t>เวลา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เดียวกัน</w:t>
      </w:r>
      <w:r w:rsidR="005E0E12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ของ</w:t>
      </w:r>
      <w:r w:rsidR="0052697A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ปีก่อน )</w:t>
      </w:r>
      <w:proofErr w:type="gramEnd"/>
    </w:p>
    <w:p w14:paraId="594564E4" w14:textId="08CE080D" w:rsidR="005E6308" w:rsidRPr="00014FA6" w:rsidRDefault="005E6308" w:rsidP="003806F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/>
          <w:sz w:val="32"/>
          <w:szCs w:val="32"/>
        </w:rPr>
        <w:t>5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กลุ่มเกษตรกรรม 2,675 ล้านบาท สัดส่วน 8.3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% </w:t>
      </w:r>
    </w:p>
    <w:p w14:paraId="64070843" w14:textId="5B4310CD" w:rsidR="009C2B5F" w:rsidRPr="00014FA6" w:rsidRDefault="005E6308" w:rsidP="005D1316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/>
          <w:sz w:val="32"/>
          <w:szCs w:val="32"/>
        </w:rPr>
        <w:t>6</w:t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อื่นๆ 10,619 ล้านบาท </w:t>
      </w:r>
    </w:p>
    <w:p w14:paraId="6B6625A9" w14:textId="3F294031" w:rsidR="00F5231F" w:rsidRPr="00014FA6" w:rsidRDefault="0084787F" w:rsidP="003806F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สำหรับ</w:t>
      </w:r>
      <w:r w:rsidR="001E370C">
        <w:rPr>
          <w:rFonts w:asciiTheme="minorBidi" w:eastAsia="Times New Roman" w:hAnsiTheme="minorBidi" w:cs="Cordia New" w:hint="cs"/>
          <w:sz w:val="32"/>
          <w:szCs w:val="32"/>
          <w:cs/>
        </w:rPr>
        <w:t>แผน</w:t>
      </w:r>
      <w:r w:rsidR="003D4980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งาน</w:t>
      </w:r>
      <w:r w:rsidR="001E370C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7D13E2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ไตรมาส 2 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บสย. 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ตั้งเป้าค้ำประกันสินเชื่อ 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23,200 ล้านบาท </w:t>
      </w:r>
      <w:r w:rsidR="00F5231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ผ่าน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โครงการค้ำประกันสินเชื่อ “บสย.</w:t>
      </w:r>
      <w:r w:rsidR="00807F09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เข้มแข็ง” </w:t>
      </w:r>
      <w:r w:rsidR="007F330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วงเงิน 50,000 ล้านบาท </w:t>
      </w:r>
      <w:r w:rsidR="00A25130">
        <w:rPr>
          <w:rFonts w:asciiTheme="minorBidi" w:eastAsia="Times New Roman" w:hAnsiTheme="minorBidi" w:cs="Cordia New" w:hint="cs"/>
          <w:sz w:val="32"/>
          <w:szCs w:val="32"/>
          <w:cs/>
        </w:rPr>
        <w:t>และ</w:t>
      </w:r>
      <w:r w:rsidR="00807F09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โครงการที่ บสย. พัฒนาขึ้น  หรือ </w:t>
      </w:r>
      <w:r w:rsidR="00807F09" w:rsidRPr="00014FA6">
        <w:rPr>
          <w:rFonts w:asciiTheme="minorBidi" w:eastAsia="Times New Roman" w:hAnsiTheme="minorBidi" w:cs="Cordia New"/>
          <w:sz w:val="32"/>
          <w:szCs w:val="32"/>
        </w:rPr>
        <w:t xml:space="preserve">Commercial Product </w:t>
      </w:r>
      <w:r w:rsidR="007F330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สำหรับ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มาตรการสินเชื่อฟื้นฟูและสินเชื่อเพื่อการปรับตัว</w:t>
      </w:r>
      <w:r w:rsidR="00A25130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 ได้รับความเห็นช</w:t>
      </w:r>
      <w:r w:rsidR="007F3304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อบอนุมัติขอ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ขยายเวลาออกไปอีก 1 ปี</w:t>
      </w:r>
      <w:r w:rsidR="007F3304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D968A7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สิ้นสุดโครงการ 9 เมษายน 2567</w:t>
      </w:r>
      <w:r w:rsidR="00F5231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</w:p>
    <w:p w14:paraId="6CC944B9" w14:textId="77BCD9F3" w:rsidR="007F3304" w:rsidRPr="00014FA6" w:rsidRDefault="00536BD1" w:rsidP="003806FF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ทั้งนี้</w:t>
      </w:r>
      <w:r w:rsidR="00C703E8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บสย.</w:t>
      </w:r>
      <w:r w:rsidR="003170F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ได้เตรียมยกระดับการบริการ</w:t>
      </w:r>
      <w:r w:rsidR="00C703E8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ศูนย์</w:t>
      </w:r>
      <w:r w:rsidR="00F5231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ให้คำปรึกษาทางการเงิน </w:t>
      </w:r>
      <w:r w:rsidR="00F5231F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F5231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หรือ บสย. </w:t>
      </w:r>
      <w:r w:rsidR="00F5231F" w:rsidRPr="00014FA6">
        <w:rPr>
          <w:rFonts w:asciiTheme="minorBidi" w:eastAsia="Times New Roman" w:hAnsiTheme="minorBidi" w:cs="Cordia New"/>
          <w:sz w:val="32"/>
          <w:szCs w:val="32"/>
        </w:rPr>
        <w:t>F</w:t>
      </w:r>
      <w:r w:rsidR="00F5231F"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proofErr w:type="gramStart"/>
      <w:r w:rsidR="00F5231F" w:rsidRPr="00014FA6">
        <w:rPr>
          <w:rFonts w:asciiTheme="minorBidi" w:eastAsia="Times New Roman" w:hAnsiTheme="minorBidi" w:cs="Cordia New"/>
          <w:sz w:val="32"/>
          <w:szCs w:val="32"/>
        </w:rPr>
        <w:t>A</w:t>
      </w:r>
      <w:r w:rsidR="00F5231F" w:rsidRPr="00014FA6">
        <w:rPr>
          <w:rFonts w:asciiTheme="minorBidi" w:eastAsia="Times New Roman" w:hAnsiTheme="minorBidi" w:cs="Cordia New"/>
          <w:sz w:val="32"/>
          <w:szCs w:val="32"/>
          <w:cs/>
        </w:rPr>
        <w:t>.</w:t>
      </w:r>
      <w:r w:rsidR="00F5231F" w:rsidRPr="00014FA6">
        <w:rPr>
          <w:rFonts w:asciiTheme="minorBidi" w:eastAsia="Times New Roman" w:hAnsiTheme="minorBidi" w:cs="Cordia New"/>
          <w:sz w:val="32"/>
          <w:szCs w:val="32"/>
        </w:rPr>
        <w:t>Center</w:t>
      </w:r>
      <w:proofErr w:type="gramEnd"/>
      <w:r w:rsidR="00F5231F" w:rsidRPr="00014FA6">
        <w:rPr>
          <w:rFonts w:asciiTheme="minorBidi" w:eastAsia="Times New Roman" w:hAnsiTheme="minorBidi" w:cs="Cordia New"/>
          <w:sz w:val="32"/>
          <w:szCs w:val="32"/>
        </w:rPr>
        <w:t xml:space="preserve"> </w:t>
      </w:r>
      <w:r w:rsidR="003170F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โมเดลใหม่ </w:t>
      </w:r>
      <w:r w:rsidR="00C703E8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เพื่อความสะดวก รวดเร็วแก่</w:t>
      </w:r>
      <w:r w:rsidR="003170F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ผู้เข้ารับคำปรึกษา โดยเตรียม</w:t>
      </w:r>
      <w:r w:rsidR="00C703E8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ขยายบริการสู่ภูมิภาค</w:t>
      </w:r>
      <w:r w:rsidR="00C87CFE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การจับคู่ความร่วมมือระหว่าง บสย. กับหน่วยงานต่างๆ </w:t>
      </w:r>
      <w:r w:rsidR="009C2B5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ในการ</w:t>
      </w:r>
      <w:r w:rsidR="00C87CFE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ส่งเสริมผู้ประกอบการ </w:t>
      </w:r>
      <w:r w:rsidR="00C87CFE" w:rsidRPr="00014FA6">
        <w:rPr>
          <w:rFonts w:asciiTheme="minorBidi" w:eastAsia="Times New Roman" w:hAnsiTheme="minorBidi" w:cs="Cordia New"/>
          <w:sz w:val="32"/>
          <w:szCs w:val="32"/>
        </w:rPr>
        <w:t xml:space="preserve">SMEs </w:t>
      </w:r>
      <w:r w:rsidR="009C2B5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เข้าถึงสินเชื่อ โดยเฉพาะอย่างยิ่งกลุ่มธุรกิจเพื่อความยั่งยืน  </w:t>
      </w:r>
      <w:r w:rsidR="009C2B5F" w:rsidRPr="00014FA6">
        <w:rPr>
          <w:rFonts w:asciiTheme="minorBidi" w:eastAsia="Times New Roman" w:hAnsiTheme="minorBidi" w:cs="Cordia New"/>
          <w:sz w:val="32"/>
          <w:szCs w:val="32"/>
        </w:rPr>
        <w:t xml:space="preserve">BCG Model  </w:t>
      </w:r>
      <w:r w:rsidR="009C2B5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โดย บสย. เตรียมเปิดตัว ผลิตภัณฑ์ค้ำประกันสินเชื่อ </w:t>
      </w:r>
      <w:r w:rsidR="009C2B5F" w:rsidRPr="00014FA6">
        <w:rPr>
          <w:rFonts w:asciiTheme="minorBidi" w:eastAsia="Times New Roman" w:hAnsiTheme="minorBidi" w:cs="Cordia New"/>
          <w:sz w:val="32"/>
          <w:szCs w:val="32"/>
        </w:rPr>
        <w:t xml:space="preserve">Smart Green </w:t>
      </w:r>
      <w:r w:rsidR="009C2B5F" w:rsidRPr="00014FA6">
        <w:rPr>
          <w:rFonts w:asciiTheme="minorBidi" w:eastAsia="Times New Roman" w:hAnsiTheme="minorBidi" w:cs="Cordia New" w:hint="cs"/>
          <w:sz w:val="32"/>
          <w:szCs w:val="32"/>
          <w:cs/>
        </w:rPr>
        <w:t>ฟรีค่าธรรมเนียม 4 ปี  ค้ำประกันตั้งแต่ 1 -</w:t>
      </w:r>
      <w:r w:rsidR="00F20683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  <w:r w:rsidR="009C2B5F"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40 ล้านบาท </w:t>
      </w:r>
      <w:r w:rsidR="009C2B5F" w:rsidRPr="00014FA6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</w:p>
    <w:p w14:paraId="617A755E" w14:textId="5FE3728F" w:rsidR="00536BD1" w:rsidRDefault="00536BD1" w:rsidP="00B716EB">
      <w:pPr>
        <w:spacing w:after="0" w:line="240" w:lineRule="auto"/>
        <w:jc w:val="thaiDistribute"/>
        <w:rPr>
          <w:rFonts w:asciiTheme="minorBidi" w:eastAsia="Times New Roman" w:hAnsiTheme="minorBidi" w:cs="Cordia New" w:hint="cs"/>
          <w:color w:val="FF0000"/>
          <w:sz w:val="32"/>
          <w:szCs w:val="32"/>
        </w:rPr>
      </w:pPr>
    </w:p>
    <w:p w14:paraId="5F43AE99" w14:textId="6DE4BAA4" w:rsidR="008D2ACF" w:rsidRPr="008D2ACF" w:rsidRDefault="008D2ACF" w:rsidP="008D2ACF">
      <w:pPr>
        <w:spacing w:after="0" w:line="240" w:lineRule="auto"/>
        <w:ind w:firstLine="720"/>
        <w:jc w:val="center"/>
        <w:rPr>
          <w:rFonts w:asciiTheme="minorBidi" w:eastAsia="Times New Roman" w:hAnsiTheme="minorBidi" w:cs="Cordia New"/>
          <w:sz w:val="32"/>
          <w:szCs w:val="32"/>
          <w:cs/>
        </w:rPr>
      </w:pPr>
      <w:r w:rsidRPr="008D2ACF">
        <w:rPr>
          <w:rFonts w:asciiTheme="minorBidi" w:eastAsia="Times New Roman" w:hAnsiTheme="minorBidi" w:cs="Cordia New" w:hint="cs"/>
          <w:sz w:val="32"/>
          <w:szCs w:val="32"/>
          <w:cs/>
        </w:rPr>
        <w:t>*******************************</w:t>
      </w:r>
    </w:p>
    <w:p w14:paraId="050A65C5" w14:textId="272A08EB" w:rsidR="007D13E2" w:rsidRPr="00014FA6" w:rsidRDefault="00D968A7" w:rsidP="00B716EB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 w:hint="cs"/>
          <w:sz w:val="32"/>
          <w:szCs w:val="32"/>
          <w:cs/>
        </w:rPr>
        <w:t xml:space="preserve"> </w:t>
      </w:r>
    </w:p>
    <w:p w14:paraId="59CA62DF" w14:textId="266C634B" w:rsidR="00BA4EA2" w:rsidRPr="00014FA6" w:rsidRDefault="00B716EB" w:rsidP="00B716EB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 w:hint="cs"/>
          <w:sz w:val="32"/>
          <w:szCs w:val="32"/>
        </w:rPr>
      </w:pPr>
      <w:r>
        <w:rPr>
          <w:rFonts w:asciiTheme="minorBidi" w:eastAsia="Times New Roman" w:hAnsiTheme="minorBidi" w:cs="Cordia New"/>
          <w:sz w:val="32"/>
          <w:szCs w:val="32"/>
          <w:cs/>
        </w:rPr>
        <w:tab/>
      </w:r>
      <w:r>
        <w:rPr>
          <w:rFonts w:asciiTheme="minorBidi" w:eastAsia="Times New Roman" w:hAnsiTheme="minorBidi" w:cs="Cordia New"/>
          <w:sz w:val="32"/>
          <w:szCs w:val="32"/>
          <w:cs/>
        </w:rPr>
        <w:tab/>
      </w:r>
      <w:r>
        <w:rPr>
          <w:rFonts w:asciiTheme="minorBidi" w:eastAsia="Times New Roman" w:hAnsiTheme="minorBidi" w:cs="Cordia New"/>
          <w:sz w:val="32"/>
          <w:szCs w:val="32"/>
          <w:cs/>
        </w:rPr>
        <w:tab/>
      </w:r>
    </w:p>
    <w:p w14:paraId="64C79103" w14:textId="13170F65" w:rsidR="003D4980" w:rsidRPr="008D2ACF" w:rsidRDefault="008D2ACF" w:rsidP="00694B20">
      <w:pPr>
        <w:spacing w:after="0" w:line="240" w:lineRule="auto"/>
        <w:jc w:val="thaiDistribute"/>
        <w:rPr>
          <w:rFonts w:asciiTheme="minorBidi" w:eastAsia="Times New Roman" w:hAnsiTheme="minorBidi" w:cs="Cordia New"/>
          <w:b/>
          <w:bCs/>
          <w:sz w:val="24"/>
          <w:szCs w:val="24"/>
        </w:rPr>
      </w:pPr>
      <w:r w:rsidRPr="008D2ACF">
        <w:rPr>
          <w:rFonts w:asciiTheme="minorBidi" w:eastAsia="Times New Roman" w:hAnsiTheme="minorBidi" w:cs="Cordia New" w:hint="cs"/>
          <w:b/>
          <w:bCs/>
          <w:sz w:val="24"/>
          <w:szCs w:val="24"/>
          <w:cs/>
        </w:rPr>
        <w:t>ฝ่าย</w:t>
      </w:r>
      <w:r w:rsidR="003D4980" w:rsidRPr="008D2ACF">
        <w:rPr>
          <w:rFonts w:asciiTheme="minorBidi" w:eastAsia="Times New Roman" w:hAnsiTheme="minorBidi" w:cs="Cordia New" w:hint="cs"/>
          <w:b/>
          <w:bCs/>
          <w:sz w:val="24"/>
          <w:szCs w:val="24"/>
          <w:cs/>
        </w:rPr>
        <w:t>สื่อสารและภาพลักษณ์องค์กร</w:t>
      </w:r>
    </w:p>
    <w:p w14:paraId="39253C88" w14:textId="43C50848" w:rsidR="003D4980" w:rsidRPr="008D2ACF" w:rsidRDefault="003D4980" w:rsidP="00694B20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8D2ACF">
        <w:rPr>
          <w:rFonts w:asciiTheme="minorBidi" w:eastAsia="Times New Roman" w:hAnsiTheme="minorBidi" w:cs="Cordia New" w:hint="cs"/>
          <w:sz w:val="24"/>
          <w:szCs w:val="24"/>
          <w:cs/>
        </w:rPr>
        <w:t>ชนิญญา สันสมภาค 081-860-7477</w:t>
      </w:r>
    </w:p>
    <w:p w14:paraId="78DB7BBC" w14:textId="68C970DF" w:rsidR="003D4980" w:rsidRPr="008D2ACF" w:rsidRDefault="003D4980" w:rsidP="00694B20">
      <w:pPr>
        <w:spacing w:after="0" w:line="240" w:lineRule="auto"/>
        <w:jc w:val="thaiDistribute"/>
        <w:rPr>
          <w:rFonts w:asciiTheme="minorBidi" w:eastAsia="Times New Roman" w:hAnsiTheme="minorBidi" w:cs="Cordia New"/>
          <w:sz w:val="24"/>
          <w:szCs w:val="24"/>
        </w:rPr>
      </w:pPr>
      <w:r w:rsidRPr="008D2ACF">
        <w:rPr>
          <w:rFonts w:asciiTheme="minorBidi" w:eastAsia="Times New Roman" w:hAnsiTheme="minorBidi" w:cs="Cordia New" w:hint="cs"/>
          <w:sz w:val="24"/>
          <w:szCs w:val="24"/>
          <w:cs/>
        </w:rPr>
        <w:t>ศรัญยู ตันติเสรี    087</w:t>
      </w:r>
      <w:r w:rsidR="008D2ACF" w:rsidRPr="008D2ACF">
        <w:rPr>
          <w:rFonts w:asciiTheme="minorBidi" w:eastAsia="Times New Roman" w:hAnsiTheme="minorBidi" w:cs="Cordia New" w:hint="cs"/>
          <w:sz w:val="24"/>
          <w:szCs w:val="24"/>
          <w:cs/>
        </w:rPr>
        <w:t>-598-50</w:t>
      </w:r>
      <w:r w:rsidRPr="008D2ACF">
        <w:rPr>
          <w:rFonts w:asciiTheme="minorBidi" w:eastAsia="Times New Roman" w:hAnsiTheme="minorBidi" w:cs="Cordia New" w:hint="cs"/>
          <w:sz w:val="24"/>
          <w:szCs w:val="24"/>
          <w:cs/>
        </w:rPr>
        <w:t>25</w:t>
      </w:r>
    </w:p>
    <w:p w14:paraId="55936B23" w14:textId="1AC23EA2" w:rsidR="003D4980" w:rsidRPr="00014FA6" w:rsidRDefault="003D4980" w:rsidP="00694B20">
      <w:pPr>
        <w:spacing w:after="0" w:line="240" w:lineRule="auto"/>
        <w:jc w:val="thaiDistribute"/>
        <w:rPr>
          <w:rFonts w:asciiTheme="minorBidi" w:eastAsia="Times New Roman" w:hAnsiTheme="minorBidi" w:cs="Cordia New"/>
          <w:sz w:val="32"/>
          <w:szCs w:val="32"/>
          <w:cs/>
        </w:rPr>
      </w:pP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  <w:r w:rsidRPr="00014FA6">
        <w:rPr>
          <w:rFonts w:asciiTheme="minorBidi" w:eastAsia="Times New Roman" w:hAnsiTheme="minorBidi" w:cs="Cordia New"/>
          <w:sz w:val="32"/>
          <w:szCs w:val="32"/>
          <w:cs/>
        </w:rPr>
        <w:tab/>
      </w:r>
    </w:p>
    <w:sectPr w:rsidR="003D4980" w:rsidRPr="00014FA6" w:rsidSect="00B716EB">
      <w:pgSz w:w="11906" w:h="16838"/>
      <w:pgMar w:top="113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lvethaica X"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94C25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B2C8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32A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17259"/>
    <w:multiLevelType w:val="hybridMultilevel"/>
    <w:tmpl w:val="0B24A976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13FAD"/>
    <w:multiLevelType w:val="multilevel"/>
    <w:tmpl w:val="38FA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6825E59"/>
    <w:multiLevelType w:val="hybridMultilevel"/>
    <w:tmpl w:val="D720903C"/>
    <w:lvl w:ilvl="0" w:tplc="384ACB40">
      <w:start w:val="2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36424B6"/>
    <w:multiLevelType w:val="hybridMultilevel"/>
    <w:tmpl w:val="103E81C0"/>
    <w:lvl w:ilvl="0" w:tplc="9832205E">
      <w:start w:val="3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b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8D7E95"/>
    <w:multiLevelType w:val="hybridMultilevel"/>
    <w:tmpl w:val="FFCAADB6"/>
    <w:lvl w:ilvl="0" w:tplc="9D66D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D92AB88">
      <w:numFmt w:val="bullet"/>
      <w:lvlText w:val="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2B16"/>
    <w:multiLevelType w:val="hybridMultilevel"/>
    <w:tmpl w:val="075A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BF2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251A88"/>
    <w:multiLevelType w:val="hybridMultilevel"/>
    <w:tmpl w:val="10CEFF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1482C"/>
    <w:multiLevelType w:val="hybridMultilevel"/>
    <w:tmpl w:val="455649CC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F4A02"/>
    <w:multiLevelType w:val="hybridMultilevel"/>
    <w:tmpl w:val="BE928C60"/>
    <w:lvl w:ilvl="0" w:tplc="D116C352">
      <w:start w:val="5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1EB5"/>
    <w:multiLevelType w:val="hybridMultilevel"/>
    <w:tmpl w:val="85EC5120"/>
    <w:lvl w:ilvl="0" w:tplc="B13028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668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B96305"/>
    <w:multiLevelType w:val="hybridMultilevel"/>
    <w:tmpl w:val="F6248354"/>
    <w:lvl w:ilvl="0" w:tplc="47EA66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4F3455B0"/>
    <w:multiLevelType w:val="hybridMultilevel"/>
    <w:tmpl w:val="EF6ED4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31A20"/>
    <w:multiLevelType w:val="hybridMultilevel"/>
    <w:tmpl w:val="E3DC2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E58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1A0259"/>
    <w:multiLevelType w:val="hybridMultilevel"/>
    <w:tmpl w:val="8EE8DEBA"/>
    <w:lvl w:ilvl="0" w:tplc="3E047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950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E0718DF"/>
    <w:multiLevelType w:val="hybridMultilevel"/>
    <w:tmpl w:val="9F086436"/>
    <w:lvl w:ilvl="0" w:tplc="0409000B">
      <w:start w:val="1"/>
      <w:numFmt w:val="bullet"/>
      <w:lvlText w:val="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4"/>
  </w:num>
  <w:num w:numId="7">
    <w:abstractNumId w:val="14"/>
  </w:num>
  <w:num w:numId="8">
    <w:abstractNumId w:val="1"/>
  </w:num>
  <w:num w:numId="9">
    <w:abstractNumId w:val="0"/>
  </w:num>
  <w:num w:numId="10">
    <w:abstractNumId w:val="6"/>
  </w:num>
  <w:num w:numId="11">
    <w:abstractNumId w:val="15"/>
  </w:num>
  <w:num w:numId="12">
    <w:abstractNumId w:val="21"/>
  </w:num>
  <w:num w:numId="13">
    <w:abstractNumId w:val="17"/>
  </w:num>
  <w:num w:numId="14">
    <w:abstractNumId w:val="5"/>
  </w:num>
  <w:num w:numId="15">
    <w:abstractNumId w:val="8"/>
  </w:num>
  <w:num w:numId="16">
    <w:abstractNumId w:val="7"/>
  </w:num>
  <w:num w:numId="17">
    <w:abstractNumId w:val="10"/>
  </w:num>
  <w:num w:numId="18">
    <w:abstractNumId w:val="16"/>
  </w:num>
  <w:num w:numId="19">
    <w:abstractNumId w:val="11"/>
  </w:num>
  <w:num w:numId="20">
    <w:abstractNumId w:val="13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00585D"/>
    <w:rsid w:val="00011A05"/>
    <w:rsid w:val="00014FA6"/>
    <w:rsid w:val="000203FC"/>
    <w:rsid w:val="000227AD"/>
    <w:rsid w:val="000323F0"/>
    <w:rsid w:val="00033966"/>
    <w:rsid w:val="00034226"/>
    <w:rsid w:val="000350FB"/>
    <w:rsid w:val="00037D52"/>
    <w:rsid w:val="0004483D"/>
    <w:rsid w:val="00045CCE"/>
    <w:rsid w:val="0004704E"/>
    <w:rsid w:val="00052E5D"/>
    <w:rsid w:val="00052F0A"/>
    <w:rsid w:val="00056F2E"/>
    <w:rsid w:val="00056F8B"/>
    <w:rsid w:val="00060259"/>
    <w:rsid w:val="0006058F"/>
    <w:rsid w:val="00061EDD"/>
    <w:rsid w:val="0006204B"/>
    <w:rsid w:val="00064029"/>
    <w:rsid w:val="0006634A"/>
    <w:rsid w:val="0006723D"/>
    <w:rsid w:val="000720BF"/>
    <w:rsid w:val="000723CC"/>
    <w:rsid w:val="000727EC"/>
    <w:rsid w:val="00077808"/>
    <w:rsid w:val="00082178"/>
    <w:rsid w:val="00083778"/>
    <w:rsid w:val="00084404"/>
    <w:rsid w:val="00085907"/>
    <w:rsid w:val="00085CA1"/>
    <w:rsid w:val="00086E3A"/>
    <w:rsid w:val="00090749"/>
    <w:rsid w:val="000929D4"/>
    <w:rsid w:val="00097ECD"/>
    <w:rsid w:val="000A2EEC"/>
    <w:rsid w:val="000A427B"/>
    <w:rsid w:val="000A7E7A"/>
    <w:rsid w:val="000B0D3C"/>
    <w:rsid w:val="000B4529"/>
    <w:rsid w:val="000C0201"/>
    <w:rsid w:val="000C0DCE"/>
    <w:rsid w:val="000D15CC"/>
    <w:rsid w:val="000D5C04"/>
    <w:rsid w:val="000D6230"/>
    <w:rsid w:val="000D6BF5"/>
    <w:rsid w:val="000D740B"/>
    <w:rsid w:val="000E23D7"/>
    <w:rsid w:val="000E36C7"/>
    <w:rsid w:val="000E5A6B"/>
    <w:rsid w:val="000E5B9F"/>
    <w:rsid w:val="000F0042"/>
    <w:rsid w:val="000F188C"/>
    <w:rsid w:val="000F43D4"/>
    <w:rsid w:val="00101DE1"/>
    <w:rsid w:val="00102120"/>
    <w:rsid w:val="00104092"/>
    <w:rsid w:val="00104B71"/>
    <w:rsid w:val="00105082"/>
    <w:rsid w:val="001107CC"/>
    <w:rsid w:val="001157D0"/>
    <w:rsid w:val="0012339B"/>
    <w:rsid w:val="00125390"/>
    <w:rsid w:val="001253A2"/>
    <w:rsid w:val="001260FB"/>
    <w:rsid w:val="00131A99"/>
    <w:rsid w:val="001322D1"/>
    <w:rsid w:val="00137574"/>
    <w:rsid w:val="0014054D"/>
    <w:rsid w:val="001426AB"/>
    <w:rsid w:val="001434D7"/>
    <w:rsid w:val="00143F13"/>
    <w:rsid w:val="00145D2F"/>
    <w:rsid w:val="00147D3D"/>
    <w:rsid w:val="001518B0"/>
    <w:rsid w:val="00151F1B"/>
    <w:rsid w:val="0015516A"/>
    <w:rsid w:val="00160DE7"/>
    <w:rsid w:val="001626D6"/>
    <w:rsid w:val="00162B2F"/>
    <w:rsid w:val="001640BC"/>
    <w:rsid w:val="00164692"/>
    <w:rsid w:val="00164767"/>
    <w:rsid w:val="00172D07"/>
    <w:rsid w:val="00172F7C"/>
    <w:rsid w:val="0017481E"/>
    <w:rsid w:val="0018550D"/>
    <w:rsid w:val="00187893"/>
    <w:rsid w:val="0019342F"/>
    <w:rsid w:val="00197126"/>
    <w:rsid w:val="00197201"/>
    <w:rsid w:val="001A3297"/>
    <w:rsid w:val="001A5862"/>
    <w:rsid w:val="001A7686"/>
    <w:rsid w:val="001B2D12"/>
    <w:rsid w:val="001B4129"/>
    <w:rsid w:val="001B6617"/>
    <w:rsid w:val="001B6676"/>
    <w:rsid w:val="001C52BC"/>
    <w:rsid w:val="001C75F0"/>
    <w:rsid w:val="001D0697"/>
    <w:rsid w:val="001D0B73"/>
    <w:rsid w:val="001D24EA"/>
    <w:rsid w:val="001D5AC4"/>
    <w:rsid w:val="001D5BBB"/>
    <w:rsid w:val="001D70EF"/>
    <w:rsid w:val="001E0463"/>
    <w:rsid w:val="001E370C"/>
    <w:rsid w:val="001E59A8"/>
    <w:rsid w:val="001F24CE"/>
    <w:rsid w:val="001F336B"/>
    <w:rsid w:val="001F47C3"/>
    <w:rsid w:val="001F7E12"/>
    <w:rsid w:val="00201780"/>
    <w:rsid w:val="00205927"/>
    <w:rsid w:val="00206318"/>
    <w:rsid w:val="002105CC"/>
    <w:rsid w:val="00211269"/>
    <w:rsid w:val="00211843"/>
    <w:rsid w:val="002126B7"/>
    <w:rsid w:val="0022016D"/>
    <w:rsid w:val="002238C5"/>
    <w:rsid w:val="002246C2"/>
    <w:rsid w:val="00226A4C"/>
    <w:rsid w:val="0023167D"/>
    <w:rsid w:val="00236EF8"/>
    <w:rsid w:val="002404AC"/>
    <w:rsid w:val="00242788"/>
    <w:rsid w:val="0024361F"/>
    <w:rsid w:val="00244241"/>
    <w:rsid w:val="0024608C"/>
    <w:rsid w:val="002471AE"/>
    <w:rsid w:val="00250F09"/>
    <w:rsid w:val="002534D4"/>
    <w:rsid w:val="00255EF7"/>
    <w:rsid w:val="002608C2"/>
    <w:rsid w:val="00263231"/>
    <w:rsid w:val="00265757"/>
    <w:rsid w:val="00265C94"/>
    <w:rsid w:val="00267C4A"/>
    <w:rsid w:val="00286C13"/>
    <w:rsid w:val="0029151E"/>
    <w:rsid w:val="0029179A"/>
    <w:rsid w:val="0029304C"/>
    <w:rsid w:val="00293144"/>
    <w:rsid w:val="002962BB"/>
    <w:rsid w:val="0029747F"/>
    <w:rsid w:val="002A3E9B"/>
    <w:rsid w:val="002A7B6C"/>
    <w:rsid w:val="002B00F3"/>
    <w:rsid w:val="002B40DD"/>
    <w:rsid w:val="002C0211"/>
    <w:rsid w:val="002C27BC"/>
    <w:rsid w:val="002C30D1"/>
    <w:rsid w:val="002C5A82"/>
    <w:rsid w:val="002C5AC3"/>
    <w:rsid w:val="002C73AE"/>
    <w:rsid w:val="002C7747"/>
    <w:rsid w:val="002D0E7B"/>
    <w:rsid w:val="002D202C"/>
    <w:rsid w:val="002D33C7"/>
    <w:rsid w:val="002D3BB5"/>
    <w:rsid w:val="002D741C"/>
    <w:rsid w:val="002E02BB"/>
    <w:rsid w:val="002E14D0"/>
    <w:rsid w:val="002E24A0"/>
    <w:rsid w:val="002E4A7F"/>
    <w:rsid w:val="002F03E2"/>
    <w:rsid w:val="002F0591"/>
    <w:rsid w:val="002F1764"/>
    <w:rsid w:val="002F2532"/>
    <w:rsid w:val="002F5147"/>
    <w:rsid w:val="002F76BA"/>
    <w:rsid w:val="00300D4C"/>
    <w:rsid w:val="00303971"/>
    <w:rsid w:val="00303B73"/>
    <w:rsid w:val="003047B9"/>
    <w:rsid w:val="00304D77"/>
    <w:rsid w:val="0030608D"/>
    <w:rsid w:val="00310769"/>
    <w:rsid w:val="003109AD"/>
    <w:rsid w:val="0031149D"/>
    <w:rsid w:val="00314121"/>
    <w:rsid w:val="003170FF"/>
    <w:rsid w:val="00317721"/>
    <w:rsid w:val="00320055"/>
    <w:rsid w:val="003260EE"/>
    <w:rsid w:val="00327742"/>
    <w:rsid w:val="00330CF2"/>
    <w:rsid w:val="00333571"/>
    <w:rsid w:val="003351C0"/>
    <w:rsid w:val="003358B6"/>
    <w:rsid w:val="003362AC"/>
    <w:rsid w:val="003373C2"/>
    <w:rsid w:val="00337C98"/>
    <w:rsid w:val="00342312"/>
    <w:rsid w:val="00344B72"/>
    <w:rsid w:val="00347793"/>
    <w:rsid w:val="00355B90"/>
    <w:rsid w:val="00357911"/>
    <w:rsid w:val="00364909"/>
    <w:rsid w:val="00367434"/>
    <w:rsid w:val="00370999"/>
    <w:rsid w:val="0037250A"/>
    <w:rsid w:val="0037362D"/>
    <w:rsid w:val="00375392"/>
    <w:rsid w:val="00375E71"/>
    <w:rsid w:val="00377490"/>
    <w:rsid w:val="00377B4F"/>
    <w:rsid w:val="003802AE"/>
    <w:rsid w:val="003806FF"/>
    <w:rsid w:val="00383990"/>
    <w:rsid w:val="00384698"/>
    <w:rsid w:val="00384873"/>
    <w:rsid w:val="003855D2"/>
    <w:rsid w:val="00385621"/>
    <w:rsid w:val="00390E8B"/>
    <w:rsid w:val="00391FC4"/>
    <w:rsid w:val="00395488"/>
    <w:rsid w:val="00397273"/>
    <w:rsid w:val="003977FE"/>
    <w:rsid w:val="003A75D7"/>
    <w:rsid w:val="003B0E84"/>
    <w:rsid w:val="003B2FCD"/>
    <w:rsid w:val="003B3BCA"/>
    <w:rsid w:val="003B5F5E"/>
    <w:rsid w:val="003C28A4"/>
    <w:rsid w:val="003C4BBB"/>
    <w:rsid w:val="003C683F"/>
    <w:rsid w:val="003D3A02"/>
    <w:rsid w:val="003D4980"/>
    <w:rsid w:val="003D4B2A"/>
    <w:rsid w:val="003E0173"/>
    <w:rsid w:val="003E0220"/>
    <w:rsid w:val="003E1BBD"/>
    <w:rsid w:val="003E1C21"/>
    <w:rsid w:val="003E3046"/>
    <w:rsid w:val="003E3AC1"/>
    <w:rsid w:val="003E6EAF"/>
    <w:rsid w:val="003F2BD8"/>
    <w:rsid w:val="003F31D7"/>
    <w:rsid w:val="003F5934"/>
    <w:rsid w:val="003F6874"/>
    <w:rsid w:val="003F6C4B"/>
    <w:rsid w:val="00404024"/>
    <w:rsid w:val="00405061"/>
    <w:rsid w:val="0040528D"/>
    <w:rsid w:val="0040660B"/>
    <w:rsid w:val="00425DE5"/>
    <w:rsid w:val="00426360"/>
    <w:rsid w:val="00427A9C"/>
    <w:rsid w:val="00430B8D"/>
    <w:rsid w:val="00430D0E"/>
    <w:rsid w:val="0043783D"/>
    <w:rsid w:val="00440C83"/>
    <w:rsid w:val="00441A6C"/>
    <w:rsid w:val="0044209A"/>
    <w:rsid w:val="0044466A"/>
    <w:rsid w:val="0044591D"/>
    <w:rsid w:val="00446BF5"/>
    <w:rsid w:val="00452ED0"/>
    <w:rsid w:val="00454CFD"/>
    <w:rsid w:val="00455F1D"/>
    <w:rsid w:val="004569D0"/>
    <w:rsid w:val="004634C1"/>
    <w:rsid w:val="004673A6"/>
    <w:rsid w:val="00471F0A"/>
    <w:rsid w:val="00474ECF"/>
    <w:rsid w:val="004759C9"/>
    <w:rsid w:val="00477132"/>
    <w:rsid w:val="00477625"/>
    <w:rsid w:val="00494461"/>
    <w:rsid w:val="0049468D"/>
    <w:rsid w:val="004A000F"/>
    <w:rsid w:val="004A01EC"/>
    <w:rsid w:val="004A34CE"/>
    <w:rsid w:val="004A3570"/>
    <w:rsid w:val="004A43C5"/>
    <w:rsid w:val="004A4559"/>
    <w:rsid w:val="004B00FE"/>
    <w:rsid w:val="004B0AF0"/>
    <w:rsid w:val="004B77DE"/>
    <w:rsid w:val="004C0342"/>
    <w:rsid w:val="004C0984"/>
    <w:rsid w:val="004C2557"/>
    <w:rsid w:val="004C2B37"/>
    <w:rsid w:val="004C4471"/>
    <w:rsid w:val="004C6738"/>
    <w:rsid w:val="004C76B6"/>
    <w:rsid w:val="004D44BD"/>
    <w:rsid w:val="004D52F4"/>
    <w:rsid w:val="004D59D7"/>
    <w:rsid w:val="004D5BBF"/>
    <w:rsid w:val="004E06EA"/>
    <w:rsid w:val="004E59EB"/>
    <w:rsid w:val="004E6CE0"/>
    <w:rsid w:val="004F0810"/>
    <w:rsid w:val="004F2EA5"/>
    <w:rsid w:val="004F3040"/>
    <w:rsid w:val="004F368C"/>
    <w:rsid w:val="004F488E"/>
    <w:rsid w:val="004F4BA2"/>
    <w:rsid w:val="004F72CD"/>
    <w:rsid w:val="0050352B"/>
    <w:rsid w:val="005047BA"/>
    <w:rsid w:val="00505FF4"/>
    <w:rsid w:val="0050745A"/>
    <w:rsid w:val="005104EC"/>
    <w:rsid w:val="00510D2B"/>
    <w:rsid w:val="00513B47"/>
    <w:rsid w:val="00514BA8"/>
    <w:rsid w:val="00517C02"/>
    <w:rsid w:val="0052531F"/>
    <w:rsid w:val="005258D1"/>
    <w:rsid w:val="0052697A"/>
    <w:rsid w:val="00526B2D"/>
    <w:rsid w:val="00532732"/>
    <w:rsid w:val="00532F08"/>
    <w:rsid w:val="005334E3"/>
    <w:rsid w:val="00533C11"/>
    <w:rsid w:val="00535B2D"/>
    <w:rsid w:val="00536BD1"/>
    <w:rsid w:val="005404D8"/>
    <w:rsid w:val="005414C0"/>
    <w:rsid w:val="00543111"/>
    <w:rsid w:val="0055000B"/>
    <w:rsid w:val="00557D3C"/>
    <w:rsid w:val="00561FE8"/>
    <w:rsid w:val="0056683A"/>
    <w:rsid w:val="00566AFC"/>
    <w:rsid w:val="005723B2"/>
    <w:rsid w:val="00572C68"/>
    <w:rsid w:val="0057307C"/>
    <w:rsid w:val="00573AE2"/>
    <w:rsid w:val="005741B5"/>
    <w:rsid w:val="005758DA"/>
    <w:rsid w:val="00575E5F"/>
    <w:rsid w:val="00583D0F"/>
    <w:rsid w:val="0058556C"/>
    <w:rsid w:val="00585F6F"/>
    <w:rsid w:val="00587FB4"/>
    <w:rsid w:val="005926B6"/>
    <w:rsid w:val="0059281C"/>
    <w:rsid w:val="00593A17"/>
    <w:rsid w:val="00594A16"/>
    <w:rsid w:val="005A1567"/>
    <w:rsid w:val="005A1954"/>
    <w:rsid w:val="005A1EE2"/>
    <w:rsid w:val="005A309C"/>
    <w:rsid w:val="005A39BE"/>
    <w:rsid w:val="005A5220"/>
    <w:rsid w:val="005A6DC3"/>
    <w:rsid w:val="005A7E8D"/>
    <w:rsid w:val="005B19D0"/>
    <w:rsid w:val="005B340A"/>
    <w:rsid w:val="005B40DE"/>
    <w:rsid w:val="005B61D4"/>
    <w:rsid w:val="005B6CD1"/>
    <w:rsid w:val="005B733D"/>
    <w:rsid w:val="005C1D34"/>
    <w:rsid w:val="005C1F8C"/>
    <w:rsid w:val="005C3F26"/>
    <w:rsid w:val="005C477A"/>
    <w:rsid w:val="005C4EFE"/>
    <w:rsid w:val="005C5019"/>
    <w:rsid w:val="005C5277"/>
    <w:rsid w:val="005C5948"/>
    <w:rsid w:val="005D0105"/>
    <w:rsid w:val="005D1316"/>
    <w:rsid w:val="005D22CB"/>
    <w:rsid w:val="005D27C0"/>
    <w:rsid w:val="005D3034"/>
    <w:rsid w:val="005D399F"/>
    <w:rsid w:val="005D58E9"/>
    <w:rsid w:val="005E0DDE"/>
    <w:rsid w:val="005E0E12"/>
    <w:rsid w:val="005E6308"/>
    <w:rsid w:val="005E6BAF"/>
    <w:rsid w:val="005E7E9D"/>
    <w:rsid w:val="005F0CE0"/>
    <w:rsid w:val="005F4634"/>
    <w:rsid w:val="005F603F"/>
    <w:rsid w:val="005F69BA"/>
    <w:rsid w:val="005F6D0D"/>
    <w:rsid w:val="006024F0"/>
    <w:rsid w:val="00602778"/>
    <w:rsid w:val="00603F87"/>
    <w:rsid w:val="00605495"/>
    <w:rsid w:val="00612D72"/>
    <w:rsid w:val="006132FB"/>
    <w:rsid w:val="006136D3"/>
    <w:rsid w:val="00614F7D"/>
    <w:rsid w:val="00625DA4"/>
    <w:rsid w:val="00627630"/>
    <w:rsid w:val="00632510"/>
    <w:rsid w:val="006330CF"/>
    <w:rsid w:val="00633E33"/>
    <w:rsid w:val="0063572C"/>
    <w:rsid w:val="00636A75"/>
    <w:rsid w:val="0064432E"/>
    <w:rsid w:val="006468EF"/>
    <w:rsid w:val="00647ADF"/>
    <w:rsid w:val="0065278B"/>
    <w:rsid w:val="00657E3B"/>
    <w:rsid w:val="0066398B"/>
    <w:rsid w:val="00663F6D"/>
    <w:rsid w:val="006661DB"/>
    <w:rsid w:val="00666891"/>
    <w:rsid w:val="00666AE6"/>
    <w:rsid w:val="006675FA"/>
    <w:rsid w:val="00670304"/>
    <w:rsid w:val="00671587"/>
    <w:rsid w:val="00676768"/>
    <w:rsid w:val="00677CA9"/>
    <w:rsid w:val="00681382"/>
    <w:rsid w:val="00683582"/>
    <w:rsid w:val="006878B8"/>
    <w:rsid w:val="00691777"/>
    <w:rsid w:val="006917A7"/>
    <w:rsid w:val="00691D2A"/>
    <w:rsid w:val="00694B20"/>
    <w:rsid w:val="006952E3"/>
    <w:rsid w:val="00695674"/>
    <w:rsid w:val="006A30D5"/>
    <w:rsid w:val="006A37BB"/>
    <w:rsid w:val="006B2223"/>
    <w:rsid w:val="006B295B"/>
    <w:rsid w:val="006B3247"/>
    <w:rsid w:val="006B466B"/>
    <w:rsid w:val="006B5886"/>
    <w:rsid w:val="006B7724"/>
    <w:rsid w:val="006C093C"/>
    <w:rsid w:val="006C1325"/>
    <w:rsid w:val="006C3376"/>
    <w:rsid w:val="006D176D"/>
    <w:rsid w:val="006D19A7"/>
    <w:rsid w:val="006D618F"/>
    <w:rsid w:val="006D6D52"/>
    <w:rsid w:val="006E0EEB"/>
    <w:rsid w:val="006E20BB"/>
    <w:rsid w:val="006E5C1A"/>
    <w:rsid w:val="006E7577"/>
    <w:rsid w:val="006F0DCC"/>
    <w:rsid w:val="006F1022"/>
    <w:rsid w:val="006F17DF"/>
    <w:rsid w:val="006F270F"/>
    <w:rsid w:val="006F3BC0"/>
    <w:rsid w:val="006F5804"/>
    <w:rsid w:val="00700299"/>
    <w:rsid w:val="00700E20"/>
    <w:rsid w:val="00701A32"/>
    <w:rsid w:val="00701B17"/>
    <w:rsid w:val="00703BB2"/>
    <w:rsid w:val="00710216"/>
    <w:rsid w:val="00710C1E"/>
    <w:rsid w:val="00711778"/>
    <w:rsid w:val="007123CC"/>
    <w:rsid w:val="00715CEF"/>
    <w:rsid w:val="00722328"/>
    <w:rsid w:val="00722338"/>
    <w:rsid w:val="00723E19"/>
    <w:rsid w:val="00725726"/>
    <w:rsid w:val="0073026D"/>
    <w:rsid w:val="00736CA2"/>
    <w:rsid w:val="007378EF"/>
    <w:rsid w:val="007449AA"/>
    <w:rsid w:val="00746827"/>
    <w:rsid w:val="00747882"/>
    <w:rsid w:val="007478FB"/>
    <w:rsid w:val="00750078"/>
    <w:rsid w:val="0075144B"/>
    <w:rsid w:val="00752B6F"/>
    <w:rsid w:val="00752E3B"/>
    <w:rsid w:val="0075513B"/>
    <w:rsid w:val="007570E8"/>
    <w:rsid w:val="00760BB9"/>
    <w:rsid w:val="00762C7D"/>
    <w:rsid w:val="00764EDE"/>
    <w:rsid w:val="00766E40"/>
    <w:rsid w:val="00771A28"/>
    <w:rsid w:val="00772443"/>
    <w:rsid w:val="007747E2"/>
    <w:rsid w:val="00776214"/>
    <w:rsid w:val="00776393"/>
    <w:rsid w:val="007770B0"/>
    <w:rsid w:val="0077735D"/>
    <w:rsid w:val="007777DF"/>
    <w:rsid w:val="0077797F"/>
    <w:rsid w:val="0078002D"/>
    <w:rsid w:val="00786959"/>
    <w:rsid w:val="00790B95"/>
    <w:rsid w:val="0079344F"/>
    <w:rsid w:val="007952CE"/>
    <w:rsid w:val="00796C33"/>
    <w:rsid w:val="007A0CA5"/>
    <w:rsid w:val="007A3567"/>
    <w:rsid w:val="007A5ABE"/>
    <w:rsid w:val="007A7E7D"/>
    <w:rsid w:val="007B387D"/>
    <w:rsid w:val="007B4D31"/>
    <w:rsid w:val="007B6CF4"/>
    <w:rsid w:val="007B706C"/>
    <w:rsid w:val="007C18D6"/>
    <w:rsid w:val="007C22ED"/>
    <w:rsid w:val="007C427F"/>
    <w:rsid w:val="007C6D5E"/>
    <w:rsid w:val="007C7D1B"/>
    <w:rsid w:val="007D13E2"/>
    <w:rsid w:val="007D2BD5"/>
    <w:rsid w:val="007D2EB2"/>
    <w:rsid w:val="007D7AF0"/>
    <w:rsid w:val="007D7D03"/>
    <w:rsid w:val="007E61A1"/>
    <w:rsid w:val="007E6B67"/>
    <w:rsid w:val="007E7A03"/>
    <w:rsid w:val="007F3304"/>
    <w:rsid w:val="007F6A50"/>
    <w:rsid w:val="00805A24"/>
    <w:rsid w:val="00807F09"/>
    <w:rsid w:val="0081345E"/>
    <w:rsid w:val="00813778"/>
    <w:rsid w:val="00813A7A"/>
    <w:rsid w:val="0081670E"/>
    <w:rsid w:val="00816CEB"/>
    <w:rsid w:val="008207B3"/>
    <w:rsid w:val="00820FD8"/>
    <w:rsid w:val="0082215B"/>
    <w:rsid w:val="008224C1"/>
    <w:rsid w:val="00823131"/>
    <w:rsid w:val="008246A9"/>
    <w:rsid w:val="00835DD2"/>
    <w:rsid w:val="008415AC"/>
    <w:rsid w:val="00842907"/>
    <w:rsid w:val="008429F9"/>
    <w:rsid w:val="0084363F"/>
    <w:rsid w:val="0084787F"/>
    <w:rsid w:val="00850B5C"/>
    <w:rsid w:val="00850E05"/>
    <w:rsid w:val="00851269"/>
    <w:rsid w:val="008549B6"/>
    <w:rsid w:val="00861B09"/>
    <w:rsid w:val="008628F8"/>
    <w:rsid w:val="00862AAA"/>
    <w:rsid w:val="00865273"/>
    <w:rsid w:val="00867125"/>
    <w:rsid w:val="00874416"/>
    <w:rsid w:val="00881E27"/>
    <w:rsid w:val="00884709"/>
    <w:rsid w:val="00884D91"/>
    <w:rsid w:val="0088624D"/>
    <w:rsid w:val="00890017"/>
    <w:rsid w:val="00890609"/>
    <w:rsid w:val="00890B21"/>
    <w:rsid w:val="00894706"/>
    <w:rsid w:val="00894DE8"/>
    <w:rsid w:val="008953A5"/>
    <w:rsid w:val="00895CFD"/>
    <w:rsid w:val="00895F09"/>
    <w:rsid w:val="008A49CB"/>
    <w:rsid w:val="008A6CED"/>
    <w:rsid w:val="008B2987"/>
    <w:rsid w:val="008B2C86"/>
    <w:rsid w:val="008B6196"/>
    <w:rsid w:val="008C030B"/>
    <w:rsid w:val="008C0651"/>
    <w:rsid w:val="008D11C3"/>
    <w:rsid w:val="008D2ACF"/>
    <w:rsid w:val="008D3AF6"/>
    <w:rsid w:val="008D4129"/>
    <w:rsid w:val="008D5E60"/>
    <w:rsid w:val="008D66B1"/>
    <w:rsid w:val="008E0F44"/>
    <w:rsid w:val="008E5C7F"/>
    <w:rsid w:val="008F2862"/>
    <w:rsid w:val="009006F5"/>
    <w:rsid w:val="009061A9"/>
    <w:rsid w:val="00906B04"/>
    <w:rsid w:val="0090797E"/>
    <w:rsid w:val="00912D95"/>
    <w:rsid w:val="009160AC"/>
    <w:rsid w:val="009319F4"/>
    <w:rsid w:val="009332D1"/>
    <w:rsid w:val="009335F7"/>
    <w:rsid w:val="00934804"/>
    <w:rsid w:val="00935D3D"/>
    <w:rsid w:val="00937798"/>
    <w:rsid w:val="00940A9B"/>
    <w:rsid w:val="00943F87"/>
    <w:rsid w:val="00945FEC"/>
    <w:rsid w:val="00946231"/>
    <w:rsid w:val="00947DA0"/>
    <w:rsid w:val="0095203A"/>
    <w:rsid w:val="0095219E"/>
    <w:rsid w:val="00954311"/>
    <w:rsid w:val="009607A9"/>
    <w:rsid w:val="00961144"/>
    <w:rsid w:val="00962BB9"/>
    <w:rsid w:val="00964276"/>
    <w:rsid w:val="00964AE9"/>
    <w:rsid w:val="00993586"/>
    <w:rsid w:val="00993AF1"/>
    <w:rsid w:val="00994FED"/>
    <w:rsid w:val="00997161"/>
    <w:rsid w:val="009A0410"/>
    <w:rsid w:val="009A2648"/>
    <w:rsid w:val="009A3066"/>
    <w:rsid w:val="009A4DFD"/>
    <w:rsid w:val="009A632D"/>
    <w:rsid w:val="009A770A"/>
    <w:rsid w:val="009B3356"/>
    <w:rsid w:val="009B4D8C"/>
    <w:rsid w:val="009B709B"/>
    <w:rsid w:val="009C2436"/>
    <w:rsid w:val="009C2859"/>
    <w:rsid w:val="009C2B5F"/>
    <w:rsid w:val="009C2E15"/>
    <w:rsid w:val="009C3C40"/>
    <w:rsid w:val="009C71A2"/>
    <w:rsid w:val="009C79BF"/>
    <w:rsid w:val="009D075D"/>
    <w:rsid w:val="009D51F5"/>
    <w:rsid w:val="009E3013"/>
    <w:rsid w:val="009E482F"/>
    <w:rsid w:val="009F12E0"/>
    <w:rsid w:val="009F37DE"/>
    <w:rsid w:val="009F3A32"/>
    <w:rsid w:val="009F60C8"/>
    <w:rsid w:val="009F68FF"/>
    <w:rsid w:val="009F6FB1"/>
    <w:rsid w:val="009F77D2"/>
    <w:rsid w:val="00A02CB5"/>
    <w:rsid w:val="00A02D43"/>
    <w:rsid w:val="00A03B90"/>
    <w:rsid w:val="00A051D8"/>
    <w:rsid w:val="00A05558"/>
    <w:rsid w:val="00A11BEE"/>
    <w:rsid w:val="00A13599"/>
    <w:rsid w:val="00A146C5"/>
    <w:rsid w:val="00A2452C"/>
    <w:rsid w:val="00A24BB9"/>
    <w:rsid w:val="00A25130"/>
    <w:rsid w:val="00A268FA"/>
    <w:rsid w:val="00A3030A"/>
    <w:rsid w:val="00A30CBF"/>
    <w:rsid w:val="00A35141"/>
    <w:rsid w:val="00A3770A"/>
    <w:rsid w:val="00A40969"/>
    <w:rsid w:val="00A41209"/>
    <w:rsid w:val="00A43383"/>
    <w:rsid w:val="00A43A34"/>
    <w:rsid w:val="00A57751"/>
    <w:rsid w:val="00A60766"/>
    <w:rsid w:val="00A607E9"/>
    <w:rsid w:val="00A62337"/>
    <w:rsid w:val="00A62BB0"/>
    <w:rsid w:val="00A63E94"/>
    <w:rsid w:val="00A644DB"/>
    <w:rsid w:val="00A65CC6"/>
    <w:rsid w:val="00A66D66"/>
    <w:rsid w:val="00A72534"/>
    <w:rsid w:val="00A73A51"/>
    <w:rsid w:val="00A748B1"/>
    <w:rsid w:val="00A74FDC"/>
    <w:rsid w:val="00A76B8C"/>
    <w:rsid w:val="00A76B91"/>
    <w:rsid w:val="00A82D7D"/>
    <w:rsid w:val="00A83A43"/>
    <w:rsid w:val="00A84091"/>
    <w:rsid w:val="00A841D8"/>
    <w:rsid w:val="00A84F7E"/>
    <w:rsid w:val="00A856B3"/>
    <w:rsid w:val="00A85D62"/>
    <w:rsid w:val="00A917D1"/>
    <w:rsid w:val="00A9565F"/>
    <w:rsid w:val="00A96520"/>
    <w:rsid w:val="00AA0BF6"/>
    <w:rsid w:val="00AA0EC1"/>
    <w:rsid w:val="00AA1AEC"/>
    <w:rsid w:val="00AA2AD4"/>
    <w:rsid w:val="00AA3385"/>
    <w:rsid w:val="00AA647B"/>
    <w:rsid w:val="00AA7128"/>
    <w:rsid w:val="00AB0419"/>
    <w:rsid w:val="00AB0A1C"/>
    <w:rsid w:val="00AB21DD"/>
    <w:rsid w:val="00AB5C1D"/>
    <w:rsid w:val="00AC19AE"/>
    <w:rsid w:val="00AC69F9"/>
    <w:rsid w:val="00AD07F2"/>
    <w:rsid w:val="00AD1316"/>
    <w:rsid w:val="00AD19D3"/>
    <w:rsid w:val="00AD3F1F"/>
    <w:rsid w:val="00AD56AF"/>
    <w:rsid w:val="00AD6B2E"/>
    <w:rsid w:val="00AD73F6"/>
    <w:rsid w:val="00AE00A2"/>
    <w:rsid w:val="00AE0E2C"/>
    <w:rsid w:val="00AE29F3"/>
    <w:rsid w:val="00AE3331"/>
    <w:rsid w:val="00AE36C1"/>
    <w:rsid w:val="00AE4926"/>
    <w:rsid w:val="00AE7EFC"/>
    <w:rsid w:val="00AF40EA"/>
    <w:rsid w:val="00AF49BA"/>
    <w:rsid w:val="00AF5BE3"/>
    <w:rsid w:val="00AF5C07"/>
    <w:rsid w:val="00AF5DD1"/>
    <w:rsid w:val="00AF6A17"/>
    <w:rsid w:val="00B02D4F"/>
    <w:rsid w:val="00B0392A"/>
    <w:rsid w:val="00B15FBD"/>
    <w:rsid w:val="00B224AB"/>
    <w:rsid w:val="00B23294"/>
    <w:rsid w:val="00B27D09"/>
    <w:rsid w:val="00B30068"/>
    <w:rsid w:val="00B33A83"/>
    <w:rsid w:val="00B34184"/>
    <w:rsid w:val="00B36F44"/>
    <w:rsid w:val="00B377AB"/>
    <w:rsid w:val="00B41261"/>
    <w:rsid w:val="00B45468"/>
    <w:rsid w:val="00B56E21"/>
    <w:rsid w:val="00B623C8"/>
    <w:rsid w:val="00B6250F"/>
    <w:rsid w:val="00B66127"/>
    <w:rsid w:val="00B716EB"/>
    <w:rsid w:val="00B72FCB"/>
    <w:rsid w:val="00B73D16"/>
    <w:rsid w:val="00B81B21"/>
    <w:rsid w:val="00B81F30"/>
    <w:rsid w:val="00B82E0D"/>
    <w:rsid w:val="00B85D67"/>
    <w:rsid w:val="00B9065E"/>
    <w:rsid w:val="00B9096F"/>
    <w:rsid w:val="00B90FEB"/>
    <w:rsid w:val="00B921B3"/>
    <w:rsid w:val="00B947E0"/>
    <w:rsid w:val="00B95617"/>
    <w:rsid w:val="00B965A0"/>
    <w:rsid w:val="00B9719E"/>
    <w:rsid w:val="00BA1556"/>
    <w:rsid w:val="00BA4EA2"/>
    <w:rsid w:val="00BA6D26"/>
    <w:rsid w:val="00BA7FC3"/>
    <w:rsid w:val="00BB15C6"/>
    <w:rsid w:val="00BB2394"/>
    <w:rsid w:val="00BB2659"/>
    <w:rsid w:val="00BB321F"/>
    <w:rsid w:val="00BB3FBE"/>
    <w:rsid w:val="00BB4A68"/>
    <w:rsid w:val="00BB7AD0"/>
    <w:rsid w:val="00BC09B7"/>
    <w:rsid w:val="00BC1099"/>
    <w:rsid w:val="00BC1AE4"/>
    <w:rsid w:val="00BC2436"/>
    <w:rsid w:val="00BC3FE7"/>
    <w:rsid w:val="00BC446C"/>
    <w:rsid w:val="00BC6289"/>
    <w:rsid w:val="00BD12CF"/>
    <w:rsid w:val="00BD1579"/>
    <w:rsid w:val="00BD42D0"/>
    <w:rsid w:val="00BD6E9D"/>
    <w:rsid w:val="00BE114F"/>
    <w:rsid w:val="00BE2F07"/>
    <w:rsid w:val="00BE51C8"/>
    <w:rsid w:val="00BE5D36"/>
    <w:rsid w:val="00BF05BB"/>
    <w:rsid w:val="00BF3BF1"/>
    <w:rsid w:val="00BF44D8"/>
    <w:rsid w:val="00BF5ECC"/>
    <w:rsid w:val="00BF604B"/>
    <w:rsid w:val="00BF6B49"/>
    <w:rsid w:val="00C01159"/>
    <w:rsid w:val="00C02ADE"/>
    <w:rsid w:val="00C04FE6"/>
    <w:rsid w:val="00C06209"/>
    <w:rsid w:val="00C074E1"/>
    <w:rsid w:val="00C11C74"/>
    <w:rsid w:val="00C11D8D"/>
    <w:rsid w:val="00C13EC0"/>
    <w:rsid w:val="00C2142B"/>
    <w:rsid w:val="00C301D2"/>
    <w:rsid w:val="00C328D4"/>
    <w:rsid w:val="00C32DE1"/>
    <w:rsid w:val="00C33D6D"/>
    <w:rsid w:val="00C3404F"/>
    <w:rsid w:val="00C347D5"/>
    <w:rsid w:val="00C354FC"/>
    <w:rsid w:val="00C35F65"/>
    <w:rsid w:val="00C36076"/>
    <w:rsid w:val="00C36EFB"/>
    <w:rsid w:val="00C406C1"/>
    <w:rsid w:val="00C4076A"/>
    <w:rsid w:val="00C45F6A"/>
    <w:rsid w:val="00C47E95"/>
    <w:rsid w:val="00C47F21"/>
    <w:rsid w:val="00C5488B"/>
    <w:rsid w:val="00C548E9"/>
    <w:rsid w:val="00C5539B"/>
    <w:rsid w:val="00C553B1"/>
    <w:rsid w:val="00C576F7"/>
    <w:rsid w:val="00C6077C"/>
    <w:rsid w:val="00C61125"/>
    <w:rsid w:val="00C64524"/>
    <w:rsid w:val="00C646FB"/>
    <w:rsid w:val="00C70170"/>
    <w:rsid w:val="00C703E8"/>
    <w:rsid w:val="00C77B33"/>
    <w:rsid w:val="00C817B1"/>
    <w:rsid w:val="00C82611"/>
    <w:rsid w:val="00C85125"/>
    <w:rsid w:val="00C87CFE"/>
    <w:rsid w:val="00CA08D5"/>
    <w:rsid w:val="00CA30B8"/>
    <w:rsid w:val="00CA3358"/>
    <w:rsid w:val="00CB22A0"/>
    <w:rsid w:val="00CB44E4"/>
    <w:rsid w:val="00CC2BC2"/>
    <w:rsid w:val="00CC4537"/>
    <w:rsid w:val="00CC47DA"/>
    <w:rsid w:val="00CD2F13"/>
    <w:rsid w:val="00CD365B"/>
    <w:rsid w:val="00CD699F"/>
    <w:rsid w:val="00CD7892"/>
    <w:rsid w:val="00CE126A"/>
    <w:rsid w:val="00CF0FF0"/>
    <w:rsid w:val="00CF1061"/>
    <w:rsid w:val="00CF7BB6"/>
    <w:rsid w:val="00D00AD5"/>
    <w:rsid w:val="00D03D44"/>
    <w:rsid w:val="00D100AE"/>
    <w:rsid w:val="00D10485"/>
    <w:rsid w:val="00D10B70"/>
    <w:rsid w:val="00D10D11"/>
    <w:rsid w:val="00D1102C"/>
    <w:rsid w:val="00D12D10"/>
    <w:rsid w:val="00D159D0"/>
    <w:rsid w:val="00D16EEC"/>
    <w:rsid w:val="00D2111A"/>
    <w:rsid w:val="00D21D68"/>
    <w:rsid w:val="00D23CF4"/>
    <w:rsid w:val="00D249BC"/>
    <w:rsid w:val="00D326EB"/>
    <w:rsid w:val="00D3675D"/>
    <w:rsid w:val="00D55721"/>
    <w:rsid w:val="00D57306"/>
    <w:rsid w:val="00D65996"/>
    <w:rsid w:val="00D665C9"/>
    <w:rsid w:val="00D72F5A"/>
    <w:rsid w:val="00D7470C"/>
    <w:rsid w:val="00D747A1"/>
    <w:rsid w:val="00D753A0"/>
    <w:rsid w:val="00D764E3"/>
    <w:rsid w:val="00D81499"/>
    <w:rsid w:val="00D8262C"/>
    <w:rsid w:val="00D83C2E"/>
    <w:rsid w:val="00D83DBA"/>
    <w:rsid w:val="00D869B6"/>
    <w:rsid w:val="00D91A45"/>
    <w:rsid w:val="00D93036"/>
    <w:rsid w:val="00D968A7"/>
    <w:rsid w:val="00DA1A49"/>
    <w:rsid w:val="00DA3EFF"/>
    <w:rsid w:val="00DA6CC1"/>
    <w:rsid w:val="00DA7C60"/>
    <w:rsid w:val="00DC0B1A"/>
    <w:rsid w:val="00DD0708"/>
    <w:rsid w:val="00DD1C67"/>
    <w:rsid w:val="00DD55A8"/>
    <w:rsid w:val="00DE0748"/>
    <w:rsid w:val="00DE2216"/>
    <w:rsid w:val="00DF08A5"/>
    <w:rsid w:val="00DF2E9E"/>
    <w:rsid w:val="00DF3FA7"/>
    <w:rsid w:val="00DF456D"/>
    <w:rsid w:val="00DF4D7A"/>
    <w:rsid w:val="00DF4E8E"/>
    <w:rsid w:val="00E040F7"/>
    <w:rsid w:val="00E05C32"/>
    <w:rsid w:val="00E06034"/>
    <w:rsid w:val="00E10FA7"/>
    <w:rsid w:val="00E11FF8"/>
    <w:rsid w:val="00E12A21"/>
    <w:rsid w:val="00E1382C"/>
    <w:rsid w:val="00E201F3"/>
    <w:rsid w:val="00E2088D"/>
    <w:rsid w:val="00E23297"/>
    <w:rsid w:val="00E237D4"/>
    <w:rsid w:val="00E2424E"/>
    <w:rsid w:val="00E266AF"/>
    <w:rsid w:val="00E26935"/>
    <w:rsid w:val="00E308C2"/>
    <w:rsid w:val="00E31BB3"/>
    <w:rsid w:val="00E324FA"/>
    <w:rsid w:val="00E339F3"/>
    <w:rsid w:val="00E37275"/>
    <w:rsid w:val="00E47F3B"/>
    <w:rsid w:val="00E52A20"/>
    <w:rsid w:val="00E52C52"/>
    <w:rsid w:val="00E614F1"/>
    <w:rsid w:val="00E61534"/>
    <w:rsid w:val="00E63ED3"/>
    <w:rsid w:val="00E71E5D"/>
    <w:rsid w:val="00E74364"/>
    <w:rsid w:val="00E7544B"/>
    <w:rsid w:val="00E7549A"/>
    <w:rsid w:val="00E76F0C"/>
    <w:rsid w:val="00E9082D"/>
    <w:rsid w:val="00E915C3"/>
    <w:rsid w:val="00E92736"/>
    <w:rsid w:val="00E95386"/>
    <w:rsid w:val="00E978BA"/>
    <w:rsid w:val="00EA34C8"/>
    <w:rsid w:val="00EA3756"/>
    <w:rsid w:val="00EA5C72"/>
    <w:rsid w:val="00EA5C87"/>
    <w:rsid w:val="00EA7CAB"/>
    <w:rsid w:val="00EB21CF"/>
    <w:rsid w:val="00EB3259"/>
    <w:rsid w:val="00EB33AE"/>
    <w:rsid w:val="00EB389D"/>
    <w:rsid w:val="00EB6E36"/>
    <w:rsid w:val="00EC428F"/>
    <w:rsid w:val="00EC6391"/>
    <w:rsid w:val="00ED01CD"/>
    <w:rsid w:val="00ED0668"/>
    <w:rsid w:val="00ED56CB"/>
    <w:rsid w:val="00ED7975"/>
    <w:rsid w:val="00ED7A0D"/>
    <w:rsid w:val="00EE1558"/>
    <w:rsid w:val="00EE2B5C"/>
    <w:rsid w:val="00EE4B31"/>
    <w:rsid w:val="00EE6591"/>
    <w:rsid w:val="00EE7A9C"/>
    <w:rsid w:val="00EE7E1A"/>
    <w:rsid w:val="00EF0AD8"/>
    <w:rsid w:val="00EF42E1"/>
    <w:rsid w:val="00EF509B"/>
    <w:rsid w:val="00EF7DD8"/>
    <w:rsid w:val="00F03280"/>
    <w:rsid w:val="00F07779"/>
    <w:rsid w:val="00F11EFC"/>
    <w:rsid w:val="00F12567"/>
    <w:rsid w:val="00F144B1"/>
    <w:rsid w:val="00F16C00"/>
    <w:rsid w:val="00F17A8F"/>
    <w:rsid w:val="00F20683"/>
    <w:rsid w:val="00F22A86"/>
    <w:rsid w:val="00F32366"/>
    <w:rsid w:val="00F34082"/>
    <w:rsid w:val="00F3412F"/>
    <w:rsid w:val="00F4050B"/>
    <w:rsid w:val="00F4053A"/>
    <w:rsid w:val="00F41C22"/>
    <w:rsid w:val="00F44B91"/>
    <w:rsid w:val="00F45B0C"/>
    <w:rsid w:val="00F4617B"/>
    <w:rsid w:val="00F51672"/>
    <w:rsid w:val="00F5231F"/>
    <w:rsid w:val="00F52876"/>
    <w:rsid w:val="00F535E6"/>
    <w:rsid w:val="00F53B16"/>
    <w:rsid w:val="00F54736"/>
    <w:rsid w:val="00F568CE"/>
    <w:rsid w:val="00F576C4"/>
    <w:rsid w:val="00F610F9"/>
    <w:rsid w:val="00F63F3D"/>
    <w:rsid w:val="00F657A4"/>
    <w:rsid w:val="00F67A6F"/>
    <w:rsid w:val="00F67DBE"/>
    <w:rsid w:val="00F700A3"/>
    <w:rsid w:val="00F7214C"/>
    <w:rsid w:val="00F72B34"/>
    <w:rsid w:val="00F731E0"/>
    <w:rsid w:val="00F76904"/>
    <w:rsid w:val="00F82502"/>
    <w:rsid w:val="00F82873"/>
    <w:rsid w:val="00F8381B"/>
    <w:rsid w:val="00F8462B"/>
    <w:rsid w:val="00F90301"/>
    <w:rsid w:val="00F90ECA"/>
    <w:rsid w:val="00F91E64"/>
    <w:rsid w:val="00F94887"/>
    <w:rsid w:val="00F96928"/>
    <w:rsid w:val="00F97DC3"/>
    <w:rsid w:val="00FA704A"/>
    <w:rsid w:val="00FB2208"/>
    <w:rsid w:val="00FB2B60"/>
    <w:rsid w:val="00FB48BC"/>
    <w:rsid w:val="00FB4F1C"/>
    <w:rsid w:val="00FB5785"/>
    <w:rsid w:val="00FC1143"/>
    <w:rsid w:val="00FC564D"/>
    <w:rsid w:val="00FC5BAE"/>
    <w:rsid w:val="00FC6551"/>
    <w:rsid w:val="00FC7611"/>
    <w:rsid w:val="00FD3873"/>
    <w:rsid w:val="00FD4C9D"/>
    <w:rsid w:val="00FD6DBE"/>
    <w:rsid w:val="00FE3AB0"/>
    <w:rsid w:val="00FE4BFD"/>
    <w:rsid w:val="00FE593D"/>
    <w:rsid w:val="00FF3946"/>
    <w:rsid w:val="00FF5B05"/>
    <w:rsid w:val="00FF5E63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E143"/>
  <w15:chartTrackingRefBased/>
  <w15:docId w15:val="{028EBE3E-C6D1-43C4-B4EB-359AA49A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0E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CF7BB6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4E3"/>
    <w:pPr>
      <w:ind w:left="720"/>
      <w:contextualSpacing/>
    </w:pPr>
  </w:style>
  <w:style w:type="paragraph" w:customStyle="1" w:styleId="Default">
    <w:name w:val="Default"/>
    <w:rsid w:val="005B40DE"/>
    <w:pPr>
      <w:autoSpaceDE w:val="0"/>
      <w:autoSpaceDN w:val="0"/>
      <w:adjustRightInd w:val="0"/>
      <w:spacing w:after="0" w:line="240" w:lineRule="auto"/>
    </w:pPr>
    <w:rPr>
      <w:rFonts w:ascii="DB Helvethaica X" w:hAnsi="DB Helvethaica X" w:cs="DB Helvethaica X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57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C2142B"/>
  </w:style>
  <w:style w:type="paragraph" w:customStyle="1" w:styleId="p1">
    <w:name w:val="p1"/>
    <w:basedOn w:val="Normal"/>
    <w:rsid w:val="0089060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890609"/>
  </w:style>
  <w:style w:type="character" w:customStyle="1" w:styleId="s2">
    <w:name w:val="s2"/>
    <w:basedOn w:val="DefaultParagraphFont"/>
    <w:rsid w:val="00890609"/>
  </w:style>
  <w:style w:type="paragraph" w:styleId="BalloonText">
    <w:name w:val="Balloon Text"/>
    <w:basedOn w:val="Normal"/>
    <w:link w:val="BalloonTextChar"/>
    <w:uiPriority w:val="99"/>
    <w:semiHidden/>
    <w:unhideWhenUsed/>
    <w:rsid w:val="00AD5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A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3E30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3E304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F7BB6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Saranyu Tantisaere</dc:creator>
  <cp:keywords/>
  <dc:description/>
  <cp:lastModifiedBy>Chaninya</cp:lastModifiedBy>
  <cp:revision>9</cp:revision>
  <cp:lastPrinted>2023-04-25T10:07:00Z</cp:lastPrinted>
  <dcterms:created xsi:type="dcterms:W3CDTF">2023-04-27T05:17:00Z</dcterms:created>
  <dcterms:modified xsi:type="dcterms:W3CDTF">2023-04-27T07:07:00Z</dcterms:modified>
</cp:coreProperties>
</file>