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A1E9" w14:textId="77777777" w:rsidR="00A26DBA" w:rsidRPr="007E55F0" w:rsidRDefault="00CF5DDB" w:rsidP="007E55F0">
      <w:pPr>
        <w:spacing w:after="0" w:line="240" w:lineRule="auto"/>
        <w:ind w:left="-709" w:right="-731"/>
        <w:rPr>
          <w:sz w:val="32"/>
          <w:szCs w:val="32"/>
        </w:rPr>
      </w:pPr>
      <w:r w:rsidRPr="007E55F0">
        <w:rPr>
          <w:rFonts w:ascii="Angsana New" w:eastAsia="Angsana New" w:hAnsi="Angsana New" w:cs="Angsana New"/>
          <w:sz w:val="32"/>
          <w:szCs w:val="32"/>
        </w:rPr>
        <w:t xml:space="preserve">            </w:t>
      </w:r>
      <w:r w:rsidRPr="007E55F0">
        <w:rPr>
          <w:noProof/>
          <w:sz w:val="32"/>
          <w:szCs w:val="32"/>
        </w:rPr>
        <w:drawing>
          <wp:anchor distT="0" distB="0" distL="114300" distR="114300" simplePos="0" relativeHeight="251658240" behindDoc="0" locked="0" layoutInCell="1" hidden="0" allowOverlap="1" wp14:anchorId="7A4BB39C" wp14:editId="45365A63">
            <wp:simplePos x="0" y="0"/>
            <wp:positionH relativeFrom="column">
              <wp:posOffset>2263140</wp:posOffset>
            </wp:positionH>
            <wp:positionV relativeFrom="paragraph">
              <wp:posOffset>1905</wp:posOffset>
            </wp:positionV>
            <wp:extent cx="1209040" cy="551180"/>
            <wp:effectExtent l="0" t="0" r="0" b="0"/>
            <wp:wrapSquare wrapText="bothSides" distT="0" distB="0" distL="114300" distR="114300"/>
            <wp:docPr id="1" name="image1.png" descr="C:\Users\630249\AppData\Local\Microsoft\Windows\Temporary Internet Files\Content.MSO\F44277F1.tmp"/>
            <wp:cNvGraphicFramePr/>
            <a:graphic xmlns:a="http://schemas.openxmlformats.org/drawingml/2006/main">
              <a:graphicData uri="http://schemas.openxmlformats.org/drawingml/2006/picture">
                <pic:pic xmlns:pic="http://schemas.openxmlformats.org/drawingml/2006/picture">
                  <pic:nvPicPr>
                    <pic:cNvPr id="0" name="image1.png" descr="C:\Users\630249\AppData\Local\Microsoft\Windows\Temporary Internet Files\Content.MSO\F44277F1.tmp"/>
                    <pic:cNvPicPr preferRelativeResize="0"/>
                  </pic:nvPicPr>
                  <pic:blipFill>
                    <a:blip r:embed="rId4"/>
                    <a:srcRect/>
                    <a:stretch>
                      <a:fillRect/>
                    </a:stretch>
                  </pic:blipFill>
                  <pic:spPr>
                    <a:xfrm>
                      <a:off x="0" y="0"/>
                      <a:ext cx="1209040" cy="551180"/>
                    </a:xfrm>
                    <a:prstGeom prst="rect">
                      <a:avLst/>
                    </a:prstGeom>
                    <a:ln/>
                  </pic:spPr>
                </pic:pic>
              </a:graphicData>
            </a:graphic>
          </wp:anchor>
        </w:drawing>
      </w:r>
      <w:r w:rsidRPr="007E55F0">
        <w:rPr>
          <w:noProof/>
          <w:sz w:val="32"/>
          <w:szCs w:val="32"/>
        </w:rPr>
        <w:drawing>
          <wp:anchor distT="0" distB="0" distL="114300" distR="114300" simplePos="0" relativeHeight="251659264" behindDoc="0" locked="0" layoutInCell="1" hidden="0" allowOverlap="1" wp14:anchorId="51366566" wp14:editId="2EDCE74D">
            <wp:simplePos x="0" y="0"/>
            <wp:positionH relativeFrom="column">
              <wp:posOffset>456995</wp:posOffset>
            </wp:positionH>
            <wp:positionV relativeFrom="paragraph">
              <wp:posOffset>1905</wp:posOffset>
            </wp:positionV>
            <wp:extent cx="1349375" cy="518160"/>
            <wp:effectExtent l="0" t="0" r="0" b="0"/>
            <wp:wrapSquare wrapText="bothSides" distT="0" distB="0" distL="114300" distR="114300"/>
            <wp:docPr id="2" name="image2.png" descr="Picture 2"/>
            <wp:cNvGraphicFramePr/>
            <a:graphic xmlns:a="http://schemas.openxmlformats.org/drawingml/2006/main">
              <a:graphicData uri="http://schemas.openxmlformats.org/drawingml/2006/picture">
                <pic:pic xmlns:pic="http://schemas.openxmlformats.org/drawingml/2006/picture">
                  <pic:nvPicPr>
                    <pic:cNvPr id="0" name="image2.png" descr="Picture 2"/>
                    <pic:cNvPicPr preferRelativeResize="0"/>
                  </pic:nvPicPr>
                  <pic:blipFill>
                    <a:blip r:embed="rId5"/>
                    <a:srcRect/>
                    <a:stretch>
                      <a:fillRect/>
                    </a:stretch>
                  </pic:blipFill>
                  <pic:spPr>
                    <a:xfrm>
                      <a:off x="0" y="0"/>
                      <a:ext cx="1349375" cy="518160"/>
                    </a:xfrm>
                    <a:prstGeom prst="rect">
                      <a:avLst/>
                    </a:prstGeom>
                    <a:ln/>
                  </pic:spPr>
                </pic:pic>
              </a:graphicData>
            </a:graphic>
          </wp:anchor>
        </w:drawing>
      </w:r>
      <w:r w:rsidRPr="007E55F0">
        <w:rPr>
          <w:noProof/>
          <w:sz w:val="32"/>
          <w:szCs w:val="32"/>
        </w:rPr>
        <w:drawing>
          <wp:anchor distT="0" distB="0" distL="114300" distR="114300" simplePos="0" relativeHeight="251660288" behindDoc="0" locked="0" layoutInCell="1" hidden="0" allowOverlap="1" wp14:anchorId="6BA2485E" wp14:editId="4BBF1E5B">
            <wp:simplePos x="0" y="0"/>
            <wp:positionH relativeFrom="column">
              <wp:posOffset>3872285</wp:posOffset>
            </wp:positionH>
            <wp:positionV relativeFrom="paragraph">
              <wp:posOffset>18912</wp:posOffset>
            </wp:positionV>
            <wp:extent cx="1751931" cy="593042"/>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51931" cy="593042"/>
                    </a:xfrm>
                    <a:prstGeom prst="rect">
                      <a:avLst/>
                    </a:prstGeom>
                    <a:ln/>
                  </pic:spPr>
                </pic:pic>
              </a:graphicData>
            </a:graphic>
          </wp:anchor>
        </w:drawing>
      </w:r>
    </w:p>
    <w:p w14:paraId="31CC1726" w14:textId="77777777" w:rsidR="00A26DBA" w:rsidRPr="007E55F0" w:rsidRDefault="00A26DBA" w:rsidP="007E55F0">
      <w:pPr>
        <w:spacing w:after="0" w:line="240" w:lineRule="auto"/>
        <w:ind w:left="-709" w:right="-731"/>
        <w:jc w:val="right"/>
        <w:rPr>
          <w:rFonts w:ascii="Angsana New" w:eastAsia="Angsana New" w:hAnsi="Angsana New" w:cs="Angsana New"/>
          <w:b/>
          <w:sz w:val="32"/>
          <w:szCs w:val="32"/>
          <w:u w:val="single"/>
        </w:rPr>
      </w:pPr>
    </w:p>
    <w:p w14:paraId="14F45EA6" w14:textId="77777777" w:rsidR="004418F0" w:rsidRPr="007E55F0" w:rsidRDefault="004418F0" w:rsidP="007E55F0">
      <w:pPr>
        <w:spacing w:after="0" w:line="240" w:lineRule="auto"/>
        <w:ind w:left="-709" w:right="-731"/>
        <w:rPr>
          <w:rFonts w:ascii="Cordia New" w:eastAsia="Cordia New" w:hAnsi="Cordia New" w:cs="Cordia New"/>
          <w:b/>
          <w:sz w:val="32"/>
          <w:szCs w:val="32"/>
        </w:rPr>
      </w:pPr>
    </w:p>
    <w:p w14:paraId="5B85BCAA" w14:textId="650AA933" w:rsidR="004418F0" w:rsidRPr="007E55F0" w:rsidRDefault="004418F0" w:rsidP="007E55F0">
      <w:pPr>
        <w:spacing w:after="0" w:line="240" w:lineRule="auto"/>
        <w:ind w:left="-709" w:right="-731"/>
        <w:rPr>
          <w:rFonts w:ascii="Tahoma" w:eastAsia="Tahoma" w:hAnsi="Tahoma" w:cs="Tahoma"/>
          <w:sz w:val="32"/>
          <w:szCs w:val="32"/>
        </w:rPr>
      </w:pPr>
      <w:r w:rsidRPr="007E55F0">
        <w:rPr>
          <w:rFonts w:ascii="Cordia New" w:eastAsia="Cordia New" w:hAnsi="Cordia New" w:cs="Cordia New"/>
          <w:b/>
          <w:sz w:val="32"/>
          <w:szCs w:val="32"/>
        </w:rPr>
        <w:t>“</w:t>
      </w:r>
      <w:proofErr w:type="spellStart"/>
      <w:r w:rsidRPr="007E55F0">
        <w:rPr>
          <w:rFonts w:ascii="Cordia New" w:eastAsia="Cordia New" w:hAnsi="Cordia New" w:cs="Cordia New"/>
          <w:b/>
          <w:sz w:val="32"/>
          <w:szCs w:val="32"/>
        </w:rPr>
        <w:t>Krungthai</w:t>
      </w:r>
      <w:proofErr w:type="spellEnd"/>
      <w:r w:rsidRPr="007E55F0">
        <w:rPr>
          <w:rFonts w:ascii="Cordia New" w:eastAsia="Cordia New" w:hAnsi="Cordia New" w:cs="Cordia New"/>
          <w:b/>
          <w:sz w:val="32"/>
          <w:szCs w:val="32"/>
        </w:rPr>
        <w:t xml:space="preserve">” and “PTT” engaged in Thailand’s first carbon credit linked derivatives, </w:t>
      </w:r>
      <w:r w:rsidR="00BD1C91" w:rsidRPr="007E55F0">
        <w:rPr>
          <w:rFonts w:ascii="Cordia New" w:eastAsia="Cordia New" w:hAnsi="Cordia New" w:cs="Cordia New"/>
          <w:b/>
          <w:sz w:val="32"/>
          <w:szCs w:val="32"/>
        </w:rPr>
        <w:t xml:space="preserve">a </w:t>
      </w:r>
      <w:r w:rsidRPr="007E55F0">
        <w:rPr>
          <w:rFonts w:ascii="Cordia New" w:eastAsia="Cordia New" w:hAnsi="Cordia New" w:cs="Cordia New"/>
          <w:b/>
          <w:sz w:val="32"/>
          <w:szCs w:val="32"/>
        </w:rPr>
        <w:t>new</w:t>
      </w:r>
      <w:r w:rsidR="00BD1C91" w:rsidRPr="007E55F0">
        <w:rPr>
          <w:rFonts w:ascii="Cordia New" w:eastAsia="Cordia New" w:hAnsi="Cordia New" w:cs="Cordia New"/>
          <w:b/>
          <w:sz w:val="32"/>
          <w:szCs w:val="32"/>
        </w:rPr>
        <w:t xml:space="preserve"> </w:t>
      </w:r>
      <w:r w:rsidRPr="007E55F0">
        <w:rPr>
          <w:rFonts w:ascii="Cordia New" w:eastAsia="Cordia New" w:hAnsi="Cordia New" w:cs="Cordia New"/>
          <w:b/>
          <w:sz w:val="32"/>
          <w:szCs w:val="32"/>
        </w:rPr>
        <w:t xml:space="preserve">innovation in </w:t>
      </w:r>
      <w:r w:rsidR="00BD1C91" w:rsidRPr="007E55F0">
        <w:rPr>
          <w:rFonts w:ascii="Cordia New" w:eastAsia="Cordia New" w:hAnsi="Cordia New" w:cs="Cordia New"/>
          <w:b/>
          <w:sz w:val="32"/>
          <w:szCs w:val="32"/>
        </w:rPr>
        <w:t xml:space="preserve">Thai </w:t>
      </w:r>
      <w:r w:rsidRPr="007E55F0">
        <w:rPr>
          <w:rFonts w:ascii="Cordia New" w:eastAsia="Cordia New" w:hAnsi="Cordia New" w:cs="Cordia New"/>
          <w:b/>
          <w:sz w:val="32"/>
          <w:szCs w:val="32"/>
        </w:rPr>
        <w:t>capital market to address net</w:t>
      </w:r>
      <w:r w:rsidR="00BD1C91" w:rsidRPr="007E55F0">
        <w:rPr>
          <w:rFonts w:ascii="Cordia New" w:eastAsia="Cordia New" w:hAnsi="Cordia New" w:cs="Cordia New"/>
          <w:b/>
          <w:sz w:val="32"/>
          <w:szCs w:val="32"/>
        </w:rPr>
        <w:t>-</w:t>
      </w:r>
      <w:r w:rsidRPr="007E55F0">
        <w:rPr>
          <w:rFonts w:ascii="Cordia New" w:eastAsia="Cordia New" w:hAnsi="Cordia New" w:cs="Cordia New"/>
          <w:b/>
          <w:sz w:val="32"/>
          <w:szCs w:val="32"/>
        </w:rPr>
        <w:t>zero emissions goal</w:t>
      </w:r>
    </w:p>
    <w:p w14:paraId="46F5BF52" w14:textId="32D05C40" w:rsidR="000D5AE8" w:rsidRPr="007E55F0" w:rsidRDefault="000D5AE8" w:rsidP="007E55F0">
      <w:pPr>
        <w:spacing w:before="240" w:line="240" w:lineRule="auto"/>
        <w:ind w:left="-567" w:right="-590" w:firstLine="862"/>
        <w:jc w:val="both"/>
        <w:rPr>
          <w:rFonts w:ascii="Cordia New" w:eastAsia="Cordia New" w:hAnsi="Cordia New" w:cs="Cordia New"/>
          <w:sz w:val="32"/>
          <w:szCs w:val="32"/>
        </w:rPr>
      </w:pPr>
      <w:r w:rsidRPr="007E55F0">
        <w:rPr>
          <w:rFonts w:ascii="Cordia New" w:eastAsia="Cordia New" w:hAnsi="Cordia New" w:cs="Cordia New"/>
          <w:sz w:val="32"/>
          <w:szCs w:val="32"/>
        </w:rPr>
        <w:t xml:space="preserve">Yesterday, 4 April 2023, </w:t>
      </w:r>
      <w:proofErr w:type="spellStart"/>
      <w:r w:rsidR="004418F0" w:rsidRPr="007E55F0">
        <w:rPr>
          <w:rFonts w:ascii="Cordia New" w:eastAsia="Cordia New" w:hAnsi="Cordia New" w:cs="Cordia New"/>
          <w:sz w:val="32"/>
          <w:szCs w:val="32"/>
        </w:rPr>
        <w:t>Krungthai</w:t>
      </w:r>
      <w:proofErr w:type="spellEnd"/>
      <w:r w:rsidR="004418F0" w:rsidRPr="007E55F0">
        <w:rPr>
          <w:rFonts w:ascii="Cordia New" w:eastAsia="Cordia New" w:hAnsi="Cordia New" w:cs="Cordia New"/>
          <w:sz w:val="32"/>
          <w:szCs w:val="32"/>
        </w:rPr>
        <w:t xml:space="preserve"> Bank PCL signed the carbon credit linked derivatives framework agreement with PTT P</w:t>
      </w:r>
      <w:r w:rsidR="00ED20A4" w:rsidRPr="007E55F0">
        <w:rPr>
          <w:rFonts w:ascii="Cordia New" w:eastAsia="Cordia New" w:hAnsi="Cordia New" w:cs="Cordia New"/>
          <w:sz w:val="32"/>
          <w:szCs w:val="32"/>
        </w:rPr>
        <w:t>LC</w:t>
      </w:r>
      <w:r w:rsidR="004418F0" w:rsidRPr="007E55F0">
        <w:rPr>
          <w:rFonts w:ascii="Cordia New" w:eastAsia="Cordia New" w:hAnsi="Cordia New" w:cs="Cordia New"/>
          <w:sz w:val="32"/>
          <w:szCs w:val="32"/>
        </w:rPr>
        <w:t xml:space="preserve"> (PTT) and PTT International Trading Pte Ltd (PTTT, 100% </w:t>
      </w:r>
      <w:r w:rsidR="00BD1C91" w:rsidRPr="007E55F0">
        <w:rPr>
          <w:rFonts w:ascii="Cordia New" w:eastAsia="Cordia New" w:hAnsi="Cordia New" w:cs="Cordia New"/>
          <w:sz w:val="32"/>
          <w:szCs w:val="32"/>
        </w:rPr>
        <w:t>owned</w:t>
      </w:r>
      <w:r w:rsidR="004418F0" w:rsidRPr="007E55F0">
        <w:rPr>
          <w:rFonts w:ascii="Cordia New" w:eastAsia="Cordia New" w:hAnsi="Cordia New" w:cs="Cordia New"/>
          <w:sz w:val="32"/>
          <w:szCs w:val="32"/>
        </w:rPr>
        <w:t xml:space="preserve"> by PTT</w:t>
      </w:r>
      <w:r w:rsidR="003B74BA">
        <w:rPr>
          <w:rFonts w:ascii="Cordia New" w:eastAsia="Cordia New" w:hAnsi="Cordia New" w:cs="Cordia New"/>
          <w:sz w:val="32"/>
          <w:szCs w:val="32"/>
        </w:rPr>
        <w:t xml:space="preserve"> and based in Singapore</w:t>
      </w:r>
      <w:r w:rsidR="004418F0" w:rsidRPr="007E55F0">
        <w:rPr>
          <w:rFonts w:ascii="Cordia New" w:eastAsia="Cordia New" w:hAnsi="Cordia New" w:cs="Cordia New"/>
          <w:sz w:val="32"/>
          <w:szCs w:val="32"/>
        </w:rPr>
        <w:t xml:space="preserve">). The agreement aims to create a carbon credit linked derivatives, which is a new addition to the Thai capital market. This innovation has been designed by </w:t>
      </w:r>
      <w:proofErr w:type="spellStart"/>
      <w:r w:rsidR="004418F0" w:rsidRPr="007E55F0">
        <w:rPr>
          <w:rFonts w:ascii="Cordia New" w:eastAsia="Cordia New" w:hAnsi="Cordia New" w:cs="Cordia New"/>
          <w:sz w:val="32"/>
          <w:szCs w:val="32"/>
        </w:rPr>
        <w:t>Krungthai</w:t>
      </w:r>
      <w:proofErr w:type="spellEnd"/>
      <w:r w:rsidR="004418F0" w:rsidRPr="007E55F0">
        <w:rPr>
          <w:rFonts w:ascii="Cordia New" w:eastAsia="Cordia New" w:hAnsi="Cordia New" w:cs="Cordia New"/>
          <w:sz w:val="32"/>
          <w:szCs w:val="32"/>
        </w:rPr>
        <w:t xml:space="preserve"> Bank to help PTT manage financial risks while also supporting both companies' efforts to reduce greenhouse gas emissions. In addition, it will contribute to the development of carbon credit trading between organizations in Thailand. </w:t>
      </w:r>
      <w:r w:rsidRPr="007E55F0">
        <w:rPr>
          <w:rFonts w:ascii="Cordia New" w:eastAsia="Cordia New" w:hAnsi="Cordia New" w:cs="Cordia New"/>
          <w:sz w:val="32"/>
          <w:szCs w:val="32"/>
        </w:rPr>
        <w:t>PTTT Singapore will supply standard carbon credits for offsetting carbon footprints from activities in the future. Th</w:t>
      </w:r>
      <w:r w:rsidR="00552AAE">
        <w:rPr>
          <w:rFonts w:ascii="Cordia New" w:eastAsia="Cordia New" w:hAnsi="Cordia New" w:cs="Cordia New"/>
          <w:sz w:val="32"/>
          <w:szCs w:val="32"/>
        </w:rPr>
        <w:t>is</w:t>
      </w:r>
      <w:r w:rsidRPr="007E55F0">
        <w:rPr>
          <w:rFonts w:ascii="Cordia New" w:eastAsia="Cordia New" w:hAnsi="Cordia New" w:cs="Cordia New"/>
          <w:sz w:val="32"/>
          <w:szCs w:val="32"/>
        </w:rPr>
        <w:t xml:space="preserve"> </w:t>
      </w:r>
      <w:r w:rsidR="00552AAE">
        <w:rPr>
          <w:rFonts w:ascii="Cordia New" w:eastAsia="Cordia New" w:hAnsi="Cordia New" w:cs="Cordia New"/>
          <w:sz w:val="32"/>
          <w:szCs w:val="32"/>
        </w:rPr>
        <w:t>framework agreement</w:t>
      </w:r>
      <w:r w:rsidRPr="007E55F0">
        <w:rPr>
          <w:rFonts w:ascii="Cordia New" w:eastAsia="Cordia New" w:hAnsi="Cordia New" w:cs="Cordia New"/>
          <w:sz w:val="32"/>
          <w:szCs w:val="32"/>
        </w:rPr>
        <w:t xml:space="preserve"> also covers PTT</w:t>
      </w:r>
      <w:r w:rsidR="00233F1D">
        <w:rPr>
          <w:rFonts w:ascii="Cordia New" w:eastAsia="Cordia New" w:hAnsi="Cordia New" w:cs="Cordia New"/>
          <w:sz w:val="32"/>
          <w:szCs w:val="32"/>
        </w:rPr>
        <w:t xml:space="preserve"> to achieve </w:t>
      </w:r>
      <w:r w:rsidRPr="007E55F0">
        <w:rPr>
          <w:rFonts w:ascii="Cordia New" w:eastAsia="Cordia New" w:hAnsi="Cordia New" w:cs="Cordia New"/>
          <w:sz w:val="32"/>
          <w:szCs w:val="32"/>
        </w:rPr>
        <w:t>ESG targets</w:t>
      </w:r>
      <w:r w:rsidR="00552AAE">
        <w:rPr>
          <w:rFonts w:ascii="Cordia New" w:eastAsia="Cordia New" w:hAnsi="Cordia New" w:cs="Cordia New"/>
          <w:sz w:val="32"/>
          <w:szCs w:val="32"/>
        </w:rPr>
        <w:t>.</w:t>
      </w:r>
      <w:r w:rsidRPr="007E55F0">
        <w:rPr>
          <w:rFonts w:ascii="Cordia New" w:eastAsia="Cordia New" w:hAnsi="Cordia New" w:cs="Cordia New"/>
          <w:sz w:val="32"/>
          <w:szCs w:val="32"/>
        </w:rPr>
        <w:t xml:space="preserve">   </w:t>
      </w:r>
    </w:p>
    <w:p w14:paraId="32BA239E" w14:textId="5FF27785" w:rsidR="006F4251" w:rsidRDefault="004418F0" w:rsidP="007E55F0">
      <w:pPr>
        <w:spacing w:before="240" w:line="240" w:lineRule="auto"/>
        <w:ind w:left="-709" w:right="-731" w:firstLine="862"/>
        <w:jc w:val="both"/>
        <w:rPr>
          <w:rFonts w:ascii="Cordia New" w:eastAsia="Cordia New" w:hAnsi="Cordia New" w:cs="Cordia New"/>
          <w:b/>
          <w:sz w:val="32"/>
          <w:szCs w:val="32"/>
        </w:rPr>
      </w:pPr>
      <w:r w:rsidRPr="006F4251">
        <w:rPr>
          <w:rFonts w:ascii="Cordia New" w:eastAsia="Cordia New" w:hAnsi="Cordia New" w:cs="Cordia New"/>
          <w:b/>
          <w:sz w:val="32"/>
          <w:szCs w:val="32"/>
        </w:rPr>
        <w:t xml:space="preserve">Rawin Boonyanusasna, Senior Executive Vice President, Head of Global Markets Group at </w:t>
      </w:r>
      <w:proofErr w:type="spellStart"/>
      <w:r w:rsidRPr="006F4251">
        <w:rPr>
          <w:rFonts w:ascii="Cordia New" w:eastAsia="Cordia New" w:hAnsi="Cordia New" w:cs="Cordia New"/>
          <w:b/>
          <w:sz w:val="32"/>
          <w:szCs w:val="32"/>
        </w:rPr>
        <w:t>Krungthai</w:t>
      </w:r>
      <w:proofErr w:type="spellEnd"/>
      <w:r w:rsidRPr="006F4251">
        <w:rPr>
          <w:rFonts w:ascii="Cordia New" w:eastAsia="Cordia New" w:hAnsi="Cordia New" w:cs="Cordia New"/>
          <w:b/>
          <w:sz w:val="32"/>
          <w:szCs w:val="32"/>
        </w:rPr>
        <w:t xml:space="preserve"> Bank, </w:t>
      </w:r>
      <w:r w:rsidRPr="006F4251">
        <w:rPr>
          <w:rFonts w:ascii="Cordia New" w:eastAsia="Cordia New" w:hAnsi="Cordia New" w:cs="Cordia New"/>
          <w:sz w:val="32"/>
          <w:szCs w:val="32"/>
        </w:rPr>
        <w:t xml:space="preserve">stated that as a leading commercial bank in Thailand, </w:t>
      </w:r>
      <w:proofErr w:type="spellStart"/>
      <w:r w:rsidRPr="006F4251">
        <w:rPr>
          <w:rFonts w:ascii="Cordia New" w:eastAsia="Cordia New" w:hAnsi="Cordia New" w:cs="Cordia New"/>
          <w:sz w:val="32"/>
          <w:szCs w:val="32"/>
        </w:rPr>
        <w:t>Krungthai</w:t>
      </w:r>
      <w:proofErr w:type="spellEnd"/>
      <w:r w:rsidRPr="006F4251">
        <w:rPr>
          <w:rFonts w:ascii="Cordia New" w:eastAsia="Cordia New" w:hAnsi="Cordia New" w:cs="Cordia New"/>
          <w:sz w:val="32"/>
          <w:szCs w:val="32"/>
        </w:rPr>
        <w:t xml:space="preserve"> Bank is determined to develop products and services that meet the needs of customers across all segments. It prioritizes environmental, social, and governance (ESG) issues and the United Nations’ Sustainable Development Goals (SDGs), particularly those related to sustainability and the environment, which are important to consumers and businesses worldwide. The latest move is signing the carbon credit linked derivatives framework agreement with PTT Public Company Limited and </w:t>
      </w:r>
      <w:r w:rsidRPr="006F4251">
        <w:rPr>
          <w:rFonts w:ascii="Cordia New" w:eastAsia="Cordia New" w:hAnsi="Cordia New" w:cs="Cordia New"/>
          <w:color w:val="000000"/>
          <w:sz w:val="32"/>
          <w:szCs w:val="32"/>
        </w:rPr>
        <w:t xml:space="preserve">PTT International Trading Pte Ltd Singapore </w:t>
      </w:r>
      <w:r w:rsidRPr="006F4251">
        <w:rPr>
          <w:rFonts w:ascii="Cordia New" w:eastAsia="Cordia New" w:hAnsi="Cordia New" w:cs="Cordia New"/>
          <w:sz w:val="32"/>
          <w:szCs w:val="32"/>
        </w:rPr>
        <w:t xml:space="preserve">to </w:t>
      </w:r>
      <w:proofErr w:type="gramStart"/>
      <w:r w:rsidRPr="006F4251">
        <w:rPr>
          <w:rFonts w:ascii="Cordia New" w:eastAsia="Cordia New" w:hAnsi="Cordia New" w:cs="Cordia New"/>
          <w:sz w:val="32"/>
          <w:szCs w:val="32"/>
        </w:rPr>
        <w:t xml:space="preserve">enter </w:t>
      </w:r>
      <w:r w:rsidRPr="006F4251">
        <w:rPr>
          <w:rFonts w:ascii="Cordia New" w:eastAsia="Cordia New" w:hAnsi="Cordia New" w:cs="Cordia New"/>
          <w:color w:val="000000"/>
          <w:sz w:val="32"/>
          <w:szCs w:val="32"/>
        </w:rPr>
        <w:t>into</w:t>
      </w:r>
      <w:proofErr w:type="gramEnd"/>
      <w:r w:rsidRPr="006F4251">
        <w:rPr>
          <w:rFonts w:ascii="Cordia New" w:eastAsia="Cordia New" w:hAnsi="Cordia New" w:cs="Cordia New"/>
          <w:b/>
          <w:sz w:val="32"/>
          <w:szCs w:val="32"/>
        </w:rPr>
        <w:t xml:space="preserve"> Thailand’s first derivatives c</w:t>
      </w:r>
      <w:r w:rsidR="000D5AE8" w:rsidRPr="006F4251">
        <w:rPr>
          <w:rFonts w:ascii="Cordia New" w:eastAsia="Cordia New" w:hAnsi="Cordia New" w:cs="Cordia New"/>
          <w:b/>
          <w:sz w:val="32"/>
          <w:szCs w:val="32"/>
        </w:rPr>
        <w:t>ontract linked to carbon credit</w:t>
      </w:r>
      <w:r w:rsidRPr="006F4251">
        <w:rPr>
          <w:rFonts w:ascii="Cordia New" w:eastAsia="Cordia New" w:hAnsi="Cordia New" w:cs="Cordia New"/>
          <w:b/>
          <w:sz w:val="32"/>
          <w:szCs w:val="32"/>
        </w:rPr>
        <w:t xml:space="preserve">. </w:t>
      </w:r>
      <w:r w:rsidR="000D5AE8" w:rsidRPr="006F4251">
        <w:rPr>
          <w:rFonts w:ascii="Cordia New" w:eastAsia="Cordia New" w:hAnsi="Cordia New" w:cs="Cordia New"/>
          <w:sz w:val="32"/>
          <w:szCs w:val="32"/>
        </w:rPr>
        <w:t xml:space="preserve">The </w:t>
      </w:r>
      <w:r w:rsidR="00552AAE">
        <w:rPr>
          <w:rFonts w:ascii="Cordia New" w:eastAsia="Cordia New" w:hAnsi="Cordia New" w:cs="Cordia New"/>
          <w:sz w:val="32"/>
          <w:szCs w:val="32"/>
        </w:rPr>
        <w:t>framework agreement</w:t>
      </w:r>
      <w:r w:rsidR="000D5AE8" w:rsidRPr="006F4251">
        <w:rPr>
          <w:rFonts w:ascii="Cordia New" w:eastAsia="Cordia New" w:hAnsi="Cordia New" w:cs="Cordia New"/>
          <w:b/>
          <w:sz w:val="32"/>
          <w:szCs w:val="32"/>
        </w:rPr>
        <w:t xml:space="preserve"> </w:t>
      </w:r>
      <w:r w:rsidR="000D5AE8" w:rsidRPr="006F4251">
        <w:rPr>
          <w:rFonts w:ascii="Cordia New" w:eastAsia="Cordia New" w:hAnsi="Cordia New" w:cs="Cordia New"/>
          <w:sz w:val="32"/>
          <w:szCs w:val="32"/>
        </w:rPr>
        <w:t>also covers meeting ESG targets.</w:t>
      </w:r>
      <w:r w:rsidR="000D5AE8" w:rsidRPr="006F4251">
        <w:rPr>
          <w:rFonts w:ascii="Cordia New" w:eastAsia="Cordia New" w:hAnsi="Cordia New" w:cs="Cordia New"/>
          <w:b/>
          <w:sz w:val="32"/>
          <w:szCs w:val="32"/>
        </w:rPr>
        <w:t xml:space="preserve"> </w:t>
      </w:r>
      <w:r w:rsidR="006F4251" w:rsidRPr="006F4251">
        <w:rPr>
          <w:rFonts w:ascii="Cordia New" w:eastAsia="Cordia New" w:hAnsi="Cordia New" w:cs="Cordia New"/>
          <w:sz w:val="32"/>
          <w:szCs w:val="32"/>
        </w:rPr>
        <w:t xml:space="preserve">The move highlights </w:t>
      </w:r>
      <w:proofErr w:type="spellStart"/>
      <w:r w:rsidR="006F4251" w:rsidRPr="006F4251">
        <w:rPr>
          <w:rFonts w:ascii="Cordia New" w:eastAsia="Cordia New" w:hAnsi="Cordia New" w:cs="Cordia New"/>
          <w:sz w:val="32"/>
          <w:szCs w:val="32"/>
        </w:rPr>
        <w:t>Krungthai</w:t>
      </w:r>
      <w:proofErr w:type="spellEnd"/>
      <w:r w:rsidR="006F4251" w:rsidRPr="006F4251">
        <w:rPr>
          <w:rFonts w:ascii="Cordia New" w:eastAsia="Cordia New" w:hAnsi="Cordia New" w:cs="Cordia New"/>
          <w:sz w:val="32"/>
          <w:szCs w:val="32"/>
        </w:rPr>
        <w:t xml:space="preserve"> Bank’s market leader position and determination to develop ESG financial solutions to support the Sustainable Development Goals of addressing climate change and promoting responsible consumption and production. The bank also endeavors to lower greenhouse gas emissions and become a net net-zero emission organization.</w:t>
      </w:r>
    </w:p>
    <w:p w14:paraId="3FE50423" w14:textId="20FD31EB" w:rsidR="004418F0" w:rsidRPr="007E55F0" w:rsidRDefault="006F4251" w:rsidP="007E55F0">
      <w:pPr>
        <w:spacing w:line="240" w:lineRule="auto"/>
        <w:ind w:left="-709" w:right="-731" w:firstLine="862"/>
        <w:jc w:val="both"/>
        <w:rPr>
          <w:rFonts w:ascii="Cordia New" w:eastAsia="Cordia New" w:hAnsi="Cordia New" w:cs="Cordia New"/>
          <w:sz w:val="32"/>
          <w:szCs w:val="32"/>
        </w:rPr>
      </w:pPr>
      <w:r w:rsidRPr="007E55F0">
        <w:rPr>
          <w:rFonts w:ascii="Cordia New" w:eastAsia="Cordia New" w:hAnsi="Cordia New" w:cs="Cordia New"/>
          <w:color w:val="000000"/>
          <w:sz w:val="32"/>
          <w:szCs w:val="32"/>
        </w:rPr>
        <w:t xml:space="preserve"> </w:t>
      </w:r>
      <w:r w:rsidR="004418F0" w:rsidRPr="007E55F0">
        <w:rPr>
          <w:rFonts w:ascii="Cordia New" w:eastAsia="Cordia New" w:hAnsi="Cordia New" w:cs="Cordia New"/>
          <w:color w:val="000000"/>
          <w:sz w:val="32"/>
          <w:szCs w:val="32"/>
        </w:rPr>
        <w:t xml:space="preserve">“The </w:t>
      </w:r>
      <w:r w:rsidR="004418F0" w:rsidRPr="007E55F0">
        <w:rPr>
          <w:rFonts w:ascii="Cordia New" w:eastAsia="Cordia New" w:hAnsi="Cordia New" w:cs="Cordia New"/>
          <w:sz w:val="32"/>
          <w:szCs w:val="32"/>
        </w:rPr>
        <w:t>bank is committed to constantly developing capital market innovations and new financial products that offer comprehensive financial management tools to clients, accommodating market volatility and changes. These products are expected to enhance business potential and support the country’s strong and sustainable growth."</w:t>
      </w:r>
    </w:p>
    <w:p w14:paraId="055D16F8" w14:textId="31735977" w:rsidR="004418F0" w:rsidRPr="007E55F0" w:rsidRDefault="00ED20A4" w:rsidP="007E55F0">
      <w:pPr>
        <w:spacing w:line="240" w:lineRule="auto"/>
        <w:ind w:left="-709" w:right="-731" w:firstLine="862"/>
        <w:jc w:val="both"/>
        <w:rPr>
          <w:rFonts w:ascii="Cordia New" w:eastAsia="Cordia New" w:hAnsi="Cordia New" w:cs="Cordia New"/>
          <w:sz w:val="32"/>
          <w:szCs w:val="32"/>
        </w:rPr>
      </w:pPr>
      <w:proofErr w:type="spellStart"/>
      <w:r w:rsidRPr="007E55F0">
        <w:rPr>
          <w:rFonts w:ascii="Cordia New" w:eastAsia="Cordia New" w:hAnsi="Cordia New" w:cs="Cordia New"/>
          <w:b/>
          <w:sz w:val="32"/>
          <w:szCs w:val="32"/>
        </w:rPr>
        <w:t>Pannalin</w:t>
      </w:r>
      <w:proofErr w:type="spellEnd"/>
      <w:r w:rsidRPr="007E55F0">
        <w:rPr>
          <w:rFonts w:ascii="Cordia New" w:eastAsia="Cordia New" w:hAnsi="Cordia New" w:cs="Cordia New"/>
          <w:b/>
          <w:sz w:val="32"/>
          <w:szCs w:val="32"/>
        </w:rPr>
        <w:t xml:space="preserve"> </w:t>
      </w:r>
      <w:proofErr w:type="spellStart"/>
      <w:r w:rsidRPr="007E55F0">
        <w:rPr>
          <w:rFonts w:ascii="Cordia New" w:eastAsia="Cordia New" w:hAnsi="Cordia New" w:cs="Cordia New"/>
          <w:b/>
          <w:sz w:val="32"/>
          <w:szCs w:val="32"/>
        </w:rPr>
        <w:t>Mahawongtikul</w:t>
      </w:r>
      <w:proofErr w:type="spellEnd"/>
      <w:r w:rsidRPr="007E55F0">
        <w:rPr>
          <w:rFonts w:ascii="Cordia New" w:eastAsia="Cordia New" w:hAnsi="Cordia New" w:cs="Cordia New"/>
          <w:b/>
          <w:sz w:val="32"/>
          <w:szCs w:val="32"/>
        </w:rPr>
        <w:t xml:space="preserve">, </w:t>
      </w:r>
      <w:r w:rsidR="004418F0" w:rsidRPr="007E55F0">
        <w:rPr>
          <w:rFonts w:ascii="Cordia New" w:eastAsia="Cordia New" w:hAnsi="Cordia New" w:cs="Cordia New"/>
          <w:b/>
          <w:sz w:val="32"/>
          <w:szCs w:val="32"/>
        </w:rPr>
        <w:t>Chief Financ</w:t>
      </w:r>
      <w:r w:rsidRPr="007E55F0">
        <w:rPr>
          <w:rFonts w:ascii="Cordia New" w:eastAsia="Cordia New" w:hAnsi="Cordia New" w:cs="Cordia New"/>
          <w:b/>
          <w:sz w:val="32"/>
          <w:szCs w:val="32"/>
        </w:rPr>
        <w:t>ial</w:t>
      </w:r>
      <w:r w:rsidR="004418F0" w:rsidRPr="007E55F0">
        <w:rPr>
          <w:rFonts w:ascii="Cordia New" w:eastAsia="Cordia New" w:hAnsi="Cordia New" w:cs="Cordia New"/>
          <w:b/>
          <w:sz w:val="32"/>
          <w:szCs w:val="32"/>
        </w:rPr>
        <w:t xml:space="preserve"> Officer</w:t>
      </w:r>
      <w:r w:rsidRPr="007E55F0">
        <w:rPr>
          <w:rFonts w:ascii="Cordia New" w:eastAsia="Cordia New" w:hAnsi="Cordia New" w:cs="Cordia New"/>
          <w:b/>
          <w:sz w:val="32"/>
          <w:szCs w:val="32"/>
        </w:rPr>
        <w:t xml:space="preserve"> of PTT Public Company Limited</w:t>
      </w:r>
      <w:r w:rsidR="004418F0" w:rsidRPr="007E55F0">
        <w:rPr>
          <w:rFonts w:ascii="Cordia New" w:eastAsia="Cordia New" w:hAnsi="Cordia New" w:cs="Cordia New"/>
          <w:b/>
          <w:sz w:val="32"/>
          <w:szCs w:val="32"/>
        </w:rPr>
        <w:t>,</w:t>
      </w:r>
      <w:r w:rsidR="004418F0" w:rsidRPr="007E55F0">
        <w:rPr>
          <w:rFonts w:ascii="Cordia New" w:eastAsia="Cordia New" w:hAnsi="Cordia New" w:cs="Cordia New"/>
          <w:sz w:val="32"/>
          <w:szCs w:val="32"/>
        </w:rPr>
        <w:t xml:space="preserve"> stated that in a volatile world of geopolitical </w:t>
      </w:r>
      <w:r w:rsidR="00D612C2" w:rsidRPr="007E55F0">
        <w:rPr>
          <w:rFonts w:ascii="Cordia New" w:eastAsia="Cordia New" w:hAnsi="Cordia New" w:cs="Cordia New"/>
          <w:sz w:val="32"/>
          <w:szCs w:val="32"/>
        </w:rPr>
        <w:t>challenges</w:t>
      </w:r>
      <w:r w:rsidR="004418F0" w:rsidRPr="007E55F0">
        <w:rPr>
          <w:rFonts w:ascii="Cordia New" w:eastAsia="Cordia New" w:hAnsi="Cordia New" w:cs="Cordia New"/>
          <w:sz w:val="32"/>
          <w:szCs w:val="32"/>
        </w:rPr>
        <w:t xml:space="preserve">, high inflation, and </w:t>
      </w:r>
      <w:r w:rsidR="00D612C2" w:rsidRPr="007E55F0">
        <w:rPr>
          <w:rFonts w:ascii="Cordia New" w:eastAsia="Cordia New" w:hAnsi="Cordia New" w:cs="Cordia New"/>
          <w:sz w:val="32"/>
          <w:szCs w:val="32"/>
        </w:rPr>
        <w:t xml:space="preserve">variable </w:t>
      </w:r>
      <w:r w:rsidR="004418F0" w:rsidRPr="007E55F0">
        <w:rPr>
          <w:rFonts w:ascii="Cordia New" w:eastAsia="Cordia New" w:hAnsi="Cordia New" w:cs="Cordia New"/>
          <w:sz w:val="32"/>
          <w:szCs w:val="32"/>
        </w:rPr>
        <w:t xml:space="preserve">interest rate management policies, PTT </w:t>
      </w:r>
      <w:r w:rsidRPr="007E55F0">
        <w:rPr>
          <w:rFonts w:ascii="Cordia New" w:eastAsia="Cordia New" w:hAnsi="Cordia New" w:cs="Cordia New"/>
          <w:sz w:val="32"/>
          <w:szCs w:val="32"/>
        </w:rPr>
        <w:t>uses</w:t>
      </w:r>
      <w:r w:rsidR="004418F0" w:rsidRPr="007E55F0">
        <w:rPr>
          <w:rFonts w:ascii="Cordia New" w:eastAsia="Cordia New" w:hAnsi="Cordia New" w:cs="Cordia New"/>
          <w:sz w:val="32"/>
          <w:szCs w:val="32"/>
        </w:rPr>
        <w:t xml:space="preserve"> natural hedge </w:t>
      </w:r>
      <w:r w:rsidRPr="007E55F0">
        <w:rPr>
          <w:rFonts w:ascii="Cordia New" w:eastAsia="Cordia New" w:hAnsi="Cordia New" w:cs="Cordia New"/>
          <w:sz w:val="32"/>
          <w:szCs w:val="32"/>
        </w:rPr>
        <w:t xml:space="preserve">concept </w:t>
      </w:r>
      <w:r w:rsidR="004418F0" w:rsidRPr="007E55F0">
        <w:rPr>
          <w:rFonts w:ascii="Cordia New" w:eastAsia="Cordia New" w:hAnsi="Cordia New" w:cs="Cordia New"/>
          <w:sz w:val="32"/>
          <w:szCs w:val="32"/>
        </w:rPr>
        <w:t xml:space="preserve">and appropriate risk management tools to manage financial risks. This transaction, </w:t>
      </w:r>
      <w:r w:rsidR="004418F0" w:rsidRPr="007E55F0">
        <w:rPr>
          <w:rFonts w:ascii="Cordia New" w:eastAsia="Cordia New" w:hAnsi="Cordia New" w:cs="Cordia New"/>
          <w:b/>
          <w:sz w:val="32"/>
          <w:szCs w:val="32"/>
        </w:rPr>
        <w:t>the first of its kind to link to carbon credit trade</w:t>
      </w:r>
      <w:r w:rsidR="004418F0" w:rsidRPr="007E55F0">
        <w:rPr>
          <w:rFonts w:ascii="Cordia New" w:eastAsia="Cordia New" w:hAnsi="Cordia New" w:cs="Cordia New"/>
          <w:sz w:val="32"/>
          <w:szCs w:val="32"/>
        </w:rPr>
        <w:t xml:space="preserve">, is an innovative capital market solution that supports organizations in managing their finances while aligning with sustainable development principles. It is expected to encourage all three organizations involved to drive Thailand towards achieving its carbon neutrality goal and achieving </w:t>
      </w:r>
      <w:r w:rsidR="00233F1D">
        <w:rPr>
          <w:rFonts w:ascii="Cordia New" w:eastAsia="Cordia New" w:hAnsi="Cordia New" w:cs="Cordia New"/>
          <w:sz w:val="32"/>
          <w:szCs w:val="32"/>
        </w:rPr>
        <w:br/>
      </w:r>
      <w:r w:rsidR="004418F0" w:rsidRPr="007E55F0">
        <w:rPr>
          <w:rFonts w:ascii="Cordia New" w:eastAsia="Cordia New" w:hAnsi="Cordia New" w:cs="Cordia New"/>
          <w:sz w:val="32"/>
          <w:szCs w:val="32"/>
        </w:rPr>
        <w:t>net-zero emissions.</w:t>
      </w:r>
    </w:p>
    <w:p w14:paraId="3A993646" w14:textId="313C044C" w:rsidR="004418F0" w:rsidRPr="007E55F0" w:rsidRDefault="004418F0" w:rsidP="007E55F0">
      <w:pPr>
        <w:spacing w:after="0" w:line="240" w:lineRule="auto"/>
        <w:ind w:left="-709" w:right="-731" w:firstLine="862"/>
        <w:jc w:val="both"/>
        <w:rPr>
          <w:rFonts w:ascii="Cordia New" w:eastAsia="Cordia New" w:hAnsi="Cordia New" w:cs="Cordia New"/>
          <w:sz w:val="32"/>
          <w:szCs w:val="32"/>
        </w:rPr>
      </w:pPr>
      <w:r w:rsidRPr="007E55F0">
        <w:rPr>
          <w:rFonts w:ascii="Cordia New" w:eastAsia="Cordia New" w:hAnsi="Cordia New" w:cs="Cordia New"/>
          <w:sz w:val="32"/>
          <w:szCs w:val="32"/>
        </w:rPr>
        <w:t>“</w:t>
      </w:r>
      <w:r w:rsidRPr="007E55F0">
        <w:rPr>
          <w:rFonts w:ascii="Cordia New" w:eastAsia="Cordia New" w:hAnsi="Cordia New" w:cs="Cordia New"/>
          <w:color w:val="000000"/>
          <w:sz w:val="32"/>
          <w:szCs w:val="32"/>
        </w:rPr>
        <w:t xml:space="preserve">The </w:t>
      </w:r>
      <w:r w:rsidRPr="007E55F0">
        <w:rPr>
          <w:rFonts w:ascii="Cordia New" w:eastAsia="Cordia New" w:hAnsi="Cordia New" w:cs="Cordia New"/>
          <w:sz w:val="32"/>
          <w:szCs w:val="32"/>
        </w:rPr>
        <w:t xml:space="preserve">signing of the carbon credit linked derivatives framework agreement between </w:t>
      </w:r>
      <w:proofErr w:type="spellStart"/>
      <w:r w:rsidRPr="007E55F0">
        <w:rPr>
          <w:rFonts w:ascii="Cordia New" w:eastAsia="Cordia New" w:hAnsi="Cordia New" w:cs="Cordia New"/>
          <w:sz w:val="32"/>
          <w:szCs w:val="32"/>
        </w:rPr>
        <w:t>Krungthai</w:t>
      </w:r>
      <w:proofErr w:type="spellEnd"/>
      <w:r w:rsidRPr="007E55F0">
        <w:rPr>
          <w:rFonts w:ascii="Cordia New" w:eastAsia="Cordia New" w:hAnsi="Cordia New" w:cs="Cordia New"/>
          <w:sz w:val="32"/>
          <w:szCs w:val="32"/>
        </w:rPr>
        <w:t xml:space="preserve"> Bank, PTT, and PTTT supports PTT’s “3P Decarbonization Pathways” to achieve carbon neutrality by 2040 and </w:t>
      </w:r>
      <w:r w:rsidR="00233F1D">
        <w:rPr>
          <w:rFonts w:ascii="Cordia New" w:eastAsia="Cordia New" w:hAnsi="Cordia New" w:cs="Cordia New"/>
          <w:sz w:val="32"/>
          <w:szCs w:val="32"/>
        </w:rPr>
        <w:br/>
      </w:r>
      <w:r w:rsidRPr="007E55F0">
        <w:rPr>
          <w:rFonts w:ascii="Cordia New" w:eastAsia="Cordia New" w:hAnsi="Cordia New" w:cs="Cordia New"/>
          <w:sz w:val="32"/>
          <w:szCs w:val="32"/>
        </w:rPr>
        <w:t xml:space="preserve">net-zero emissions by 2050, which is earlier than the country’s target. The 3P strategy comprises three elements: </w:t>
      </w:r>
      <w:r w:rsidRPr="007E55F0">
        <w:rPr>
          <w:rFonts w:ascii="Cordia New" w:eastAsia="Cordia New" w:hAnsi="Cordia New" w:cs="Cordia New"/>
          <w:b/>
          <w:sz w:val="32"/>
          <w:szCs w:val="32"/>
          <w:u w:val="single"/>
        </w:rPr>
        <w:t>Pursuit of Lower Emissions</w:t>
      </w:r>
      <w:r w:rsidR="00C0697A" w:rsidRPr="007E55F0">
        <w:rPr>
          <w:rFonts w:ascii="Cordia New" w:eastAsia="Cordia New" w:hAnsi="Cordia New" w:cs="Cordia New"/>
          <w:b/>
          <w:sz w:val="32"/>
          <w:szCs w:val="32"/>
          <w:u w:val="single"/>
        </w:rPr>
        <w:t>,</w:t>
      </w:r>
      <w:r w:rsidRPr="007E55F0">
        <w:rPr>
          <w:rFonts w:ascii="Cordia New" w:eastAsia="Cordia New" w:hAnsi="Cordia New" w:cs="Cordia New"/>
          <w:sz w:val="32"/>
          <w:szCs w:val="32"/>
        </w:rPr>
        <w:t xml:space="preserve"> which involves improving production processes and researching new technologies</w:t>
      </w:r>
      <w:r w:rsidR="00C0697A" w:rsidRPr="007E55F0">
        <w:rPr>
          <w:rFonts w:ascii="Cordia New" w:eastAsia="Cordia New" w:hAnsi="Cordia New" w:cs="Cordia New"/>
          <w:sz w:val="32"/>
          <w:szCs w:val="32"/>
        </w:rPr>
        <w:t xml:space="preserve">; </w:t>
      </w:r>
      <w:r w:rsidRPr="007E55F0">
        <w:rPr>
          <w:rFonts w:ascii="Cordia New" w:eastAsia="Cordia New" w:hAnsi="Cordia New" w:cs="Cordia New"/>
          <w:b/>
          <w:sz w:val="32"/>
          <w:szCs w:val="32"/>
          <w:u w:val="single"/>
        </w:rPr>
        <w:t>Portfolio Transformation</w:t>
      </w:r>
      <w:r w:rsidRPr="007E55F0">
        <w:rPr>
          <w:rFonts w:ascii="Cordia New" w:eastAsia="Cordia New" w:hAnsi="Cordia New" w:cs="Cordia New"/>
          <w:sz w:val="32"/>
          <w:szCs w:val="32"/>
        </w:rPr>
        <w:t xml:space="preserve">, which entails shifting to environmentally friendly businesses, including alternative </w:t>
      </w:r>
      <w:r w:rsidRPr="007E55F0">
        <w:rPr>
          <w:rFonts w:ascii="Cordia New" w:eastAsia="Cordia New" w:hAnsi="Cordia New" w:cs="Cordia New"/>
          <w:sz w:val="32"/>
          <w:szCs w:val="32"/>
        </w:rPr>
        <w:lastRenderedPageBreak/>
        <w:t>energy and electric vehicles to build an EV ecosystem in the country</w:t>
      </w:r>
      <w:r w:rsidR="00C0697A" w:rsidRPr="007E55F0">
        <w:rPr>
          <w:rFonts w:ascii="Cordia New" w:eastAsia="Cordia New" w:hAnsi="Cordia New" w:cs="Cordia New"/>
          <w:sz w:val="32"/>
          <w:szCs w:val="32"/>
        </w:rPr>
        <w:t>;</w:t>
      </w:r>
      <w:r w:rsidRPr="007E55F0">
        <w:rPr>
          <w:rFonts w:ascii="Cordia New" w:eastAsia="Cordia New" w:hAnsi="Cordia New" w:cs="Cordia New"/>
          <w:sz w:val="32"/>
          <w:szCs w:val="32"/>
        </w:rPr>
        <w:t xml:space="preserve"> and new industries beyond energy. The final element is </w:t>
      </w:r>
      <w:r w:rsidRPr="007E55F0">
        <w:rPr>
          <w:rFonts w:ascii="Cordia New" w:eastAsia="Cordia New" w:hAnsi="Cordia New" w:cs="Cordia New"/>
          <w:b/>
          <w:sz w:val="32"/>
          <w:szCs w:val="32"/>
          <w:u w:val="single"/>
        </w:rPr>
        <w:t>Partnership with Nature and Society</w:t>
      </w:r>
      <w:r w:rsidRPr="007E55F0">
        <w:rPr>
          <w:rFonts w:ascii="Cordia New" w:eastAsia="Cordia New" w:hAnsi="Cordia New" w:cs="Cordia New"/>
          <w:sz w:val="32"/>
          <w:szCs w:val="32"/>
        </w:rPr>
        <w:t xml:space="preserve">, which involves planting 2 million rai of forest, with 1 million being planted by PTT itself and the other million by PTT </w:t>
      </w:r>
      <w:r w:rsidR="008C4568" w:rsidRPr="007E55F0">
        <w:rPr>
          <w:rFonts w:ascii="Cordia New" w:eastAsia="Cordia New" w:hAnsi="Cordia New" w:cs="Cordia New"/>
          <w:sz w:val="32"/>
          <w:szCs w:val="32"/>
        </w:rPr>
        <w:t>G</w:t>
      </w:r>
      <w:r w:rsidRPr="007E55F0">
        <w:rPr>
          <w:rFonts w:ascii="Cordia New" w:eastAsia="Cordia New" w:hAnsi="Cordia New" w:cs="Cordia New"/>
          <w:sz w:val="32"/>
          <w:szCs w:val="32"/>
        </w:rPr>
        <w:t>roup companies. This is expected to be completed by 2030.”</w:t>
      </w:r>
    </w:p>
    <w:p w14:paraId="22C3F7E5" w14:textId="5CD62D59" w:rsidR="004418F0" w:rsidRPr="007E55F0" w:rsidRDefault="004418F0" w:rsidP="007E55F0">
      <w:pPr>
        <w:spacing w:before="240" w:after="0" w:line="240" w:lineRule="auto"/>
        <w:ind w:left="-709" w:right="-731" w:firstLine="862"/>
        <w:jc w:val="both"/>
        <w:rPr>
          <w:rFonts w:ascii="Cordia New" w:eastAsia="Cordia New" w:hAnsi="Cordia New" w:cs="Cordia New"/>
          <w:sz w:val="32"/>
          <w:szCs w:val="32"/>
        </w:rPr>
      </w:pPr>
      <w:proofErr w:type="spellStart"/>
      <w:r w:rsidRPr="007E55F0">
        <w:rPr>
          <w:rFonts w:ascii="Cordia New" w:eastAsia="Cordia New" w:hAnsi="Cordia New" w:cs="Cordia New"/>
          <w:b/>
          <w:sz w:val="32"/>
          <w:szCs w:val="32"/>
        </w:rPr>
        <w:t>Pongpun</w:t>
      </w:r>
      <w:proofErr w:type="spellEnd"/>
      <w:r w:rsidRPr="007E55F0">
        <w:rPr>
          <w:rFonts w:ascii="Cordia New" w:eastAsia="Cordia New" w:hAnsi="Cordia New" w:cs="Cordia New"/>
          <w:b/>
          <w:sz w:val="32"/>
          <w:szCs w:val="32"/>
        </w:rPr>
        <w:t xml:space="preserve"> </w:t>
      </w:r>
      <w:proofErr w:type="spellStart"/>
      <w:r w:rsidRPr="007E55F0">
        <w:rPr>
          <w:rFonts w:ascii="Cordia New" w:eastAsia="Cordia New" w:hAnsi="Cordia New" w:cs="Cordia New"/>
          <w:b/>
          <w:sz w:val="32"/>
          <w:szCs w:val="32"/>
        </w:rPr>
        <w:t>Amornvivat</w:t>
      </w:r>
      <w:proofErr w:type="spellEnd"/>
      <w:r w:rsidRPr="007E55F0">
        <w:rPr>
          <w:rFonts w:ascii="Cordia New" w:eastAsia="Cordia New" w:hAnsi="Cordia New" w:cs="Cordia New"/>
          <w:b/>
          <w:sz w:val="32"/>
          <w:szCs w:val="32"/>
        </w:rPr>
        <w:t xml:space="preserve">, Senior Executive Vice President of PTT’s International Trading Business Unit, </w:t>
      </w:r>
      <w:r w:rsidRPr="007E55F0">
        <w:rPr>
          <w:rFonts w:ascii="Cordia New" w:eastAsia="Cordia New" w:hAnsi="Cordia New" w:cs="Cordia New"/>
          <w:sz w:val="32"/>
          <w:szCs w:val="32"/>
        </w:rPr>
        <w:t xml:space="preserve">stated that PTT International Trading Pte Ltd (PTTT), which is managed by PTT's International Trading Business Unit, is leading the development of the carbon credit trading business. It is also ready to trade both over-the-counter and through exchanges, enabling access and expansion to a wide range of trading areas. This ensures that the carbon credits acquired meet the standards and are universally accepted. The trading of carbon credits, which is linked to the </w:t>
      </w:r>
      <w:r w:rsidR="008C4568" w:rsidRPr="007E55F0">
        <w:rPr>
          <w:rFonts w:ascii="Cordia New" w:eastAsia="Cordia New" w:hAnsi="Cordia New" w:cs="Cordia New"/>
          <w:sz w:val="32"/>
          <w:szCs w:val="32"/>
        </w:rPr>
        <w:t xml:space="preserve">derivatives </w:t>
      </w:r>
      <w:r w:rsidRPr="007E55F0">
        <w:rPr>
          <w:rFonts w:ascii="Cordia New" w:eastAsia="Cordia New" w:hAnsi="Cordia New" w:cs="Cordia New"/>
          <w:sz w:val="32"/>
          <w:szCs w:val="32"/>
        </w:rPr>
        <w:t>transaction</w:t>
      </w:r>
      <w:r w:rsidR="00C0697A" w:rsidRPr="007E55F0">
        <w:rPr>
          <w:rFonts w:ascii="Cordia New" w:eastAsia="Cordia New" w:hAnsi="Cordia New" w:cs="Cordia New"/>
          <w:sz w:val="32"/>
          <w:szCs w:val="32"/>
        </w:rPr>
        <w:t>s</w:t>
      </w:r>
      <w:r w:rsidRPr="007E55F0">
        <w:rPr>
          <w:rFonts w:ascii="Cordia New" w:eastAsia="Cordia New" w:hAnsi="Cordia New" w:cs="Cordia New"/>
          <w:sz w:val="32"/>
          <w:szCs w:val="32"/>
        </w:rPr>
        <w:t>, establishes guideline for developing a market for carbon credit linked to other derivatives and products. PTT Group is prepared to cooperate with other organizations to drive the country towards a low-carbon society across all aspects of its operations, including the economy, society, community, and environment, to sustainably achieve the net-zero emission</w:t>
      </w:r>
      <w:r w:rsidR="008C4568" w:rsidRPr="007E55F0">
        <w:rPr>
          <w:rFonts w:ascii="Cordia New" w:eastAsia="Cordia New" w:hAnsi="Cordia New" w:cs="Cordia New"/>
          <w:sz w:val="32"/>
          <w:szCs w:val="32"/>
        </w:rPr>
        <w:t>s</w:t>
      </w:r>
      <w:r w:rsidRPr="007E55F0">
        <w:rPr>
          <w:rFonts w:ascii="Cordia New" w:eastAsia="Cordia New" w:hAnsi="Cordia New" w:cs="Cordia New"/>
          <w:sz w:val="32"/>
          <w:szCs w:val="32"/>
        </w:rPr>
        <w:t xml:space="preserve"> goal.</w:t>
      </w:r>
    </w:p>
    <w:p w14:paraId="5309C536" w14:textId="77777777" w:rsidR="004418F0" w:rsidRPr="007E55F0" w:rsidRDefault="004418F0" w:rsidP="007E55F0">
      <w:pPr>
        <w:spacing w:after="0" w:line="240" w:lineRule="auto"/>
        <w:ind w:left="-709" w:right="-731"/>
        <w:rPr>
          <w:rFonts w:ascii="Cordia New" w:eastAsia="Cordia New" w:hAnsi="Cordia New" w:cs="Cordia New"/>
          <w:sz w:val="32"/>
          <w:szCs w:val="32"/>
        </w:rPr>
      </w:pPr>
    </w:p>
    <w:p w14:paraId="38DF8B39" w14:textId="77777777" w:rsidR="004418F0" w:rsidRPr="007E55F0" w:rsidRDefault="004418F0" w:rsidP="007E55F0">
      <w:pPr>
        <w:spacing w:after="0" w:line="240" w:lineRule="auto"/>
        <w:ind w:left="-709" w:right="-731"/>
        <w:jc w:val="center"/>
        <w:rPr>
          <w:rFonts w:ascii="Cordia New" w:eastAsia="Cordia New" w:hAnsi="Cordia New" w:cs="Cordia New"/>
          <w:sz w:val="32"/>
          <w:szCs w:val="32"/>
        </w:rPr>
      </w:pPr>
      <w:r w:rsidRPr="007E55F0">
        <w:rPr>
          <w:rFonts w:ascii="Cordia New" w:eastAsia="Cordia New" w:hAnsi="Cordia New" w:cs="Cordia New"/>
          <w:sz w:val="32"/>
          <w:szCs w:val="32"/>
        </w:rPr>
        <w:t>----------------------------------------------------</w:t>
      </w:r>
    </w:p>
    <w:p w14:paraId="72ECE50B" w14:textId="77777777" w:rsidR="004418F0" w:rsidRPr="007E55F0" w:rsidRDefault="004418F0" w:rsidP="007E55F0">
      <w:pPr>
        <w:spacing w:after="0" w:line="240" w:lineRule="auto"/>
        <w:ind w:left="-709" w:right="-731"/>
        <w:rPr>
          <w:rFonts w:ascii="Cordia New" w:eastAsia="Cordia New" w:hAnsi="Cordia New" w:cs="Cordia New"/>
          <w:sz w:val="32"/>
          <w:szCs w:val="32"/>
        </w:rPr>
      </w:pPr>
    </w:p>
    <w:p w14:paraId="051BC0F3" w14:textId="77777777" w:rsidR="004418F0" w:rsidRPr="007E55F0" w:rsidRDefault="004418F0" w:rsidP="007E55F0">
      <w:pPr>
        <w:spacing w:after="0" w:line="240" w:lineRule="auto"/>
        <w:ind w:left="-709" w:right="-731"/>
        <w:rPr>
          <w:rFonts w:ascii="Cordia New" w:eastAsia="Cordia New" w:hAnsi="Cordia New" w:cs="Cordia New"/>
          <w:sz w:val="32"/>
          <w:szCs w:val="32"/>
        </w:rPr>
      </w:pPr>
      <w:r w:rsidRPr="007E55F0">
        <w:rPr>
          <w:rFonts w:ascii="Cordia New" w:eastAsia="Cordia New" w:hAnsi="Cordia New" w:cs="Cordia New"/>
          <w:sz w:val="32"/>
          <w:szCs w:val="32"/>
        </w:rPr>
        <w:t xml:space="preserve">Marketing Strategy Team, </w:t>
      </w:r>
      <w:proofErr w:type="spellStart"/>
      <w:r w:rsidRPr="007E55F0">
        <w:rPr>
          <w:rFonts w:ascii="Cordia New" w:eastAsia="Cordia New" w:hAnsi="Cordia New" w:cs="Cordia New"/>
          <w:sz w:val="32"/>
          <w:szCs w:val="32"/>
        </w:rPr>
        <w:t>Krungthai</w:t>
      </w:r>
      <w:proofErr w:type="spellEnd"/>
      <w:r w:rsidRPr="007E55F0">
        <w:rPr>
          <w:rFonts w:ascii="Cordia New" w:eastAsia="Cordia New" w:hAnsi="Cordia New" w:cs="Cordia New"/>
          <w:sz w:val="32"/>
          <w:szCs w:val="32"/>
        </w:rPr>
        <w:t xml:space="preserve"> Bank PCL</w:t>
      </w:r>
    </w:p>
    <w:p w14:paraId="3A9EFF21" w14:textId="74341193" w:rsidR="002C4987" w:rsidRPr="007E55F0" w:rsidRDefault="004418F0" w:rsidP="007E55F0">
      <w:pPr>
        <w:spacing w:after="0" w:line="240" w:lineRule="auto"/>
        <w:ind w:left="-709" w:right="-731"/>
        <w:rPr>
          <w:rFonts w:ascii="Cordia New" w:eastAsia="Cordia New" w:hAnsi="Cordia New" w:cs="Cordia New"/>
          <w:sz w:val="32"/>
          <w:szCs w:val="32"/>
        </w:rPr>
      </w:pPr>
      <w:r w:rsidRPr="007E55F0">
        <w:rPr>
          <w:rFonts w:ascii="Cordia New" w:eastAsia="Cordia New" w:hAnsi="Cordia New" w:cs="Cordia New"/>
          <w:sz w:val="32"/>
          <w:szCs w:val="32"/>
        </w:rPr>
        <w:t xml:space="preserve">Tel: </w:t>
      </w:r>
      <w:r w:rsidR="005B3CE2" w:rsidRPr="007E55F0">
        <w:rPr>
          <w:rFonts w:ascii="Cordia New" w:eastAsia="Cordia New" w:hAnsi="Cordia New" w:cs="Cordia New"/>
          <w:sz w:val="32"/>
          <w:szCs w:val="32"/>
        </w:rPr>
        <w:t xml:space="preserve">02 208 </w:t>
      </w:r>
      <w:r w:rsidR="00FE6D1B">
        <w:rPr>
          <w:rFonts w:ascii="Cordia New" w:eastAsia="Cordia New" w:hAnsi="Cordia New" w:cs="Cordia New"/>
          <w:sz w:val="32"/>
          <w:szCs w:val="32"/>
        </w:rPr>
        <w:t>4148</w:t>
      </w:r>
    </w:p>
    <w:p w14:paraId="3D2C8037" w14:textId="77777777" w:rsidR="002C4987" w:rsidRPr="007E55F0" w:rsidRDefault="002C4987" w:rsidP="007E55F0">
      <w:pPr>
        <w:spacing w:after="0" w:line="240" w:lineRule="auto"/>
        <w:ind w:left="-709" w:right="-731"/>
        <w:rPr>
          <w:rFonts w:ascii="Cordia New" w:eastAsia="Cordia New" w:hAnsi="Cordia New" w:cs="Cordia New"/>
          <w:sz w:val="32"/>
          <w:szCs w:val="32"/>
        </w:rPr>
      </w:pPr>
    </w:p>
    <w:p w14:paraId="7BE50F27" w14:textId="5AF54C26" w:rsidR="004418F0" w:rsidRPr="007E55F0" w:rsidRDefault="002C4987" w:rsidP="007E55F0">
      <w:pPr>
        <w:spacing w:after="0" w:line="240" w:lineRule="auto"/>
        <w:ind w:left="-709" w:right="-731"/>
        <w:rPr>
          <w:rFonts w:ascii="Cordia New" w:eastAsia="Cordia New" w:hAnsi="Cordia New" w:cs="Cordia New"/>
          <w:sz w:val="32"/>
          <w:szCs w:val="32"/>
        </w:rPr>
      </w:pPr>
      <w:r w:rsidRPr="007E55F0">
        <w:rPr>
          <w:rFonts w:ascii="Cordia New" w:eastAsia="Cordia New" w:hAnsi="Cordia New" w:cs="Cordia New"/>
          <w:sz w:val="32"/>
          <w:szCs w:val="32"/>
        </w:rPr>
        <w:t>Corporate Communication and Branding Department, PTT P</w:t>
      </w:r>
      <w:r w:rsidR="008C4568" w:rsidRPr="007E55F0">
        <w:rPr>
          <w:rFonts w:ascii="Cordia New" w:eastAsia="Cordia New" w:hAnsi="Cordia New" w:cs="Cordia New"/>
          <w:sz w:val="32"/>
          <w:szCs w:val="32"/>
        </w:rPr>
        <w:t>LC</w:t>
      </w:r>
    </w:p>
    <w:p w14:paraId="1D834827" w14:textId="77777777" w:rsidR="004418F0" w:rsidRPr="007E55F0" w:rsidRDefault="004418F0" w:rsidP="007E55F0">
      <w:pPr>
        <w:spacing w:after="0" w:line="240" w:lineRule="auto"/>
        <w:ind w:left="-709" w:right="-731"/>
        <w:rPr>
          <w:rFonts w:ascii="Cordia New" w:eastAsia="Cordia New" w:hAnsi="Cordia New" w:cs="Cordia New"/>
          <w:sz w:val="32"/>
          <w:szCs w:val="32"/>
        </w:rPr>
      </w:pPr>
      <w:r w:rsidRPr="007E55F0">
        <w:rPr>
          <w:rFonts w:ascii="Cordia New" w:eastAsia="Cordia New" w:hAnsi="Cordia New" w:cs="Cordia New"/>
          <w:sz w:val="32"/>
          <w:szCs w:val="32"/>
        </w:rPr>
        <w:t>Tel: 02 537 2297</w:t>
      </w:r>
    </w:p>
    <w:p w14:paraId="5073B2BE" w14:textId="741DD17C" w:rsidR="004418F0" w:rsidRPr="006F4251" w:rsidRDefault="002C4987" w:rsidP="007E55F0">
      <w:pPr>
        <w:spacing w:after="0" w:line="240" w:lineRule="auto"/>
        <w:ind w:left="-709" w:right="-731"/>
        <w:rPr>
          <w:sz w:val="32"/>
          <w:szCs w:val="32"/>
        </w:rPr>
      </w:pPr>
      <w:bookmarkStart w:id="0" w:name="_gjdgxs" w:colFirst="0" w:colLast="0"/>
      <w:bookmarkEnd w:id="0"/>
      <w:r w:rsidRPr="006F4251">
        <w:rPr>
          <w:rFonts w:ascii="Cordia New" w:eastAsia="Cordia New" w:hAnsi="Cordia New" w:cs="Cordia New"/>
          <w:sz w:val="32"/>
          <w:szCs w:val="32"/>
        </w:rPr>
        <w:t>4</w:t>
      </w:r>
      <w:r w:rsidR="004418F0" w:rsidRPr="006F4251">
        <w:rPr>
          <w:rFonts w:ascii="Cordia New" w:eastAsia="Cordia New" w:hAnsi="Cordia New" w:cs="Cordia New"/>
          <w:sz w:val="32"/>
          <w:szCs w:val="32"/>
        </w:rPr>
        <w:t xml:space="preserve"> April 2023</w:t>
      </w:r>
    </w:p>
    <w:p w14:paraId="7B36A458" w14:textId="6CE65632" w:rsidR="00A26DBA" w:rsidRPr="007E55F0" w:rsidRDefault="00A26DBA" w:rsidP="007E55F0">
      <w:pPr>
        <w:spacing w:after="0" w:line="240" w:lineRule="auto"/>
        <w:ind w:left="-709" w:right="-731"/>
        <w:jc w:val="thaiDistribute"/>
        <w:rPr>
          <w:rFonts w:ascii="Cordia New" w:eastAsia="Cordia New" w:hAnsi="Cordia New" w:cs="Cordia New"/>
          <w:sz w:val="32"/>
          <w:szCs w:val="32"/>
          <w:cs/>
        </w:rPr>
      </w:pPr>
    </w:p>
    <w:sectPr w:rsidR="00A26DBA" w:rsidRPr="007E55F0" w:rsidSect="002C4987">
      <w:pgSz w:w="11906" w:h="16838"/>
      <w:pgMar w:top="1134" w:right="1558" w:bottom="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BA"/>
    <w:rsid w:val="000D5AE8"/>
    <w:rsid w:val="00233F1D"/>
    <w:rsid w:val="00287628"/>
    <w:rsid w:val="002C4987"/>
    <w:rsid w:val="003B74BA"/>
    <w:rsid w:val="00414718"/>
    <w:rsid w:val="004418F0"/>
    <w:rsid w:val="004A7066"/>
    <w:rsid w:val="00552AAE"/>
    <w:rsid w:val="005B3CE2"/>
    <w:rsid w:val="006F4251"/>
    <w:rsid w:val="007153FD"/>
    <w:rsid w:val="00752317"/>
    <w:rsid w:val="00796521"/>
    <w:rsid w:val="007E55F0"/>
    <w:rsid w:val="008C4568"/>
    <w:rsid w:val="00A26DBA"/>
    <w:rsid w:val="00A26F00"/>
    <w:rsid w:val="00A52213"/>
    <w:rsid w:val="00BD1C91"/>
    <w:rsid w:val="00C0697A"/>
    <w:rsid w:val="00CF5DDB"/>
    <w:rsid w:val="00D612C2"/>
    <w:rsid w:val="00ED20A4"/>
    <w:rsid w:val="00FE6D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5439"/>
  <w15:docId w15:val="{EF47A370-15F1-4A20-B214-02336E7E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D1C91"/>
    <w:pPr>
      <w:spacing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BD1C91"/>
    <w:rPr>
      <w:rFonts w:ascii="Segoe UI" w:hAnsi="Segoe UI" w:cs="Angsana New"/>
      <w:sz w:val="18"/>
    </w:rPr>
  </w:style>
  <w:style w:type="paragraph" w:styleId="Revision">
    <w:name w:val="Revision"/>
    <w:hidden/>
    <w:uiPriority w:val="99"/>
    <w:semiHidden/>
    <w:rsid w:val="00A52213"/>
    <w:pPr>
      <w:spacing w:after="0" w:line="240" w:lineRule="auto"/>
    </w:pPr>
    <w:rPr>
      <w:rFonts w:cs="Angsan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Ayuwat Vhongthong</dc:creator>
  <cp:lastModifiedBy>Puwadol Pinpramote</cp:lastModifiedBy>
  <cp:revision>3</cp:revision>
  <cp:lastPrinted>2023-04-05T00:16:00Z</cp:lastPrinted>
  <dcterms:created xsi:type="dcterms:W3CDTF">2023-04-05T01:50:00Z</dcterms:created>
  <dcterms:modified xsi:type="dcterms:W3CDTF">2023-04-05T01:57:00Z</dcterms:modified>
</cp:coreProperties>
</file>