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9CD" w:rsidRPr="00BC29CD" w:rsidRDefault="002F04C0">
      <w:pPr>
        <w:rPr>
          <w:rFonts w:ascii="Cordia New" w:hAnsi="Cordia New" w:cs="Cordia New"/>
          <w:sz w:val="24"/>
          <w:szCs w:val="24"/>
        </w:rPr>
      </w:pPr>
      <w:r>
        <w:rPr>
          <w:rFonts w:ascii="Cordia New" w:hAnsi="Cordia New" w:cs="Cordia New"/>
          <w:noProof/>
          <w:sz w:val="24"/>
          <w:szCs w:val="24"/>
        </w:rPr>
        <w:drawing>
          <wp:inline distT="0" distB="0" distL="0" distR="0">
            <wp:extent cx="5731510" cy="38195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CD" w:rsidRDefault="00067E6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>
        <w:rPr>
          <w:rFonts w:ascii="Cordia New" w:hAnsi="Cordia New" w:cs="Cordia New"/>
          <w:sz w:val="24"/>
          <w:szCs w:val="24"/>
        </w:rPr>
        <w:t>Key Highlights</w:t>
      </w:r>
    </w:p>
    <w:p w:rsidR="002F04C0" w:rsidRPr="002F04C0" w:rsidRDefault="002F04C0" w:rsidP="002F04C0">
      <w:pPr>
        <w:numPr>
          <w:ilvl w:val="0"/>
          <w:numId w:val="1"/>
        </w:num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2F04C0">
        <w:rPr>
          <w:rFonts w:ascii="Cordia New" w:hAnsi="Cordia New" w:cs="Cordia New"/>
          <w:sz w:val="24"/>
          <w:szCs w:val="24"/>
          <w:cs/>
        </w:rPr>
        <w:t>มูลค่าส่งออกสินค้าเกษตรและอุตสาหกรรมเกษตรไทยในไตรมาส 4 อยู่ที่ 10,934 ล้านเหรียญสหรัฐฯ (ราว 402,788ล้านบาท) ซึ่งหดตัวเป็นครั้งแรกในรอบ 2 ปีที่  5.7%</w:t>
      </w:r>
      <w:r w:rsidRPr="002F04C0">
        <w:rPr>
          <w:rFonts w:ascii="Cordia New" w:hAnsi="Cordia New" w:cs="Cordia New"/>
          <w:sz w:val="24"/>
          <w:szCs w:val="24"/>
        </w:rPr>
        <w:t xml:space="preserve">YoY </w:t>
      </w:r>
      <w:r w:rsidRPr="002F04C0">
        <w:rPr>
          <w:rFonts w:ascii="Cordia New" w:hAnsi="Cordia New" w:cs="Cordia New"/>
          <w:sz w:val="24"/>
          <w:szCs w:val="24"/>
          <w:cs/>
        </w:rPr>
        <w:t>โดยสินค้าส่งออกที่หดตัวแรง ได้แก่ ยางพารา ส่วนสินค้าที่ยังขยายตัวได้ ได้แก่ มันสำปะหลัง ไก่ ผลไม้สดแช่เย็นแช่แข็ง</w:t>
      </w:r>
    </w:p>
    <w:p w:rsidR="002F04C0" w:rsidRPr="002F04C0" w:rsidRDefault="002F04C0" w:rsidP="002F04C0">
      <w:pPr>
        <w:numPr>
          <w:ilvl w:val="0"/>
          <w:numId w:val="1"/>
        </w:num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2F04C0">
        <w:rPr>
          <w:rFonts w:ascii="Cordia New" w:hAnsi="Cordia New" w:cs="Cordia New"/>
          <w:sz w:val="24"/>
          <w:szCs w:val="24"/>
          <w:cs/>
        </w:rPr>
        <w:t>การส่งออกได้รับผลกระทบจากการชะลอตัวของเศรษฐกิจประเทศคู่ค้าหลัก โดยเฉพาะจีนและสหรัฐฯ ซึ่งส่งผลกระทบต่อกำลังซื้อของผู้บริโภค ส่งผลให้การส่งออกสินค้าเกษตรและอุตสาหกรรมเกษตรในไตรมาส 4 หดตัว</w:t>
      </w:r>
    </w:p>
    <w:p w:rsidR="002F04C0" w:rsidRPr="00067E62" w:rsidRDefault="002F04C0" w:rsidP="002F04C0">
      <w:pPr>
        <w:numPr>
          <w:ilvl w:val="0"/>
          <w:numId w:val="1"/>
        </w:numPr>
        <w:spacing w:after="0" w:line="240" w:lineRule="auto"/>
        <w:rPr>
          <w:rFonts w:ascii="Cordia New" w:hAnsi="Cordia New" w:cs="Cordia New"/>
          <w:sz w:val="24"/>
          <w:szCs w:val="24"/>
          <w:cs/>
        </w:rPr>
      </w:pPr>
      <w:proofErr w:type="spellStart"/>
      <w:r w:rsidRPr="002F04C0">
        <w:rPr>
          <w:rFonts w:ascii="Cordia New" w:hAnsi="Cordia New" w:cs="Cordia New"/>
          <w:sz w:val="24"/>
          <w:szCs w:val="24"/>
        </w:rPr>
        <w:t>Krungthai</w:t>
      </w:r>
      <w:proofErr w:type="spellEnd"/>
      <w:r w:rsidRPr="002F04C0">
        <w:rPr>
          <w:rFonts w:ascii="Cordia New" w:hAnsi="Cordia New" w:cs="Cordia New"/>
          <w:sz w:val="24"/>
          <w:szCs w:val="24"/>
        </w:rPr>
        <w:t xml:space="preserve"> COMPASS </w:t>
      </w:r>
      <w:r w:rsidRPr="002F04C0">
        <w:rPr>
          <w:rFonts w:ascii="Cordia New" w:hAnsi="Cordia New" w:cs="Cordia New"/>
          <w:sz w:val="24"/>
          <w:szCs w:val="24"/>
          <w:cs/>
        </w:rPr>
        <w:t>มองว่า ในปี 2566 การส่งออกสินค้าเกษตรและอุตสาหกรรมเกษตรไทยจะยังสามารถขยายตัวได้ แต่มีปัจจัยที่ต้องติดตามอย่างใกล้ชิด ได้แก่ ความเสี่ยงจากภาวะเศรษฐกิจโลกที่ชะลอตัว ต้นทุนดอกเบี้ยและต้นทุนค่าจ้างแรงงานที่ปรับตัวเพิ่มขึ้น รวมถึงยังมีความท้าทายด้านมาตรการสิ่งแวดล้อมที่เข้มงวดของประเทศคู่ค้า ที่จะกดดันอัตรากำไรของผู้ประกอบการ</w:t>
      </w:r>
    </w:p>
    <w:p w:rsidR="00067E62" w:rsidRPr="00BC29CD" w:rsidRDefault="00067E62" w:rsidP="00067E62">
      <w:pPr>
        <w:spacing w:after="0" w:line="240" w:lineRule="auto"/>
        <w:rPr>
          <w:rFonts w:ascii="Cordia New" w:hAnsi="Cordia New" w:cs="Cordia New"/>
          <w:sz w:val="24"/>
          <w:szCs w:val="24"/>
          <w:cs/>
        </w:rPr>
      </w:pPr>
    </w:p>
    <w:p w:rsidR="00BC29CD" w:rsidRPr="00BC29CD" w:rsidRDefault="00BC29CD" w:rsidP="00BC29CD">
      <w:pPr>
        <w:spacing w:after="0" w:line="240" w:lineRule="auto"/>
        <w:jc w:val="right"/>
        <w:rPr>
          <w:rFonts w:ascii="Cordia New" w:hAnsi="Cordia New" w:cs="Cordia New"/>
          <w:sz w:val="24"/>
          <w:szCs w:val="24"/>
          <w:cs/>
        </w:rPr>
      </w:pPr>
    </w:p>
    <w:p w:rsidR="00BC29CD" w:rsidRPr="00BC29CD" w:rsidRDefault="00BC29CD" w:rsidP="00BC29CD">
      <w:pPr>
        <w:spacing w:after="0" w:line="240" w:lineRule="auto"/>
        <w:jc w:val="right"/>
        <w:rPr>
          <w:rFonts w:ascii="Cordia New" w:hAnsi="Cordia New" w:cs="Cordia New"/>
          <w:sz w:val="24"/>
          <w:szCs w:val="24"/>
        </w:rPr>
      </w:pPr>
      <w:r w:rsidRPr="00BC29CD">
        <w:rPr>
          <w:rFonts w:ascii="Cordia New" w:hAnsi="Cordia New" w:cs="Cordia New" w:hint="cs"/>
          <w:sz w:val="24"/>
          <w:szCs w:val="24"/>
          <w:cs/>
        </w:rPr>
        <w:t>สุคนธ์ทิพย์</w:t>
      </w:r>
      <w:r w:rsidRPr="00BC29CD">
        <w:rPr>
          <w:rFonts w:ascii="Cordia New" w:hAnsi="Cordia New" w:cs="Cordia New"/>
          <w:sz w:val="24"/>
          <w:szCs w:val="24"/>
          <w:cs/>
        </w:rPr>
        <w:t xml:space="preserve"> </w:t>
      </w:r>
      <w:r w:rsidRPr="00BC29CD">
        <w:rPr>
          <w:rFonts w:ascii="Cordia New" w:hAnsi="Cordia New" w:cs="Cordia New" w:hint="cs"/>
          <w:sz w:val="24"/>
          <w:szCs w:val="24"/>
          <w:cs/>
        </w:rPr>
        <w:t>ชัยสายัณห์</w:t>
      </w:r>
    </w:p>
    <w:p w:rsidR="00BC29CD" w:rsidRPr="00BC29CD" w:rsidRDefault="00BC29CD" w:rsidP="00BC29CD">
      <w:pPr>
        <w:spacing w:after="0" w:line="240" w:lineRule="auto"/>
        <w:jc w:val="right"/>
        <w:rPr>
          <w:rFonts w:ascii="Cordia New" w:hAnsi="Cordia New" w:cs="Cordia New"/>
          <w:sz w:val="24"/>
          <w:szCs w:val="24"/>
        </w:rPr>
      </w:pPr>
      <w:r w:rsidRPr="00BC29CD">
        <w:rPr>
          <w:rFonts w:ascii="Cordia New" w:hAnsi="Cordia New" w:cs="Cordia New" w:hint="cs"/>
          <w:sz w:val="24"/>
          <w:szCs w:val="24"/>
          <w:cs/>
        </w:rPr>
        <w:t>กฤชนนท์</w:t>
      </w:r>
      <w:r w:rsidRPr="00BC29CD">
        <w:rPr>
          <w:rFonts w:ascii="Cordia New" w:hAnsi="Cordia New" w:cs="Cordia New"/>
          <w:sz w:val="24"/>
          <w:szCs w:val="24"/>
          <w:cs/>
        </w:rPr>
        <w:t xml:space="preserve"> </w:t>
      </w:r>
      <w:r w:rsidRPr="00BC29CD">
        <w:rPr>
          <w:rFonts w:ascii="Cordia New" w:hAnsi="Cordia New" w:cs="Cordia New" w:hint="cs"/>
          <w:sz w:val="24"/>
          <w:szCs w:val="24"/>
          <w:cs/>
        </w:rPr>
        <w:t>จินดาวงศ์</w:t>
      </w:r>
    </w:p>
    <w:p w:rsidR="00BC29CD" w:rsidRPr="00BC29CD" w:rsidRDefault="00BC29CD" w:rsidP="00BC29CD">
      <w:pPr>
        <w:spacing w:after="0" w:line="240" w:lineRule="auto"/>
        <w:jc w:val="right"/>
        <w:rPr>
          <w:rFonts w:ascii="Cordia New" w:hAnsi="Cordia New" w:cs="Cordia New"/>
          <w:sz w:val="24"/>
          <w:szCs w:val="24"/>
        </w:rPr>
      </w:pPr>
      <w:r w:rsidRPr="00BC29CD">
        <w:rPr>
          <w:rFonts w:ascii="Cordia New" w:hAnsi="Cordia New" w:cs="Cordia New" w:hint="cs"/>
          <w:sz w:val="24"/>
          <w:szCs w:val="24"/>
          <w:cs/>
        </w:rPr>
        <w:t>ปราโมทย์</w:t>
      </w:r>
      <w:r w:rsidRPr="00BC29CD">
        <w:rPr>
          <w:rFonts w:ascii="Cordia New" w:hAnsi="Cordia New" w:cs="Cordia New"/>
          <w:sz w:val="24"/>
          <w:szCs w:val="24"/>
          <w:cs/>
        </w:rPr>
        <w:t xml:space="preserve"> </w:t>
      </w:r>
      <w:r w:rsidRPr="00BC29CD">
        <w:rPr>
          <w:rFonts w:ascii="Cordia New" w:hAnsi="Cordia New" w:cs="Cordia New" w:hint="cs"/>
          <w:sz w:val="24"/>
          <w:szCs w:val="24"/>
          <w:cs/>
        </w:rPr>
        <w:t>วัฒนานุสาร</w:t>
      </w:r>
    </w:p>
    <w:p w:rsidR="00BC29CD" w:rsidRPr="00BC29CD" w:rsidRDefault="00BC29CD" w:rsidP="00BC29CD">
      <w:pPr>
        <w:spacing w:after="0" w:line="240" w:lineRule="auto"/>
        <w:jc w:val="right"/>
        <w:rPr>
          <w:rFonts w:ascii="Cordia New" w:hAnsi="Cordia New" w:cs="Cordia New"/>
          <w:sz w:val="24"/>
          <w:szCs w:val="24"/>
        </w:rPr>
      </w:pPr>
      <w:r w:rsidRPr="00BC29CD">
        <w:rPr>
          <w:rFonts w:ascii="Cordia New" w:hAnsi="Cordia New" w:cs="Cordia New" w:hint="cs"/>
          <w:sz w:val="24"/>
          <w:szCs w:val="24"/>
          <w:cs/>
        </w:rPr>
        <w:t>อังคณา</w:t>
      </w:r>
      <w:r w:rsidRPr="00BC29CD">
        <w:rPr>
          <w:rFonts w:ascii="Cordia New" w:hAnsi="Cordia New" w:cs="Cordia New"/>
          <w:sz w:val="24"/>
          <w:szCs w:val="24"/>
          <w:cs/>
        </w:rPr>
        <w:t xml:space="preserve"> </w:t>
      </w:r>
      <w:r w:rsidRPr="00BC29CD">
        <w:rPr>
          <w:rFonts w:ascii="Cordia New" w:hAnsi="Cordia New" w:cs="Cordia New" w:hint="cs"/>
          <w:sz w:val="24"/>
          <w:szCs w:val="24"/>
          <w:cs/>
        </w:rPr>
        <w:t>สิทธิการ</w:t>
      </w:r>
    </w:p>
    <w:p w:rsidR="00067E62" w:rsidRPr="00067E62" w:rsidRDefault="00BC29CD" w:rsidP="00BC29CD">
      <w:pPr>
        <w:spacing w:after="0" w:line="240" w:lineRule="auto"/>
        <w:jc w:val="right"/>
        <w:rPr>
          <w:rFonts w:ascii="Cordia New" w:hAnsi="Cordia New" w:cs="Cordia New"/>
          <w:b/>
          <w:bCs/>
          <w:sz w:val="24"/>
          <w:szCs w:val="24"/>
          <w:cs/>
        </w:rPr>
        <w:sectPr w:rsidR="00067E62" w:rsidRPr="00067E6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proofErr w:type="spellStart"/>
      <w:r w:rsidRPr="00067E62">
        <w:rPr>
          <w:rFonts w:ascii="Cordia New" w:hAnsi="Cordia New" w:cs="Cordia New"/>
          <w:b/>
          <w:bCs/>
          <w:sz w:val="24"/>
          <w:szCs w:val="24"/>
        </w:rPr>
        <w:t>Krungthai</w:t>
      </w:r>
      <w:proofErr w:type="spellEnd"/>
      <w:r w:rsidRPr="00067E62">
        <w:rPr>
          <w:rFonts w:ascii="Cordia New" w:hAnsi="Cordia New" w:cs="Cordia New"/>
          <w:b/>
          <w:bCs/>
          <w:sz w:val="24"/>
          <w:szCs w:val="24"/>
        </w:rPr>
        <w:t xml:space="preserve"> COMPASS</w:t>
      </w:r>
    </w:p>
    <w:p w:rsidR="00D769C2" w:rsidRDefault="00D769C2" w:rsidP="00D769C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lastRenderedPageBreak/>
        <w:t xml:space="preserve">การส่งออกสินค้าเกษตรและอุตสาหกรรมเกษตรในไตรมาส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 xml:space="preserve">4 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ปี </w:t>
      </w:r>
      <w:r w:rsidRPr="00D769C2">
        <w:rPr>
          <w:rFonts w:ascii="Cordia New" w:hAnsi="Cordia New" w:cs="Cordia New"/>
          <w:b/>
          <w:bCs/>
          <w:sz w:val="24"/>
          <w:szCs w:val="24"/>
        </w:rPr>
        <w:t xml:space="preserve">2565 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>หดตัวเป็นครั้งแรกในรอบ 2 ปี</w:t>
      </w:r>
    </w:p>
    <w:p w:rsidR="00D769C2" w:rsidRPr="00D769C2" w:rsidRDefault="00D769C2" w:rsidP="00D769C2">
      <w:pPr>
        <w:spacing w:after="0" w:line="240" w:lineRule="auto"/>
        <w:rPr>
          <w:rFonts w:ascii="Cordia New" w:hAnsi="Cordia New" w:cs="Cordia New"/>
          <w:sz w:val="8"/>
          <w:szCs w:val="8"/>
        </w:rPr>
      </w:pPr>
    </w:p>
    <w:p w:rsidR="00D769C2" w:rsidRPr="00D769C2" w:rsidRDefault="00D769C2" w:rsidP="00D769C2">
      <w:pPr>
        <w:spacing w:after="0" w:line="240" w:lineRule="auto"/>
        <w:jc w:val="thaiDistribute"/>
        <w:rPr>
          <w:rFonts w:ascii="Cordia New" w:hAnsi="Cordia New" w:cs="Cordia New" w:hint="cs"/>
          <w:sz w:val="24"/>
          <w:szCs w:val="24"/>
          <w:cs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ภาพรวมการส่งออกสินค้าเกษตรและอุตสาหกรรมเกษตรในไตรมาส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>4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ปี </w:t>
      </w:r>
      <w:r w:rsidRPr="00D769C2">
        <w:rPr>
          <w:rFonts w:ascii="Cordia New" w:hAnsi="Cordia New" w:cs="Cordia New"/>
          <w:b/>
          <w:bCs/>
          <w:sz w:val="24"/>
          <w:szCs w:val="24"/>
        </w:rPr>
        <w:t>2565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หดตัวที่ </w:t>
      </w:r>
      <w:r w:rsidRPr="00D769C2">
        <w:rPr>
          <w:rFonts w:ascii="Cordia New" w:hAnsi="Cordia New" w:cs="Cordia New"/>
          <w:b/>
          <w:bCs/>
          <w:sz w:val="24"/>
          <w:szCs w:val="24"/>
        </w:rPr>
        <w:t>5.7%YoY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เทียบกับไตรมาสก่อนที่ขยายตัว 7.1%</w:t>
      </w:r>
      <w:r w:rsidRPr="00D769C2">
        <w:rPr>
          <w:rFonts w:ascii="Cordia New" w:hAnsi="Cordia New" w:cs="Cordia New"/>
          <w:b/>
          <w:bCs/>
          <w:sz w:val="24"/>
          <w:szCs w:val="24"/>
        </w:rPr>
        <w:t>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 </w:t>
      </w:r>
      <w:r w:rsidRPr="00D769C2">
        <w:rPr>
          <w:rFonts w:ascii="Cordia New" w:hAnsi="Cordia New" w:cs="Cordia New"/>
          <w:sz w:val="24"/>
          <w:szCs w:val="24"/>
          <w:cs/>
        </w:rPr>
        <w:t>การส่งออกหดตัวในทุกตลาดสำคัญ โดยตลาดจีนซึ่งเป็นตลาดใหญ่สุดคิดเป็น 2</w:t>
      </w:r>
      <w:r w:rsidRPr="00D769C2">
        <w:rPr>
          <w:rFonts w:ascii="Cordia New" w:hAnsi="Cordia New" w:cs="Cordia New"/>
          <w:sz w:val="24"/>
          <w:szCs w:val="24"/>
        </w:rPr>
        <w:t>9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% ของมูลค่าส่งออกสินค้าเกษตรและอุตสาหกรรมเกษตรทั้งหมดหดตัว </w:t>
      </w:r>
      <w:r w:rsidRPr="00D769C2">
        <w:rPr>
          <w:rFonts w:ascii="Cordia New" w:hAnsi="Cordia New" w:cs="Cordia New"/>
          <w:sz w:val="24"/>
          <w:szCs w:val="24"/>
        </w:rPr>
        <w:t>5.7%YoY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เนื่องจากมาตรการ </w:t>
      </w:r>
      <w:r w:rsidRPr="00D769C2">
        <w:rPr>
          <w:rFonts w:ascii="Cordia New" w:hAnsi="Cordia New" w:cs="Cordia New"/>
          <w:sz w:val="24"/>
          <w:szCs w:val="24"/>
        </w:rPr>
        <w:t>Zero-COVID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ของจีนที่เข้มงวด ส่งผลให้กำลังซื้อและการบริโภคในจีนชะลอตัวลง เช่นเดียวกับตลาดสหรัฐฯ ซึ่งคิดเป็น </w:t>
      </w:r>
      <w:r w:rsidRPr="00D769C2">
        <w:rPr>
          <w:rFonts w:ascii="Cordia New" w:hAnsi="Cordia New" w:cs="Cordia New"/>
          <w:sz w:val="24"/>
          <w:szCs w:val="24"/>
        </w:rPr>
        <w:t>11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% ของมูลค่าส่งออกสินค้าเกษตรและอุตสาหกรรมเกษตรทั้งหมดหดตัวถึง </w:t>
      </w:r>
      <w:r w:rsidRPr="00D769C2">
        <w:rPr>
          <w:rFonts w:ascii="Cordia New" w:hAnsi="Cordia New" w:cs="Cordia New"/>
          <w:sz w:val="24"/>
          <w:szCs w:val="24"/>
        </w:rPr>
        <w:t>19.3%YoY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เนื่องจากความกังวลในเศรษฐกิจสหรัฐฯ ที่จะชะลอลง</w:t>
      </w:r>
    </w:p>
    <w:p w:rsidR="00D769C2" w:rsidRPr="00D769C2" w:rsidRDefault="00D769C2" w:rsidP="00D769C2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  <w:cs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โดยหมวดสินค้าเกษตรหดตัวติดต่อกัน 2 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>(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>ไตรมาสที่ 3 และ 4 ของปี 2565</w:t>
      </w:r>
      <w:r w:rsidRPr="00D769C2">
        <w:rPr>
          <w:rFonts w:ascii="Cordia New" w:hAnsi="Cordia New" w:cs="Cordia New"/>
          <w:b/>
          <w:bCs/>
          <w:sz w:val="24"/>
          <w:szCs w:val="24"/>
        </w:rPr>
        <w:t>)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โดยไตรมาสที่ 4 หดตัว </w:t>
      </w:r>
      <w:r w:rsidRPr="00D769C2">
        <w:rPr>
          <w:rFonts w:ascii="Cordia New" w:hAnsi="Cordia New" w:cs="Cordia New"/>
          <w:b/>
          <w:bCs/>
          <w:sz w:val="24"/>
          <w:szCs w:val="24"/>
        </w:rPr>
        <w:t>7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>.0%</w:t>
      </w:r>
      <w:r w:rsidRPr="00D769C2">
        <w:rPr>
          <w:rFonts w:ascii="Cordia New" w:hAnsi="Cordia New" w:cs="Cordia New"/>
          <w:b/>
          <w:bCs/>
          <w:sz w:val="24"/>
          <w:szCs w:val="24"/>
        </w:rPr>
        <w:t>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ทั้งนี้ กลุ่มสินค้าสำคัญที่หดตัวแรง ได้แก่ ยางพารา หดตัวถึง </w:t>
      </w:r>
      <w:r w:rsidRPr="00D769C2">
        <w:rPr>
          <w:rFonts w:ascii="Cordia New" w:hAnsi="Cordia New" w:cs="Cordia New"/>
          <w:sz w:val="24"/>
          <w:szCs w:val="24"/>
        </w:rPr>
        <w:t>36.9%YoY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ขณะที่กลุ่มสินค้าที่ขยายตัวได้ ได้แก่ มันสำปะหลัง ไก่ และผลไม้สดแช่เย็นแช่แข็ง </w:t>
      </w:r>
    </w:p>
    <w:p w:rsidR="00D769C2" w:rsidRPr="00D769C2" w:rsidRDefault="00D769C2" w:rsidP="00D769C2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  <w:cs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ด้านหมวดสินค้าอุตสาหกรรมเกษตรมีการหดตัวเป็นครั้งแรกตั้งแต่ไตรมาส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>1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ปี </w:t>
      </w:r>
      <w:r w:rsidRPr="00D769C2">
        <w:rPr>
          <w:rFonts w:ascii="Cordia New" w:hAnsi="Cordia New" w:cs="Cordia New"/>
          <w:b/>
          <w:bCs/>
          <w:sz w:val="24"/>
          <w:szCs w:val="24"/>
        </w:rPr>
        <w:t>2564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อยู่ที่ </w:t>
      </w:r>
      <w:r w:rsidRPr="00D769C2">
        <w:rPr>
          <w:rFonts w:ascii="Cordia New" w:hAnsi="Cordia New" w:cs="Cordia New"/>
          <w:b/>
          <w:bCs/>
          <w:sz w:val="24"/>
          <w:szCs w:val="24"/>
        </w:rPr>
        <w:t>4.0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>%</w:t>
      </w:r>
      <w:r w:rsidRPr="00D769C2">
        <w:rPr>
          <w:rFonts w:ascii="Cordia New" w:hAnsi="Cordia New" w:cs="Cordia New"/>
          <w:b/>
          <w:bCs/>
          <w:sz w:val="24"/>
          <w:szCs w:val="24"/>
        </w:rPr>
        <w:t>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</w:t>
      </w:r>
      <w:r w:rsidRPr="00D769C2">
        <w:rPr>
          <w:rFonts w:ascii="Cordia New" w:hAnsi="Cordia New" w:cs="Cordia New"/>
          <w:sz w:val="24"/>
          <w:szCs w:val="24"/>
          <w:cs/>
        </w:rPr>
        <w:t>ทั้งนี้ กลุ่มสินค้าสำคัญที่หดตัว ได้แก่ น้ำตาลทราย สิ่งปรุงรสอาหาร อาหารสัตว์เลี้ยง ขณะที่กลุ่มสินค้าที่ขยายตัวได้ ได้แก่ อาหารทะเลกระป๋องและแปรรูป แต่ก็เป็นอัตราการขยายตัวที่ชะลอลงชัดเจนเมื่อเทียบกับไตรมาสก่อน</w:t>
      </w:r>
    </w:p>
    <w:p w:rsidR="002F04C0" w:rsidRDefault="002F04C0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>
        <w:rPr>
          <w:rFonts w:ascii="Cordia New" w:hAnsi="Cordia New" w:cs="Cordia New" w:hint="cs"/>
          <w:noProof/>
          <w:sz w:val="24"/>
          <w:szCs w:val="24"/>
        </w:rPr>
        <w:drawing>
          <wp:inline distT="0" distB="0" distL="0" distR="0">
            <wp:extent cx="5731510" cy="381381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ตารางที่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  <w:sectPr w:rsidR="00D769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769C2" w:rsidRPr="00D769C2" w:rsidRDefault="00D769C2" w:rsidP="00D769C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lastRenderedPageBreak/>
        <w:t>สถานการณ์การส่งออกสินค้าเกษตรและอุตสาหกรรมเกษตรในกลุ่มสินค้าสำคัญ</w:t>
      </w:r>
    </w:p>
    <w:p w:rsidR="00D769C2" w:rsidRDefault="00D769C2" w:rsidP="00D769C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การส่งออกข้าวไตรมาส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 xml:space="preserve">4 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พลิกกลับมาหดตัวเล็กน้อย </w:t>
      </w:r>
    </w:p>
    <w:p w:rsidR="00D769C2" w:rsidRPr="00D769C2" w:rsidRDefault="00D769C2" w:rsidP="00D769C2">
      <w:pPr>
        <w:spacing w:after="0" w:line="240" w:lineRule="auto"/>
        <w:rPr>
          <w:rFonts w:ascii="Cordia New" w:hAnsi="Cordia New" w:cs="Cordia New" w:hint="cs"/>
          <w:sz w:val="8"/>
          <w:szCs w:val="8"/>
          <w:cs/>
        </w:rPr>
      </w:pPr>
    </w:p>
    <w:p w:rsidR="00D769C2" w:rsidRPr="00D769C2" w:rsidRDefault="00D769C2" w:rsidP="00D769C2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  <w:cs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>มูลค่าการส่งออกข้าวไตรมาสที่ 4 ปี 2565 หดตัวที่ 2.2</w:t>
      </w:r>
      <w:r w:rsidRPr="00D769C2">
        <w:rPr>
          <w:rFonts w:ascii="Cordia New" w:hAnsi="Cordia New" w:cs="Cordia New"/>
          <w:b/>
          <w:bCs/>
          <w:sz w:val="24"/>
          <w:szCs w:val="24"/>
        </w:rPr>
        <w:t>%YoY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</w:t>
      </w:r>
      <w:r w:rsidRPr="00D769C2">
        <w:rPr>
          <w:rFonts w:ascii="Cordia New" w:hAnsi="Cordia New" w:cs="Cordia New"/>
          <w:sz w:val="24"/>
          <w:szCs w:val="24"/>
          <w:cs/>
        </w:rPr>
        <w:t>โดยเฉพาะข้าวหอมมะลิที่มีมูลค่าการส่งออกหดตัว 13.8</w:t>
      </w:r>
      <w:r w:rsidRPr="00D769C2">
        <w:rPr>
          <w:rFonts w:ascii="Cordia New" w:hAnsi="Cordia New" w:cs="Cordia New"/>
          <w:sz w:val="24"/>
          <w:szCs w:val="24"/>
        </w:rPr>
        <w:t>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จากปริมาณการส่งออกที่หดตัวถึง 24.5</w:t>
      </w:r>
      <w:r w:rsidRPr="00D769C2">
        <w:rPr>
          <w:rFonts w:ascii="Cordia New" w:hAnsi="Cordia New" w:cs="Cordia New"/>
          <w:sz w:val="24"/>
          <w:szCs w:val="24"/>
        </w:rPr>
        <w:t>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เนื่องจากคู่ค้ามีการเร่งนำเข้าไปตั้งแต่ช่วงครึ่งปีแรกของปี 2565จากความกังวลในสถานการณ์ความขัดแย้งของรัสเซียและยูเครน แต่โดยรวมทั้งปีมูลค่าและปริมาณการส่งออกข้าวหอมมะลิยังขยายตัว 7.8</w:t>
      </w:r>
      <w:r w:rsidRPr="00D769C2">
        <w:rPr>
          <w:rFonts w:ascii="Cordia New" w:hAnsi="Cordia New" w:cs="Cordia New"/>
          <w:sz w:val="24"/>
          <w:szCs w:val="24"/>
        </w:rPr>
        <w:t>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และ 8.7</w:t>
      </w:r>
      <w:r w:rsidRPr="00D769C2">
        <w:rPr>
          <w:rFonts w:ascii="Cordia New" w:hAnsi="Cordia New" w:cs="Cordia New"/>
          <w:sz w:val="24"/>
          <w:szCs w:val="24"/>
        </w:rPr>
        <w:t>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ตามลำดับ ส่วนมูลค่าการส่งออกข้าวขาวในไตรมาส 4 ยังคงขยายตัว 6.</w:t>
      </w:r>
      <w:r w:rsidRPr="00D769C2">
        <w:rPr>
          <w:rFonts w:ascii="Cordia New" w:hAnsi="Cordia New" w:cs="Cordia New"/>
          <w:sz w:val="24"/>
          <w:szCs w:val="24"/>
        </w:rPr>
        <w:t>2%YoY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จากปัจจัยด้านปริมาณที่ขยายตัว </w:t>
      </w:r>
      <w:r w:rsidRPr="00D769C2">
        <w:rPr>
          <w:rFonts w:ascii="Cordia New" w:hAnsi="Cordia New" w:cs="Cordia New"/>
          <w:sz w:val="24"/>
          <w:szCs w:val="24"/>
        </w:rPr>
        <w:t>6.3%YoY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เนื่องจากราคาส่งออกข้าวขาวที่ยังอยู่ในระดับที่สามารถแข่งขันกับประเทศคู่แข่งอย่างเวียดนามและอินเดียได้มากขึ้น อีกทั้งมีการนำเข้าเพิ่มขึ้น โดยเฉพาะประเทศกลุ่มตะวันออกกลางและจีน จากความกังวลด้านความมั่นคงทางอาหาร หลังจากในช่วงที่ผ่านมาเกิดภัยธรรมชาติขึ้นในหลายประเทศและส่งผลต่อผลผลิตทางการเกษตร นอกจากนี้ ยังมีปัจจัยบวกจากการฟื้นความสัมพันธ์ระหว่างไทยกับซาอุดิอาระเบีย ทำให้ไทยสามารถขยายตลาดสู่ตลาดตะวันออกกลางได้มากขึ้น โดยเฉพาะตลาดอิรัก</w:t>
      </w: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>
        <w:rPr>
          <w:rFonts w:ascii="Cordia New" w:hAnsi="Cordia New" w:cs="Cordia New" w:hint="cs"/>
          <w:noProof/>
          <w:sz w:val="24"/>
          <w:szCs w:val="24"/>
        </w:rPr>
        <w:drawing>
          <wp:inline distT="0" distB="0" distL="0" distR="0">
            <wp:extent cx="5731510" cy="493585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ที่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  <w:sectPr w:rsidR="00D769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769C2" w:rsidRDefault="00D769C2" w:rsidP="00D769C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lastRenderedPageBreak/>
        <w:t xml:space="preserve">มูลค่าส่งออกยางพาราไตรมาส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 xml:space="preserve">4 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>หดตัวแรง</w:t>
      </w:r>
    </w:p>
    <w:p w:rsidR="00D769C2" w:rsidRPr="00D769C2" w:rsidRDefault="00D769C2" w:rsidP="00D769C2">
      <w:pPr>
        <w:spacing w:after="0" w:line="240" w:lineRule="auto"/>
        <w:rPr>
          <w:rFonts w:ascii="Cordia New" w:hAnsi="Cordia New" w:cs="Cordia New"/>
          <w:sz w:val="8"/>
          <w:szCs w:val="8"/>
        </w:rPr>
      </w:pPr>
    </w:p>
    <w:p w:rsidR="00D769C2" w:rsidRPr="00D769C2" w:rsidRDefault="00D769C2" w:rsidP="00D769C2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  <w:cs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มูลค่าส่งออกยางแผ่นและยางแท่งไตรมาสที่ </w:t>
      </w:r>
      <w:r w:rsidRPr="00D769C2">
        <w:rPr>
          <w:rFonts w:ascii="Cordia New" w:hAnsi="Cordia New" w:cs="Cordia New"/>
          <w:b/>
          <w:bCs/>
          <w:sz w:val="24"/>
          <w:szCs w:val="24"/>
        </w:rPr>
        <w:t>4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ปี 2565 หดตัว </w:t>
      </w:r>
      <w:r w:rsidRPr="00D769C2">
        <w:rPr>
          <w:rFonts w:ascii="Cordia New" w:hAnsi="Cordia New" w:cs="Cordia New"/>
          <w:b/>
          <w:bCs/>
          <w:sz w:val="24"/>
          <w:szCs w:val="24"/>
        </w:rPr>
        <w:t>35.2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>%</w:t>
      </w:r>
      <w:r w:rsidRPr="00D769C2">
        <w:rPr>
          <w:rFonts w:ascii="Cordia New" w:hAnsi="Cordia New" w:cs="Cordia New"/>
          <w:b/>
          <w:bCs/>
          <w:sz w:val="24"/>
          <w:szCs w:val="24"/>
        </w:rPr>
        <w:t>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ซึ่งเป็นผลจากราคาส่งออกที่ลดลง </w:t>
      </w:r>
      <w:r w:rsidRPr="00D769C2">
        <w:rPr>
          <w:rFonts w:ascii="Cordia New" w:hAnsi="Cordia New" w:cs="Cordia New"/>
          <w:sz w:val="24"/>
          <w:szCs w:val="24"/>
        </w:rPr>
        <w:t>14.2</w:t>
      </w:r>
      <w:r w:rsidRPr="00D769C2">
        <w:rPr>
          <w:rFonts w:ascii="Cordia New" w:hAnsi="Cordia New" w:cs="Cordia New"/>
          <w:sz w:val="24"/>
          <w:szCs w:val="24"/>
          <w:cs/>
        </w:rPr>
        <w:t>%</w:t>
      </w:r>
      <w:r w:rsidRPr="00D769C2">
        <w:rPr>
          <w:rFonts w:ascii="Cordia New" w:hAnsi="Cordia New" w:cs="Cordia New"/>
          <w:sz w:val="24"/>
          <w:szCs w:val="24"/>
        </w:rPr>
        <w:t>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ตามทิศทางราคาน้ำมันตลาดโลก จากความกังวลในเศรษฐกิจโลกที่มีแนวโน้มชะลอตัว รวมทั้งปริมาณส่งออกที่ลดลง </w:t>
      </w:r>
      <w:r w:rsidRPr="00D769C2">
        <w:rPr>
          <w:rFonts w:ascii="Cordia New" w:hAnsi="Cordia New" w:cs="Cordia New"/>
          <w:sz w:val="24"/>
          <w:szCs w:val="24"/>
        </w:rPr>
        <w:t>24.4%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เพราะปริมาณส่งออกไปตลาดจีนซึ่งเป็นตลาดหลักคิดเป็น </w:t>
      </w:r>
      <w:r w:rsidRPr="00D769C2">
        <w:rPr>
          <w:rFonts w:ascii="Cordia New" w:hAnsi="Cordia New" w:cs="Cordia New"/>
          <w:sz w:val="24"/>
          <w:szCs w:val="24"/>
        </w:rPr>
        <w:t>26.6%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ของการส่งออกยางแผ่นยางแท่งทั้งหมดของไทย ลดลงถึง </w:t>
      </w:r>
      <w:r w:rsidRPr="00D769C2">
        <w:rPr>
          <w:rFonts w:ascii="Cordia New" w:hAnsi="Cordia New" w:cs="Cordia New"/>
          <w:sz w:val="24"/>
          <w:szCs w:val="24"/>
        </w:rPr>
        <w:t>44.6</w:t>
      </w:r>
      <w:r w:rsidRPr="00D769C2">
        <w:rPr>
          <w:rFonts w:ascii="Cordia New" w:hAnsi="Cordia New" w:cs="Cordia New"/>
          <w:sz w:val="24"/>
          <w:szCs w:val="24"/>
          <w:cs/>
        </w:rPr>
        <w:t>%</w:t>
      </w:r>
      <w:r w:rsidRPr="00D769C2">
        <w:rPr>
          <w:rFonts w:ascii="Cordia New" w:hAnsi="Cordia New" w:cs="Cordia New"/>
          <w:sz w:val="24"/>
          <w:szCs w:val="24"/>
        </w:rPr>
        <w:t>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เนื่องจากได้รับผลกระทบจากมาตรการควบคุมการแพร่ระบาด </w:t>
      </w:r>
      <w:r w:rsidRPr="00D769C2">
        <w:rPr>
          <w:rFonts w:ascii="Cordia New" w:hAnsi="Cordia New" w:cs="Cordia New"/>
          <w:sz w:val="24"/>
          <w:szCs w:val="24"/>
        </w:rPr>
        <w:t>COVID-19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ในจีน ส่วน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มูลค่าส่งออกน้ำยางข้นหดตัว </w:t>
      </w:r>
      <w:r w:rsidRPr="00D769C2">
        <w:rPr>
          <w:rFonts w:ascii="Cordia New" w:hAnsi="Cordia New" w:cs="Cordia New"/>
          <w:b/>
          <w:bCs/>
          <w:sz w:val="24"/>
          <w:szCs w:val="24"/>
        </w:rPr>
        <w:t>39.3%YoY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จากราคาส่งออกที่ลดลง </w:t>
      </w:r>
      <w:r w:rsidRPr="00D769C2">
        <w:rPr>
          <w:rFonts w:ascii="Cordia New" w:hAnsi="Cordia New" w:cs="Cordia New"/>
          <w:sz w:val="24"/>
          <w:szCs w:val="24"/>
        </w:rPr>
        <w:t>16.1%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ตามราคาน้ำมันตลาดโลก ส่วนปริมาณส่งออกหดตัว </w:t>
      </w:r>
      <w:r w:rsidRPr="00D769C2">
        <w:rPr>
          <w:rFonts w:ascii="Cordia New" w:hAnsi="Cordia New" w:cs="Cordia New"/>
          <w:sz w:val="24"/>
          <w:szCs w:val="24"/>
        </w:rPr>
        <w:t>27.6%YoY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เนื่องจากตลาดมาเลเซียซึ่งเป็นตลาดส่งออกหลักอันดับ 1 และเป็นประเทศผู้ผลิตและส่งออกถุงมือยางรายใหญ่ของโลกมีปริมาณส่งออกลดลง</w:t>
      </w:r>
      <w:r w:rsidRPr="00D769C2">
        <w:rPr>
          <w:rFonts w:ascii="Cordia New" w:hAnsi="Cordia New" w:cs="Cordia New"/>
          <w:sz w:val="24"/>
          <w:szCs w:val="24"/>
        </w:rPr>
        <w:t xml:space="preserve"> 40.9%YoY 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จากความต้องการใช้น้ำยางข้นเพื่อเป็นวัตถุดิบในการผลิตถุงมือยางเพื่อส่งออกที่ลดลง หลังสถานการณ์การแพร่ระบาดของ </w:t>
      </w:r>
      <w:r w:rsidRPr="00D769C2">
        <w:rPr>
          <w:rFonts w:ascii="Cordia New" w:hAnsi="Cordia New" w:cs="Cordia New"/>
          <w:sz w:val="24"/>
          <w:szCs w:val="24"/>
        </w:rPr>
        <w:t xml:space="preserve">COVID-19 </w:t>
      </w:r>
      <w:r w:rsidRPr="00D769C2">
        <w:rPr>
          <w:rFonts w:ascii="Cordia New" w:hAnsi="Cordia New" w:cs="Cordia New"/>
          <w:sz w:val="24"/>
          <w:szCs w:val="24"/>
          <w:cs/>
        </w:rPr>
        <w:t>ในหลายประเทศคลี่คลาย</w:t>
      </w: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  <w:sectPr w:rsidR="00D769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rdia New" w:hAnsi="Cordia New" w:cs="Cordia New" w:hint="cs"/>
          <w:noProof/>
          <w:sz w:val="24"/>
          <w:szCs w:val="24"/>
        </w:rPr>
        <w:drawing>
          <wp:inline distT="0" distB="0" distL="0" distR="0">
            <wp:extent cx="5731510" cy="525399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ที่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  <w:sectPr w:rsidR="00D769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rdia New" w:hAnsi="Cordia New" w:cs="Cordia New"/>
          <w:noProof/>
          <w:sz w:val="24"/>
          <w:szCs w:val="24"/>
        </w:rPr>
        <w:lastRenderedPageBreak/>
        <w:drawing>
          <wp:inline distT="0" distB="0" distL="0" distR="0">
            <wp:extent cx="5731510" cy="7289165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ที่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2" w:rsidRDefault="00D769C2" w:rsidP="00D769C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lastRenderedPageBreak/>
        <w:t xml:space="preserve">มูลค่าส่งออกมันสำปะหลังไตรมาส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 xml:space="preserve">4 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>พลิกกลับมาขยายตัวได้</w:t>
      </w:r>
    </w:p>
    <w:p w:rsidR="00D769C2" w:rsidRPr="00D769C2" w:rsidRDefault="00D769C2" w:rsidP="00D769C2">
      <w:pPr>
        <w:spacing w:after="0" w:line="240" w:lineRule="auto"/>
        <w:rPr>
          <w:rFonts w:ascii="Cordia New" w:hAnsi="Cordia New" w:cs="Cordia New"/>
          <w:sz w:val="8"/>
          <w:szCs w:val="8"/>
        </w:rPr>
      </w:pPr>
    </w:p>
    <w:p w:rsidR="00D769C2" w:rsidRPr="00D769C2" w:rsidRDefault="00D769C2" w:rsidP="00D769C2">
      <w:pPr>
        <w:spacing w:after="0" w:line="240" w:lineRule="auto"/>
        <w:rPr>
          <w:rFonts w:ascii="Cordia New" w:hAnsi="Cordia New" w:cs="Cordia New"/>
          <w:sz w:val="24"/>
          <w:szCs w:val="24"/>
          <w:cs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มูลค่าส่งออกผลิตภัณฑ์มันสำปะหลังทั้งหมดในไตรมาสที่ </w:t>
      </w:r>
      <w:r w:rsidRPr="00D769C2">
        <w:rPr>
          <w:rFonts w:ascii="Cordia New" w:hAnsi="Cordia New" w:cs="Cordia New"/>
          <w:b/>
          <w:bCs/>
          <w:sz w:val="24"/>
          <w:szCs w:val="24"/>
        </w:rPr>
        <w:t>4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ของปี </w:t>
      </w:r>
      <w:r w:rsidRPr="00D769C2">
        <w:rPr>
          <w:rFonts w:ascii="Cordia New" w:hAnsi="Cordia New" w:cs="Cordia New"/>
          <w:b/>
          <w:bCs/>
          <w:sz w:val="24"/>
          <w:szCs w:val="24"/>
        </w:rPr>
        <w:t>2565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อยู่ที่ </w:t>
      </w:r>
      <w:r w:rsidRPr="00D769C2">
        <w:rPr>
          <w:rFonts w:ascii="Cordia New" w:hAnsi="Cordia New" w:cs="Cordia New"/>
          <w:b/>
          <w:bCs/>
          <w:sz w:val="24"/>
          <w:szCs w:val="24"/>
        </w:rPr>
        <w:t>997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ล้านเหรียญสหรัฐฯ ขยายตัว </w:t>
      </w:r>
      <w:r w:rsidRPr="00D769C2">
        <w:rPr>
          <w:rFonts w:ascii="Cordia New" w:hAnsi="Cordia New" w:cs="Cordia New"/>
          <w:b/>
          <w:bCs/>
          <w:sz w:val="24"/>
          <w:szCs w:val="24"/>
        </w:rPr>
        <w:t>1.4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>%</w:t>
      </w:r>
      <w:r w:rsidRPr="00D769C2">
        <w:rPr>
          <w:rFonts w:ascii="Cordia New" w:hAnsi="Cordia New" w:cs="Cordia New"/>
          <w:b/>
          <w:bCs/>
          <w:sz w:val="24"/>
          <w:szCs w:val="24"/>
        </w:rPr>
        <w:t>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จากที่หดตัว </w:t>
      </w:r>
      <w:r w:rsidRPr="00D769C2">
        <w:rPr>
          <w:rFonts w:ascii="Cordia New" w:hAnsi="Cordia New" w:cs="Cordia New"/>
          <w:b/>
          <w:bCs/>
          <w:sz w:val="24"/>
          <w:szCs w:val="24"/>
        </w:rPr>
        <w:t>4.7%YoY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ในไตรมาสก่อนหน้า 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โดยมูลค่าส่งออกมันเส้นและมันอัดเม็ด อยู่ที่ 294 ล้านเหรียญสหรัฐฯ </w:t>
      </w:r>
      <w:r w:rsidRPr="00D769C2">
        <w:rPr>
          <w:rFonts w:ascii="Cordia New" w:hAnsi="Cordia New" w:cs="Cordia New"/>
          <w:sz w:val="24"/>
          <w:szCs w:val="24"/>
        </w:rPr>
        <w:t>(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ราว </w:t>
      </w:r>
      <w:r w:rsidRPr="00D769C2">
        <w:rPr>
          <w:rFonts w:ascii="Cordia New" w:hAnsi="Cordia New" w:cs="Cordia New"/>
          <w:sz w:val="24"/>
          <w:szCs w:val="24"/>
        </w:rPr>
        <w:t>10,691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ล้านบาท</w:t>
      </w:r>
      <w:r w:rsidRPr="00D769C2">
        <w:rPr>
          <w:rFonts w:ascii="Cordia New" w:hAnsi="Cordia New" w:cs="Cordia New"/>
          <w:sz w:val="24"/>
          <w:szCs w:val="24"/>
        </w:rPr>
        <w:t>)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หดตัว 2.2%</w:t>
      </w:r>
      <w:r w:rsidRPr="00D769C2">
        <w:rPr>
          <w:rFonts w:ascii="Cordia New" w:hAnsi="Cordia New" w:cs="Cordia New"/>
          <w:sz w:val="24"/>
          <w:szCs w:val="24"/>
        </w:rPr>
        <w:t>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ส่วนมูลค่าส่งออกแป้งมันสำปะหลังอยู่ที่ </w:t>
      </w:r>
      <w:r w:rsidRPr="00D769C2">
        <w:rPr>
          <w:rFonts w:ascii="Cordia New" w:hAnsi="Cordia New" w:cs="Cordia New"/>
          <w:sz w:val="24"/>
          <w:szCs w:val="24"/>
        </w:rPr>
        <w:t>678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ล้านเหรียญสหรัฐฯ (ราว </w:t>
      </w:r>
      <w:r w:rsidRPr="00D769C2">
        <w:rPr>
          <w:rFonts w:ascii="Cordia New" w:hAnsi="Cordia New" w:cs="Cordia New"/>
          <w:sz w:val="24"/>
          <w:szCs w:val="24"/>
        </w:rPr>
        <w:t>25,019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ล้านบาท)  ขยายตัว </w:t>
      </w:r>
      <w:r w:rsidRPr="00D769C2">
        <w:rPr>
          <w:rFonts w:ascii="Cordia New" w:hAnsi="Cordia New" w:cs="Cordia New"/>
          <w:sz w:val="24"/>
          <w:szCs w:val="24"/>
        </w:rPr>
        <w:t>1.5%YoY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แต่เมื่อพิจารณาในแง่ปริมาณส่งออกทั้งมันเส้นและมันอัดเม็ด รวมทั้งแป้งมันสำปะหลังหดตัว </w:t>
      </w:r>
      <w:r w:rsidRPr="00D769C2">
        <w:rPr>
          <w:rFonts w:ascii="Cordia New" w:hAnsi="Cordia New" w:cs="Cordia New"/>
          <w:sz w:val="24"/>
          <w:szCs w:val="24"/>
        </w:rPr>
        <w:t>5.7%YoY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และ </w:t>
      </w:r>
      <w:r w:rsidRPr="00D769C2">
        <w:rPr>
          <w:rFonts w:ascii="Cordia New" w:hAnsi="Cordia New" w:cs="Cordia New"/>
          <w:sz w:val="24"/>
          <w:szCs w:val="24"/>
        </w:rPr>
        <w:t>2.4%YoY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ตามลำดับ เป็นผลจากฐานที่สูงในช่วงไตรมาส </w:t>
      </w:r>
      <w:r w:rsidRPr="00D769C2">
        <w:rPr>
          <w:rFonts w:ascii="Cordia New" w:hAnsi="Cordia New" w:cs="Cordia New"/>
          <w:sz w:val="24"/>
          <w:szCs w:val="24"/>
        </w:rPr>
        <w:t>4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ของปีก่อน อีกทั้งจีนเร่งนำเข้าตั้งแต่ในช่วงไตรมาส 2 ของปี 2565 เนื่องจากความกังวลเกี่ยวกับสงครามรัสเซีย-ยูเครน แต่ภาพรวมมูลค่าส่งออกในปี </w:t>
      </w:r>
      <w:r w:rsidRPr="00D769C2">
        <w:rPr>
          <w:rFonts w:ascii="Cordia New" w:hAnsi="Cordia New" w:cs="Cordia New"/>
          <w:sz w:val="24"/>
          <w:szCs w:val="24"/>
        </w:rPr>
        <w:t>2565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ทั้งมันเส้นและมันอัดเม็ด รวมทั้งแป้งมันสำปะหลังยังขยายตัวได้ต่อเนื่องจากปี </w:t>
      </w:r>
      <w:r w:rsidRPr="00D769C2">
        <w:rPr>
          <w:rFonts w:ascii="Cordia New" w:hAnsi="Cordia New" w:cs="Cordia New"/>
          <w:sz w:val="24"/>
          <w:szCs w:val="24"/>
        </w:rPr>
        <w:t>2564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โดยมันเส้นและมันอัดเม็ดขยายตัว </w:t>
      </w:r>
      <w:r w:rsidRPr="00D769C2">
        <w:rPr>
          <w:rFonts w:ascii="Cordia New" w:hAnsi="Cordia New" w:cs="Cordia New"/>
          <w:sz w:val="24"/>
          <w:szCs w:val="24"/>
        </w:rPr>
        <w:t>14.7%YoY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ส่วนแป้งมันสำปะหลังขยายตัว</w:t>
      </w:r>
      <w:r w:rsidRPr="00D769C2">
        <w:rPr>
          <w:rFonts w:ascii="Cordia New" w:hAnsi="Cordia New" w:cs="Cordia New"/>
          <w:sz w:val="24"/>
          <w:szCs w:val="24"/>
        </w:rPr>
        <w:t xml:space="preserve"> 9.4%</w:t>
      </w:r>
    </w:p>
    <w:p w:rsidR="00D769C2" w:rsidRPr="00D769C2" w:rsidRDefault="00D769C2" w:rsidP="00D769C2">
      <w:pPr>
        <w:spacing w:after="0" w:line="240" w:lineRule="auto"/>
        <w:rPr>
          <w:rFonts w:ascii="Cordia New" w:hAnsi="Cordia New" w:cs="Cordia New"/>
          <w:sz w:val="24"/>
          <w:szCs w:val="24"/>
          <w:cs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คาดว่าในปี </w:t>
      </w:r>
      <w:r w:rsidRPr="00D769C2">
        <w:rPr>
          <w:rFonts w:ascii="Cordia New" w:hAnsi="Cordia New" w:cs="Cordia New"/>
          <w:b/>
          <w:bCs/>
          <w:sz w:val="24"/>
          <w:szCs w:val="24"/>
        </w:rPr>
        <w:t>2566-2567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ปริมาณส่งออกมันเส้นและมันอัดเม็ดของไทยจะยังขยายตัวได้ </w:t>
      </w:r>
      <w:r w:rsidRPr="00D769C2">
        <w:rPr>
          <w:rFonts w:ascii="Cordia New" w:hAnsi="Cordia New" w:cs="Cordia New"/>
          <w:sz w:val="24"/>
          <w:szCs w:val="24"/>
          <w:cs/>
        </w:rPr>
        <w:t>เนื่องจากสต็อกข้าวโพดของจีน ซึ่งเป็นสินค้าที่สามารถใช้ทดแทนมันเส้นและมันอัดเม็ดในการผลิตอาหารสัตว์และแอลกอฮอล์ยังมีทิศทางลดลง โดยคาดว่าในปี 2566-2567 สต็อกข้าวโพดจีนจะอยู่ที่ 20</w:t>
      </w:r>
      <w:r w:rsidRPr="00D769C2">
        <w:rPr>
          <w:rFonts w:ascii="Cordia New" w:hAnsi="Cordia New" w:cs="Cordia New"/>
          <w:sz w:val="24"/>
          <w:szCs w:val="24"/>
        </w:rPr>
        <w:t>6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ล้านตัน และ </w:t>
      </w:r>
      <w:r w:rsidRPr="00D769C2">
        <w:rPr>
          <w:rFonts w:ascii="Cordia New" w:hAnsi="Cordia New" w:cs="Cordia New"/>
          <w:sz w:val="24"/>
          <w:szCs w:val="24"/>
        </w:rPr>
        <w:t>201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ล้านตัน ตามลำดับ ซึ่งเป็นระดับที่ต่ำกว่าหรือใกล้เคียงค่าเฉลี่ยสต็อกข้าวโพดจีน </w:t>
      </w:r>
      <w:r w:rsidRPr="00D769C2">
        <w:rPr>
          <w:rFonts w:ascii="Cordia New" w:hAnsi="Cordia New" w:cs="Cordia New"/>
          <w:sz w:val="24"/>
          <w:szCs w:val="24"/>
        </w:rPr>
        <w:t>7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ปีย้อนหลังซึ่งอยู่ที่ 207 ล้านตัน ทำให้ในปี 2</w:t>
      </w:r>
      <w:r w:rsidRPr="00D769C2">
        <w:rPr>
          <w:rFonts w:ascii="Cordia New" w:hAnsi="Cordia New" w:cs="Cordia New"/>
          <w:sz w:val="24"/>
          <w:szCs w:val="24"/>
        </w:rPr>
        <w:t>566</w:t>
      </w:r>
      <w:r w:rsidRPr="00D769C2">
        <w:rPr>
          <w:rFonts w:ascii="Cordia New" w:hAnsi="Cordia New" w:cs="Cordia New"/>
          <w:sz w:val="24"/>
          <w:szCs w:val="24"/>
          <w:cs/>
        </w:rPr>
        <w:t>-2</w:t>
      </w:r>
      <w:r w:rsidRPr="00D769C2">
        <w:rPr>
          <w:rFonts w:ascii="Cordia New" w:hAnsi="Cordia New" w:cs="Cordia New"/>
          <w:sz w:val="24"/>
          <w:szCs w:val="24"/>
        </w:rPr>
        <w:t>567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ค่าเฉลี่ยส่วนต่างราคาข้าวโพดในจีนเทียบกับราคาส่งออกมันเส้นจะยังอยู่ในระดับสูงที่ </w:t>
      </w:r>
      <w:r w:rsidRPr="00D769C2">
        <w:rPr>
          <w:rFonts w:ascii="Cordia New" w:hAnsi="Cordia New" w:cs="Cordia New"/>
          <w:sz w:val="24"/>
          <w:szCs w:val="24"/>
        </w:rPr>
        <w:t>140</w:t>
      </w:r>
      <w:r w:rsidRPr="00D769C2">
        <w:rPr>
          <w:rFonts w:ascii="Cordia New" w:hAnsi="Cordia New" w:cs="Cordia New"/>
          <w:sz w:val="24"/>
          <w:szCs w:val="24"/>
          <w:cs/>
        </w:rPr>
        <w:t>-</w:t>
      </w:r>
      <w:r w:rsidRPr="00D769C2">
        <w:rPr>
          <w:rFonts w:ascii="Cordia New" w:hAnsi="Cordia New" w:cs="Cordia New"/>
          <w:sz w:val="24"/>
          <w:szCs w:val="24"/>
        </w:rPr>
        <w:t>200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เหรียญสหรัฐฯต่อตัน ใกล้เคียงกับปี 2565 ซึ่งเป็นปีที่ปริมาณส่งออกอยู่ในระดับที่ดี</w:t>
      </w: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  <w:sectPr w:rsidR="00D769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rdia New" w:hAnsi="Cordia New" w:cs="Cordia New" w:hint="cs"/>
          <w:noProof/>
          <w:sz w:val="24"/>
          <w:szCs w:val="24"/>
        </w:rPr>
        <w:drawing>
          <wp:inline distT="0" distB="0" distL="0" distR="0">
            <wp:extent cx="4930726" cy="3875312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ที่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060" cy="388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2" w:rsidRDefault="00D769C2" w:rsidP="00D769C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lastRenderedPageBreak/>
        <w:t xml:space="preserve">การส่งออกผลไม้สดแช่เย็นแช่แข็งและแห้งในไตรมาส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>4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พลิกกลับมาขยายตัว หลังการยกเลิกมาตรการ</w:t>
      </w:r>
      <w:r w:rsidRPr="00D769C2">
        <w:rPr>
          <w:rFonts w:ascii="Cordia New" w:hAnsi="Cordia New" w:cs="Cordia New"/>
          <w:b/>
          <w:bCs/>
          <w:sz w:val="24"/>
          <w:szCs w:val="24"/>
        </w:rPr>
        <w:t xml:space="preserve"> Zero-COVID</w:t>
      </w:r>
    </w:p>
    <w:p w:rsidR="00D769C2" w:rsidRPr="00D769C2" w:rsidRDefault="00D769C2" w:rsidP="00D769C2">
      <w:pPr>
        <w:spacing w:after="0" w:line="240" w:lineRule="auto"/>
        <w:rPr>
          <w:rFonts w:ascii="Cordia New" w:hAnsi="Cordia New" w:cs="Cordia New"/>
          <w:sz w:val="8"/>
          <w:szCs w:val="8"/>
        </w:rPr>
      </w:pPr>
    </w:p>
    <w:p w:rsidR="00D769C2" w:rsidRPr="00D769C2" w:rsidRDefault="00D769C2" w:rsidP="00D769C2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  <w:cs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มูลค่าการส่งออกผลไม้สดแช่เย็นแช่แข็งและแห้งในไตรมาส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>4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ของปี 2</w:t>
      </w:r>
      <w:r w:rsidRPr="00D769C2">
        <w:rPr>
          <w:rFonts w:ascii="Cordia New" w:hAnsi="Cordia New" w:cs="Cordia New"/>
          <w:b/>
          <w:bCs/>
          <w:sz w:val="24"/>
          <w:szCs w:val="24"/>
        </w:rPr>
        <w:t>565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พลิกกลับมาขยายตัวที่ </w:t>
      </w:r>
      <w:r w:rsidRPr="00D769C2">
        <w:rPr>
          <w:rFonts w:ascii="Cordia New" w:hAnsi="Cordia New" w:cs="Cordia New"/>
          <w:b/>
          <w:bCs/>
          <w:sz w:val="24"/>
          <w:szCs w:val="24"/>
        </w:rPr>
        <w:t>3.1%YoY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จากที่หดตัวถึง </w:t>
      </w:r>
      <w:r w:rsidRPr="00D769C2">
        <w:rPr>
          <w:rFonts w:ascii="Cordia New" w:hAnsi="Cordia New" w:cs="Cordia New"/>
          <w:b/>
          <w:bCs/>
          <w:sz w:val="24"/>
          <w:szCs w:val="24"/>
        </w:rPr>
        <w:t>40.1%YOY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ในไตรมาสก่อนหน้า นำโดยการส่งออกไปจีนซึ่งเป็นตลาดหลักที่ขยายตัว </w:t>
      </w:r>
      <w:r w:rsidRPr="00D769C2">
        <w:rPr>
          <w:rFonts w:ascii="Cordia New" w:hAnsi="Cordia New" w:cs="Cordia New"/>
          <w:b/>
          <w:bCs/>
          <w:sz w:val="24"/>
          <w:szCs w:val="24"/>
        </w:rPr>
        <w:t>10.2%YoY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</w:t>
      </w:r>
      <w:r>
        <w:rPr>
          <w:rStyle w:val="FootnoteReference"/>
          <w:rFonts w:ascii="Cordia New" w:hAnsi="Cordia New" w:cs="Cordia New"/>
          <w:cs/>
        </w:rPr>
        <w:footnoteReference w:id="1"/>
      </w:r>
      <w:r>
        <w:rPr>
          <w:rFonts w:ascii="Cordia New" w:hAnsi="Cordia New" w:cs="Cordia New"/>
          <w:sz w:val="24"/>
          <w:szCs w:val="24"/>
          <w:cs/>
        </w:rPr>
        <w:t>จาก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ความต้องการนำเข้าผลไม้ในจีนเพิ่มสูงขึ้น โดยเฉพาะทุเรียน ภายหลังทางการจีนยกเลิกมาตรการตรวจสอบสินค้าและป้องกันเชื้อ </w:t>
      </w:r>
      <w:r w:rsidRPr="00D769C2">
        <w:rPr>
          <w:rFonts w:ascii="Cordia New" w:hAnsi="Cordia New" w:cs="Cordia New"/>
          <w:sz w:val="24"/>
          <w:szCs w:val="24"/>
        </w:rPr>
        <w:t xml:space="preserve">COVID-19 </w:t>
      </w:r>
      <w:r w:rsidRPr="00D769C2">
        <w:rPr>
          <w:rFonts w:ascii="Cordia New" w:hAnsi="Cordia New" w:cs="Cordia New"/>
          <w:sz w:val="24"/>
          <w:szCs w:val="24"/>
          <w:cs/>
        </w:rPr>
        <w:t>ตามด่านนำเข้าสินค้า</w:t>
      </w:r>
      <w:proofErr w:type="spellStart"/>
      <w:r w:rsidRPr="00D769C2">
        <w:rPr>
          <w:rFonts w:ascii="Cordia New" w:hAnsi="Cordia New" w:cs="Cordia New"/>
          <w:sz w:val="24"/>
          <w:szCs w:val="24"/>
          <w:cs/>
        </w:rPr>
        <w:t>ต่างๆ</w:t>
      </w:r>
      <w:proofErr w:type="spellEnd"/>
      <w:r w:rsidRPr="00D769C2">
        <w:rPr>
          <w:rFonts w:ascii="Cordia New" w:hAnsi="Cordia New" w:cs="Cordia New"/>
          <w:sz w:val="24"/>
          <w:szCs w:val="24"/>
          <w:cs/>
        </w:rPr>
        <w:t xml:space="preserve"> ทำให้ระยะเวลาในการขนส่งทั้งทางบกและทางน้ำกลับเข้าสู่ภาวะปกติ อย่างไรก็ดี ในระยะข้างหน้าการส่งออกผลไม้สดแช่เย็นแช่แข็งและแห้งของไทยไปจีนยังเผชิญกับความไม่แน่นอนหลังทางการจีนยกเลิกมาตรการ </w:t>
      </w:r>
      <w:r w:rsidRPr="00D769C2">
        <w:rPr>
          <w:rFonts w:ascii="Cordia New" w:hAnsi="Cordia New" w:cs="Cordia New"/>
          <w:sz w:val="24"/>
          <w:szCs w:val="24"/>
        </w:rPr>
        <w:t>Zero-COVID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ซึ่งอาจส่งผลให้การระบาดของ </w:t>
      </w:r>
      <w:r w:rsidRPr="00D769C2">
        <w:rPr>
          <w:rFonts w:ascii="Cordia New" w:hAnsi="Cordia New" w:cs="Cordia New"/>
          <w:sz w:val="24"/>
          <w:szCs w:val="24"/>
        </w:rPr>
        <w:t>COVID-19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ในจีนรุนแรงมากขึ้นจนนำไปสู่การเพิ่มความเข้มงวดในการตรวจสอบสินค้าและจำกัดจำนวนรถขนส่งนำเข้าอีกครั้ง ทำให้ผู้ประกอบการยังคงต้องให้ความสำคัญกับความสะอาดปลอดภัยและคุณภาพของสินค้าเพื่อให้ได้ตามมาตรฐานที่ประเทศคู่ค้ากำหนด</w:t>
      </w: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  <w:sectPr w:rsidR="00D769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rdia New" w:hAnsi="Cordia New" w:cs="Cordia New" w:hint="cs"/>
          <w:noProof/>
          <w:sz w:val="24"/>
          <w:szCs w:val="24"/>
        </w:rPr>
        <w:drawing>
          <wp:inline distT="0" distB="0" distL="0" distR="0">
            <wp:extent cx="5731510" cy="48094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ที่ 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C2" w:rsidRDefault="00D769C2" w:rsidP="00D769C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lastRenderedPageBreak/>
        <w:t xml:space="preserve">การส่งออกไก่สดแช่เย็นแช่แข็งและแปรรูปไตรมาส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>4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ขยายตัวต่อเนื่องจากความต้องการในตลาดส่งออกหลักที่เพิ่มขึ้น</w:t>
      </w:r>
    </w:p>
    <w:p w:rsidR="00D769C2" w:rsidRPr="00D769C2" w:rsidRDefault="00D769C2" w:rsidP="00D769C2">
      <w:pPr>
        <w:spacing w:after="0" w:line="240" w:lineRule="auto"/>
        <w:rPr>
          <w:rFonts w:ascii="Cordia New" w:hAnsi="Cordia New" w:cs="Cordia New"/>
          <w:sz w:val="8"/>
          <w:szCs w:val="8"/>
        </w:rPr>
      </w:pPr>
    </w:p>
    <w:p w:rsidR="00D769C2" w:rsidRPr="00D769C2" w:rsidRDefault="00D769C2" w:rsidP="00D769C2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  <w:cs/>
        </w:rPr>
      </w:pP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ภาพรวมมูลค่าการส่งออกไก่สดแช่เย็นแช่แข็งและแปรรูปในไตรมาส </w:t>
      </w:r>
      <w:r w:rsidRPr="00D769C2">
        <w:rPr>
          <w:rFonts w:ascii="Cordia New" w:hAnsi="Cordia New" w:cs="Cordia New"/>
          <w:b/>
          <w:bCs/>
          <w:sz w:val="24"/>
          <w:szCs w:val="24"/>
        </w:rPr>
        <w:t>4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ของปี 2</w:t>
      </w:r>
      <w:r w:rsidRPr="00D769C2">
        <w:rPr>
          <w:rFonts w:ascii="Cordia New" w:hAnsi="Cordia New" w:cs="Cordia New"/>
          <w:b/>
          <w:bCs/>
          <w:sz w:val="24"/>
          <w:szCs w:val="24"/>
        </w:rPr>
        <w:t>565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ขยายตัว </w:t>
      </w:r>
      <w:r w:rsidRPr="00D769C2">
        <w:rPr>
          <w:rFonts w:ascii="Cordia New" w:hAnsi="Cordia New" w:cs="Cordia New"/>
          <w:b/>
          <w:bCs/>
          <w:sz w:val="24"/>
          <w:szCs w:val="24"/>
        </w:rPr>
        <w:t>18.7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>%</w:t>
      </w:r>
      <w:r w:rsidRPr="00D769C2">
        <w:rPr>
          <w:rFonts w:ascii="Cordia New" w:hAnsi="Cordia New" w:cs="Cordia New"/>
          <w:b/>
          <w:bCs/>
          <w:sz w:val="24"/>
          <w:szCs w:val="24"/>
        </w:rPr>
        <w:t>YoY</w:t>
      </w:r>
      <w:r w:rsidRPr="00D769C2">
        <w:rPr>
          <w:rFonts w:ascii="Cordia New" w:hAnsi="Cordia New" w:cs="Cordia New"/>
          <w:b/>
          <w:bCs/>
          <w:sz w:val="24"/>
          <w:szCs w:val="24"/>
          <w:cs/>
        </w:rPr>
        <w:t xml:space="preserve"> 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โดยเฉพาะไก่แปรรูปขยายตัว </w:t>
      </w:r>
      <w:r w:rsidRPr="00D769C2">
        <w:rPr>
          <w:rFonts w:ascii="Cordia New" w:hAnsi="Cordia New" w:cs="Cordia New"/>
          <w:sz w:val="24"/>
          <w:szCs w:val="24"/>
        </w:rPr>
        <w:t>13.0</w:t>
      </w:r>
      <w:r w:rsidRPr="00D769C2">
        <w:rPr>
          <w:rFonts w:ascii="Cordia New" w:hAnsi="Cordia New" w:cs="Cordia New"/>
          <w:sz w:val="24"/>
          <w:szCs w:val="24"/>
          <w:cs/>
        </w:rPr>
        <w:t>%</w:t>
      </w:r>
      <w:r w:rsidRPr="00D769C2">
        <w:rPr>
          <w:rFonts w:ascii="Cordia New" w:hAnsi="Cordia New" w:cs="Cordia New"/>
          <w:sz w:val="24"/>
          <w:szCs w:val="24"/>
        </w:rPr>
        <w:t>YoY</w:t>
      </w:r>
      <w:r w:rsidR="00AC1F90">
        <w:rPr>
          <w:rStyle w:val="FootnoteReference"/>
          <w:rFonts w:ascii="Cordia New" w:hAnsi="Cordia New" w:cs="Cordia New"/>
          <w:cs/>
        </w:rPr>
        <w:footnoteReference w:id="2"/>
      </w:r>
      <w:r w:rsidRPr="00D769C2">
        <w:rPr>
          <w:rFonts w:ascii="Cordia New" w:hAnsi="Cordia New" w:cs="Cordia New"/>
          <w:sz w:val="24"/>
          <w:szCs w:val="24"/>
          <w:cs/>
        </w:rPr>
        <w:t xml:space="preserve"> จากตลาดส่งออกหลักอย่างญี่ปุ่นและสหภาพยุโรปที่เพิ่มขึ้น </w:t>
      </w:r>
      <w:r w:rsidRPr="00D769C2">
        <w:rPr>
          <w:rFonts w:ascii="Cordia New" w:hAnsi="Cordia New" w:cs="Cordia New"/>
          <w:sz w:val="24"/>
          <w:szCs w:val="24"/>
        </w:rPr>
        <w:t>2.0</w:t>
      </w:r>
      <w:r w:rsidRPr="00D769C2">
        <w:rPr>
          <w:rFonts w:ascii="Cordia New" w:hAnsi="Cordia New" w:cs="Cordia New"/>
          <w:sz w:val="24"/>
          <w:szCs w:val="24"/>
          <w:cs/>
        </w:rPr>
        <w:t>%</w:t>
      </w:r>
      <w:r w:rsidRPr="00D769C2">
        <w:rPr>
          <w:rFonts w:ascii="Cordia New" w:hAnsi="Cordia New" w:cs="Cordia New"/>
          <w:sz w:val="24"/>
          <w:szCs w:val="24"/>
        </w:rPr>
        <w:t>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และ </w:t>
      </w:r>
      <w:r w:rsidRPr="00D769C2">
        <w:rPr>
          <w:rFonts w:ascii="Cordia New" w:hAnsi="Cordia New" w:cs="Cordia New"/>
          <w:sz w:val="24"/>
          <w:szCs w:val="24"/>
        </w:rPr>
        <w:t>38.0</w:t>
      </w:r>
      <w:r w:rsidRPr="00D769C2">
        <w:rPr>
          <w:rFonts w:ascii="Cordia New" w:hAnsi="Cordia New" w:cs="Cordia New"/>
          <w:sz w:val="24"/>
          <w:szCs w:val="24"/>
          <w:cs/>
        </w:rPr>
        <w:t>%</w:t>
      </w:r>
      <w:r w:rsidRPr="00D769C2">
        <w:rPr>
          <w:rFonts w:ascii="Cordia New" w:hAnsi="Cordia New" w:cs="Cordia New"/>
          <w:sz w:val="24"/>
          <w:szCs w:val="24"/>
        </w:rPr>
        <w:t>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ตามลำดับ เนื่องจากการส่งออกไปยังสหภาพยุโรปมีทิศทางฟื้นตัวจากการทยอยเปิดประเทศ ประกอบกับได้อานิสงส์จากสงครามระหว่างรัสเซีย-ยูเครน ส่งผลกระทบต่อการผลิตและส่งออกไก่จากยูเครนเข้าสู่ตลาดสหภาพยุโรป เช่นเดียวกับการส่งออกไก่แปรรูปของไทยไปญี่ปุ่นที่มีทิศทางฟื้นตัวขึ้น ประกอบกับการระบาดของไข้หวัดนกในญี่ปุ่นจะช่วยหนุนการนำเข้าไก่เนื้อของไทยเพิ่มขึ้น </w:t>
      </w:r>
    </w:p>
    <w:p w:rsidR="00D769C2" w:rsidRPr="00D769C2" w:rsidRDefault="00D769C2" w:rsidP="00D769C2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  <w:cs/>
        </w:rPr>
      </w:pPr>
      <w:r w:rsidRPr="00D769C2">
        <w:rPr>
          <w:rFonts w:ascii="Cordia New" w:hAnsi="Cordia New" w:cs="Cordia New"/>
          <w:sz w:val="24"/>
          <w:szCs w:val="24"/>
          <w:cs/>
        </w:rPr>
        <w:t xml:space="preserve">ส่วนการส่งออกไก่สดแช่เย็นแช่แข็งขยายตัว </w:t>
      </w:r>
      <w:r w:rsidRPr="00D769C2">
        <w:rPr>
          <w:rFonts w:ascii="Cordia New" w:hAnsi="Cordia New" w:cs="Cordia New"/>
          <w:sz w:val="24"/>
          <w:szCs w:val="24"/>
        </w:rPr>
        <w:t>33.0</w:t>
      </w:r>
      <w:r w:rsidRPr="00D769C2">
        <w:rPr>
          <w:rFonts w:ascii="Cordia New" w:hAnsi="Cordia New" w:cs="Cordia New"/>
          <w:sz w:val="24"/>
          <w:szCs w:val="24"/>
          <w:cs/>
        </w:rPr>
        <w:t>%</w:t>
      </w:r>
      <w:r w:rsidRPr="00D769C2">
        <w:rPr>
          <w:rFonts w:ascii="Cordia New" w:hAnsi="Cordia New" w:cs="Cordia New"/>
          <w:sz w:val="24"/>
          <w:szCs w:val="24"/>
        </w:rPr>
        <w:t>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จากตลาดส่งออกไปจีนที่โต </w:t>
      </w:r>
      <w:r w:rsidRPr="00D769C2">
        <w:rPr>
          <w:rFonts w:ascii="Cordia New" w:hAnsi="Cordia New" w:cs="Cordia New"/>
          <w:sz w:val="24"/>
          <w:szCs w:val="24"/>
        </w:rPr>
        <w:t>27.4%YoY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โดยได้รับอานิสงส์จากการระบาดของโรคไข้หวัดนกในจีน อีกทั้งยังได้รับผลดีจากการระบาดของโรคอหิวา</w:t>
      </w:r>
      <w:proofErr w:type="spellStart"/>
      <w:r w:rsidRPr="00D769C2">
        <w:rPr>
          <w:rFonts w:ascii="Cordia New" w:hAnsi="Cordia New" w:cs="Cordia New"/>
          <w:sz w:val="24"/>
          <w:szCs w:val="24"/>
          <w:cs/>
        </w:rPr>
        <w:t>ต์</w:t>
      </w:r>
      <w:proofErr w:type="spellEnd"/>
      <w:r w:rsidRPr="00D769C2">
        <w:rPr>
          <w:rFonts w:ascii="Cordia New" w:hAnsi="Cordia New" w:cs="Cordia New"/>
          <w:sz w:val="24"/>
          <w:szCs w:val="24"/>
          <w:cs/>
        </w:rPr>
        <w:t>แอฟริกาในสุกร (</w:t>
      </w:r>
      <w:r w:rsidRPr="00D769C2">
        <w:rPr>
          <w:rFonts w:ascii="Cordia New" w:hAnsi="Cordia New" w:cs="Cordia New"/>
          <w:sz w:val="24"/>
          <w:szCs w:val="24"/>
        </w:rPr>
        <w:t>ASF)</w:t>
      </w:r>
      <w:r w:rsidRPr="00D769C2">
        <w:rPr>
          <w:rFonts w:ascii="Cordia New" w:hAnsi="Cordia New" w:cs="Cordia New"/>
          <w:sz w:val="24"/>
          <w:szCs w:val="24"/>
          <w:cs/>
        </w:rPr>
        <w:t xml:space="preserve"> ในจีนและเวียดนาม ทำให้มีการนำเข้าไก่เนื้อเพื่อทดแทนสุกรมากขึ้น ประกอบกับความต้องการนำเข้าไก่ของจีนจะค่อยๆ ฟื้นตัว จากการผ่อนคลายความเข้มงวดของมาตรการ ทำให้ธุรกิจร้านอาหารกลับมาเปิดได้ตามปกติ </w:t>
      </w: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</w:p>
    <w:p w:rsidR="00AC1F90" w:rsidRDefault="00AC1F90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  <w:sectPr w:rsidR="00AC1F9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rdia New" w:hAnsi="Cordia New" w:cs="Cordia New" w:hint="cs"/>
          <w:noProof/>
          <w:sz w:val="24"/>
          <w:szCs w:val="24"/>
        </w:rPr>
        <w:drawing>
          <wp:inline distT="0" distB="0" distL="0" distR="0">
            <wp:extent cx="5190978" cy="417360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ที่ 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158" cy="41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90" w:rsidRDefault="00AC1F90" w:rsidP="00AC1F90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AC1F90">
        <w:rPr>
          <w:rFonts w:ascii="Cordia New" w:hAnsi="Cordia New" w:cs="Cordia New"/>
          <w:b/>
          <w:bCs/>
          <w:sz w:val="24"/>
          <w:szCs w:val="24"/>
          <w:cs/>
        </w:rPr>
        <w:lastRenderedPageBreak/>
        <w:t xml:space="preserve">ทิศทางการส่งออกสินค้าเกษตรสำคัญในปี </w:t>
      </w:r>
      <w:r w:rsidRPr="00AC1F90">
        <w:rPr>
          <w:rFonts w:ascii="Cordia New" w:hAnsi="Cordia New" w:cs="Cordia New"/>
          <w:b/>
          <w:bCs/>
          <w:sz w:val="24"/>
          <w:szCs w:val="24"/>
        </w:rPr>
        <w:t>2566-2567</w:t>
      </w:r>
    </w:p>
    <w:p w:rsidR="00AC1F90" w:rsidRPr="00AC1F90" w:rsidRDefault="00AC1F90" w:rsidP="00AC1F90">
      <w:pPr>
        <w:spacing w:after="0" w:line="240" w:lineRule="auto"/>
        <w:rPr>
          <w:rFonts w:ascii="Cordia New" w:hAnsi="Cordia New" w:cs="Cordia New" w:hint="cs"/>
          <w:sz w:val="8"/>
          <w:szCs w:val="8"/>
          <w:cs/>
        </w:rPr>
      </w:pPr>
    </w:p>
    <w:p w:rsidR="00AC1F90" w:rsidRPr="00AC1F90" w:rsidRDefault="00AC1F90" w:rsidP="00AC1F90">
      <w:pPr>
        <w:spacing w:after="0" w:line="240" w:lineRule="auto"/>
        <w:rPr>
          <w:rFonts w:ascii="Cordia New" w:hAnsi="Cordia New" w:cs="Cordia New"/>
          <w:sz w:val="24"/>
          <w:szCs w:val="24"/>
          <w:cs/>
        </w:rPr>
      </w:pPr>
      <w:proofErr w:type="spellStart"/>
      <w:r w:rsidRPr="00AC1F90">
        <w:rPr>
          <w:rFonts w:ascii="Cordia New" w:hAnsi="Cordia New" w:cs="Cordia New"/>
          <w:b/>
          <w:bCs/>
          <w:sz w:val="24"/>
          <w:szCs w:val="24"/>
        </w:rPr>
        <w:t>Krungthai</w:t>
      </w:r>
      <w:proofErr w:type="spellEnd"/>
      <w:r w:rsidRPr="00AC1F90">
        <w:rPr>
          <w:rFonts w:ascii="Cordia New" w:hAnsi="Cordia New" w:cs="Cordia New"/>
          <w:b/>
          <w:bCs/>
          <w:sz w:val="24"/>
          <w:szCs w:val="24"/>
          <w:cs/>
        </w:rPr>
        <w:t xml:space="preserve"> </w:t>
      </w:r>
      <w:r w:rsidRPr="00AC1F90">
        <w:rPr>
          <w:rFonts w:ascii="Cordia New" w:hAnsi="Cordia New" w:cs="Cordia New"/>
          <w:b/>
          <w:bCs/>
          <w:sz w:val="24"/>
          <w:szCs w:val="24"/>
        </w:rPr>
        <w:t>COMPASS</w:t>
      </w:r>
      <w:r w:rsidRPr="00AC1F90">
        <w:rPr>
          <w:rFonts w:ascii="Cordia New" w:hAnsi="Cordia New" w:cs="Cordia New"/>
          <w:b/>
          <w:bCs/>
          <w:sz w:val="24"/>
          <w:szCs w:val="24"/>
          <w:cs/>
        </w:rPr>
        <w:t xml:space="preserve"> ประเมินว่า ในปี </w:t>
      </w:r>
      <w:r w:rsidRPr="00AC1F90">
        <w:rPr>
          <w:rFonts w:ascii="Cordia New" w:hAnsi="Cordia New" w:cs="Cordia New"/>
          <w:b/>
          <w:bCs/>
          <w:sz w:val="24"/>
          <w:szCs w:val="24"/>
        </w:rPr>
        <w:t>2566-2567</w:t>
      </w:r>
      <w:r w:rsidRPr="00AC1F90">
        <w:rPr>
          <w:rFonts w:ascii="Cordia New" w:hAnsi="Cordia New" w:cs="Cordia New"/>
          <w:b/>
          <w:bCs/>
          <w:sz w:val="24"/>
          <w:szCs w:val="24"/>
          <w:cs/>
        </w:rPr>
        <w:t xml:space="preserve"> ทิศทางการส่งออกสินค้าเกษตรจะยังขยายตัวได้ในอัตราที่ชะลอลง โดยปัจจัยท้าทายที่ต้องจับตาอย่างใกล้ชิด ได้แก่ ความเสี่ยงจากภาวะเศรษฐกิจโลกที่ชะลอตัว และต้นทุนดำเนินงานที่ยังอยู่ในระดับสูง</w:t>
      </w:r>
    </w:p>
    <w:p w:rsidR="00D769C2" w:rsidRDefault="00D769C2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</w:p>
    <w:p w:rsidR="00AC1F90" w:rsidRDefault="00AC1F90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r>
        <w:rPr>
          <w:rFonts w:ascii="Cordia New" w:hAnsi="Cordia New" w:cs="Cordia New" w:hint="cs"/>
          <w:noProof/>
          <w:sz w:val="24"/>
          <w:szCs w:val="24"/>
        </w:rPr>
        <w:drawing>
          <wp:inline distT="0" distB="0" distL="0" distR="0">
            <wp:extent cx="5731510" cy="58293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ข้าว ยางพารา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90" w:rsidRDefault="00AC1F90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  <w:sectPr w:rsidR="00AC1F9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C1F90" w:rsidRDefault="00AC1F90" w:rsidP="00067E62">
      <w:pPr>
        <w:spacing w:after="0" w:line="240" w:lineRule="auto"/>
        <w:rPr>
          <w:rFonts w:ascii="Cordia New" w:hAnsi="Cordia New" w:cs="Cordia New"/>
          <w:sz w:val="24"/>
          <w:szCs w:val="24"/>
        </w:rPr>
        <w:sectPr w:rsidR="00AC1F9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rdia New" w:hAnsi="Cordia New" w:cs="Cordia New" w:hint="cs"/>
          <w:noProof/>
          <w:sz w:val="24"/>
          <w:szCs w:val="24"/>
        </w:rPr>
        <w:lastRenderedPageBreak/>
        <w:drawing>
          <wp:inline distT="0" distB="0" distL="0" distR="0">
            <wp:extent cx="5731510" cy="737743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ผักสด มันสำปะหลัง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90" w:rsidRPr="002F04C0" w:rsidRDefault="00AC1F90" w:rsidP="00067E62">
      <w:pPr>
        <w:spacing w:after="0" w:line="240" w:lineRule="auto"/>
        <w:rPr>
          <w:rFonts w:ascii="Cordia New" w:hAnsi="Cordia New" w:cs="Cordia New" w:hint="cs"/>
          <w:sz w:val="24"/>
          <w:szCs w:val="24"/>
          <w:cs/>
        </w:rPr>
        <w:sectPr w:rsidR="00AC1F90" w:rsidRPr="002F04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rdia New" w:hAnsi="Cordia New" w:cs="Cordia New" w:hint="cs"/>
          <w:noProof/>
          <w:sz w:val="24"/>
          <w:szCs w:val="24"/>
        </w:rPr>
        <w:lastRenderedPageBreak/>
        <w:drawing>
          <wp:inline distT="0" distB="0" distL="0" distR="0">
            <wp:extent cx="5731510" cy="327406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ไก่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E62" w:rsidRDefault="00067E62" w:rsidP="00067E62">
      <w:pPr>
        <w:spacing w:after="0" w:line="240" w:lineRule="auto"/>
        <w:rPr>
          <w:rFonts w:ascii="Cordia New" w:hAnsi="Cordia New" w:cs="Cordia New"/>
          <w:b/>
          <w:bCs/>
          <w:sz w:val="24"/>
          <w:szCs w:val="24"/>
        </w:rPr>
      </w:pPr>
      <w:r>
        <w:rPr>
          <w:rFonts w:ascii="Cordia New" w:hAnsi="Cordia New" w:cs="Cordia New"/>
          <w:b/>
          <w:bCs/>
          <w:sz w:val="24"/>
          <w:szCs w:val="24"/>
        </w:rPr>
        <w:lastRenderedPageBreak/>
        <w:t>Implication</w:t>
      </w:r>
      <w:r>
        <w:rPr>
          <w:rFonts w:ascii="Cordia New" w:hAnsi="Cordia New" w:cs="Cordia New"/>
          <w:b/>
          <w:bCs/>
          <w:sz w:val="24"/>
          <w:szCs w:val="24"/>
          <w:cs/>
        </w:rPr>
        <w:t>:</w:t>
      </w:r>
    </w:p>
    <w:p w:rsidR="002F04C0" w:rsidRDefault="002F04C0" w:rsidP="00067E62">
      <w:pPr>
        <w:spacing w:after="0" w:line="240" w:lineRule="auto"/>
        <w:rPr>
          <w:rFonts w:ascii="Cordia New" w:hAnsi="Cordia New" w:cs="Cordia New"/>
          <w:b/>
          <w:bCs/>
          <w:sz w:val="24"/>
          <w:szCs w:val="24"/>
        </w:rPr>
      </w:pPr>
    </w:p>
    <w:p w:rsidR="002F04C0" w:rsidRDefault="002F04C0" w:rsidP="002F04C0">
      <w:pPr>
        <w:spacing w:after="0" w:line="240" w:lineRule="auto"/>
        <w:rPr>
          <w:rFonts w:ascii="Cordia New" w:hAnsi="Cordia New" w:cs="Cordia New"/>
          <w:sz w:val="24"/>
          <w:szCs w:val="24"/>
        </w:rPr>
      </w:pPr>
      <w:proofErr w:type="spellStart"/>
      <w:r w:rsidRPr="002F04C0">
        <w:rPr>
          <w:rFonts w:ascii="Cordia New" w:hAnsi="Cordia New" w:cs="Cordia New"/>
          <w:sz w:val="24"/>
          <w:szCs w:val="24"/>
        </w:rPr>
        <w:t>Krungthai</w:t>
      </w:r>
      <w:proofErr w:type="spellEnd"/>
      <w:r w:rsidRPr="002F04C0">
        <w:rPr>
          <w:rFonts w:ascii="Cordia New" w:hAnsi="Cordia New" w:cs="Cordia New"/>
          <w:sz w:val="24"/>
          <w:szCs w:val="24"/>
          <w:cs/>
        </w:rPr>
        <w:t xml:space="preserve"> </w:t>
      </w:r>
      <w:r w:rsidRPr="002F04C0">
        <w:rPr>
          <w:rFonts w:ascii="Cordia New" w:hAnsi="Cordia New" w:cs="Cordia New"/>
          <w:sz w:val="24"/>
          <w:szCs w:val="24"/>
        </w:rPr>
        <w:t>COMPASS</w:t>
      </w:r>
      <w:r w:rsidRPr="002F04C0">
        <w:rPr>
          <w:rFonts w:ascii="Cordia New" w:hAnsi="Cordia New" w:cs="Cordia New"/>
          <w:sz w:val="24"/>
          <w:szCs w:val="24"/>
          <w:cs/>
        </w:rPr>
        <w:t xml:space="preserve"> มองว่า แม้ภาพรวมการส่งออกสินค้าเกษตรและอุตสาหกรรมเกษตรในปี </w:t>
      </w:r>
      <w:r w:rsidRPr="002F04C0">
        <w:rPr>
          <w:rFonts w:ascii="Cordia New" w:hAnsi="Cordia New" w:cs="Cordia New"/>
          <w:sz w:val="24"/>
          <w:szCs w:val="24"/>
        </w:rPr>
        <w:t>2566</w:t>
      </w:r>
      <w:r w:rsidRPr="002F04C0">
        <w:rPr>
          <w:rFonts w:ascii="Cordia New" w:hAnsi="Cordia New" w:cs="Cordia New"/>
          <w:sz w:val="24"/>
          <w:szCs w:val="24"/>
          <w:cs/>
        </w:rPr>
        <w:t xml:space="preserve"> จะขยายตัวได้ แต่ยังมีปัจจัยที่ต้องติดตามอย่างใกล้ชิด ดังนี้</w:t>
      </w:r>
    </w:p>
    <w:p w:rsidR="002F04C0" w:rsidRPr="002F04C0" w:rsidRDefault="002F04C0" w:rsidP="002F04C0">
      <w:pPr>
        <w:spacing w:after="0" w:line="240" w:lineRule="auto"/>
        <w:rPr>
          <w:rFonts w:ascii="Cordia New" w:hAnsi="Cordia New" w:cs="Cordia New"/>
          <w:sz w:val="24"/>
          <w:szCs w:val="24"/>
        </w:rPr>
      </w:pPr>
    </w:p>
    <w:p w:rsidR="00000000" w:rsidRDefault="00143612" w:rsidP="002F04C0">
      <w:pPr>
        <w:numPr>
          <w:ilvl w:val="0"/>
          <w:numId w:val="3"/>
        </w:num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2F04C0">
        <w:rPr>
          <w:rFonts w:ascii="Cordia New" w:hAnsi="Cordia New" w:cs="Cordia New"/>
          <w:b/>
          <w:bCs/>
          <w:sz w:val="24"/>
          <w:szCs w:val="24"/>
          <w:cs/>
        </w:rPr>
        <w:t xml:space="preserve">ภาวะเศรษฐกิจโลกที่ชะลอตัว </w:t>
      </w:r>
      <w:r w:rsidRPr="002F04C0">
        <w:rPr>
          <w:rFonts w:ascii="Cordia New" w:hAnsi="Cordia New" w:cs="Cordia New"/>
          <w:sz w:val="24"/>
          <w:szCs w:val="24"/>
          <w:cs/>
        </w:rPr>
        <w:t>จะส่งผลกระทบทำให้ภาพรวมการส่งออกสินค้า</w:t>
      </w:r>
      <w:r w:rsidRPr="002F04C0">
        <w:rPr>
          <w:rFonts w:ascii="Cordia New" w:hAnsi="Cordia New" w:cs="Cordia New"/>
          <w:sz w:val="24"/>
          <w:szCs w:val="24"/>
          <w:cs/>
        </w:rPr>
        <w:t xml:space="preserve">ขยายตัวในอัตราชะลอลงจากปี </w:t>
      </w:r>
      <w:r w:rsidRPr="002F04C0">
        <w:rPr>
          <w:rFonts w:ascii="Cordia New" w:hAnsi="Cordia New" w:cs="Cordia New"/>
          <w:sz w:val="24"/>
          <w:szCs w:val="24"/>
        </w:rPr>
        <w:t>2565</w:t>
      </w:r>
      <w:r w:rsidRPr="002F04C0">
        <w:rPr>
          <w:rFonts w:ascii="Cordia New" w:hAnsi="Cordia New" w:cs="Cordia New"/>
          <w:sz w:val="24"/>
          <w:szCs w:val="24"/>
          <w:cs/>
        </w:rPr>
        <w:t xml:space="preserve"> อย่างไรก็ตาม ยังมีโอกาสสำหรับผู้ประกอบการสินค้าเกษตร</w:t>
      </w:r>
      <w:r w:rsidRPr="002F04C0">
        <w:rPr>
          <w:rFonts w:ascii="Cordia New" w:hAnsi="Cordia New" w:cs="Cordia New"/>
          <w:sz w:val="24"/>
          <w:szCs w:val="24"/>
          <w:cs/>
        </w:rPr>
        <w:t>ในการขยายตลาดรองที่มีศักยภาพ เช่น กลุ่มประเทศตะวันออกกลางที่</w:t>
      </w:r>
      <w:r w:rsidRPr="002F04C0">
        <w:rPr>
          <w:rFonts w:ascii="Cordia New" w:hAnsi="Cordia New" w:cs="Cordia New"/>
          <w:sz w:val="24"/>
          <w:szCs w:val="24"/>
          <w:cs/>
        </w:rPr>
        <w:t>ยังมีก</w:t>
      </w:r>
      <w:r w:rsidRPr="002F04C0">
        <w:rPr>
          <w:rFonts w:ascii="Cordia New" w:hAnsi="Cordia New" w:cs="Cordia New"/>
          <w:sz w:val="24"/>
          <w:szCs w:val="24"/>
          <w:cs/>
        </w:rPr>
        <w:t>ำลังซื้อจากราคาน้ำมันที่ทรงตัวอยู่ในระดับสูง อาทิ การส่งออกข้าวไปยังตลาด</w:t>
      </w:r>
      <w:r w:rsidRPr="002F04C0">
        <w:rPr>
          <w:rFonts w:ascii="Cordia New" w:hAnsi="Cordia New" w:cs="Cordia New"/>
          <w:sz w:val="24"/>
          <w:szCs w:val="24"/>
          <w:cs/>
        </w:rPr>
        <w:t xml:space="preserve">อิรัก การส่งออกสินค้าเกษตรแปรรูปและอาหารสัตว์ไปยังตลาดซาอุดิอาระเบีย เป็นต้น </w:t>
      </w:r>
    </w:p>
    <w:p w:rsidR="002F04C0" w:rsidRPr="002F04C0" w:rsidRDefault="002F04C0" w:rsidP="002F04C0">
      <w:pPr>
        <w:spacing w:after="0" w:line="240" w:lineRule="auto"/>
        <w:ind w:left="720"/>
        <w:rPr>
          <w:rFonts w:ascii="Cordia New" w:hAnsi="Cordia New" w:cs="Cordia New" w:hint="cs"/>
          <w:sz w:val="24"/>
          <w:szCs w:val="24"/>
          <w:cs/>
        </w:rPr>
      </w:pPr>
    </w:p>
    <w:p w:rsidR="00000000" w:rsidRDefault="00143612" w:rsidP="002F04C0">
      <w:pPr>
        <w:numPr>
          <w:ilvl w:val="0"/>
          <w:numId w:val="3"/>
        </w:num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2F04C0">
        <w:rPr>
          <w:rFonts w:ascii="Cordia New" w:hAnsi="Cordia New" w:cs="Cordia New"/>
          <w:b/>
          <w:bCs/>
          <w:sz w:val="24"/>
          <w:szCs w:val="24"/>
          <w:cs/>
        </w:rPr>
        <w:t xml:space="preserve">เศรษฐกิจจีนที่ฟื้นตัวอย่างจำกัด </w:t>
      </w:r>
      <w:r w:rsidRPr="002F04C0">
        <w:rPr>
          <w:rFonts w:ascii="Cordia New" w:hAnsi="Cordia New" w:cs="Cordia New"/>
          <w:sz w:val="24"/>
          <w:szCs w:val="24"/>
          <w:cs/>
        </w:rPr>
        <w:t>อาจทำให้กำลังซื้อของผู้บริโภคจีนยังไม่</w:t>
      </w:r>
      <w:r w:rsidRPr="002F04C0">
        <w:rPr>
          <w:rFonts w:ascii="Cordia New" w:hAnsi="Cordia New" w:cs="Cordia New"/>
          <w:sz w:val="24"/>
          <w:szCs w:val="24"/>
          <w:cs/>
        </w:rPr>
        <w:t>สามารถฟื้นตัวได้เต็มที่นัก ก</w:t>
      </w:r>
      <w:r w:rsidRPr="002F04C0">
        <w:rPr>
          <w:rFonts w:ascii="Cordia New" w:hAnsi="Cordia New" w:cs="Cordia New"/>
          <w:sz w:val="24"/>
          <w:szCs w:val="24"/>
          <w:cs/>
        </w:rPr>
        <w:t>ระทบต่อการส่งออกสินค้าเกษตรไทยซึ่งส่วนใหญ่พึ่งพา</w:t>
      </w:r>
      <w:r w:rsidRPr="002F04C0">
        <w:rPr>
          <w:rFonts w:ascii="Cordia New" w:hAnsi="Cordia New" w:cs="Cordia New"/>
          <w:sz w:val="24"/>
          <w:szCs w:val="24"/>
          <w:cs/>
        </w:rPr>
        <w:t xml:space="preserve">ตลาดจีนเป็นหลัก เช่น มันสำปะหลัง และยางพารา นอกจากนี้ แม้ว่าล่าสุดจะมีการยกเลิกนโยบายมาตรการ </w:t>
      </w:r>
      <w:r w:rsidRPr="002F04C0">
        <w:rPr>
          <w:rFonts w:ascii="Cordia New" w:hAnsi="Cordia New" w:cs="Cordia New"/>
          <w:sz w:val="24"/>
          <w:szCs w:val="24"/>
        </w:rPr>
        <w:t>Zero-COVID</w:t>
      </w:r>
      <w:r w:rsidRPr="002F04C0">
        <w:rPr>
          <w:rFonts w:ascii="Cordia New" w:hAnsi="Cordia New" w:cs="Cordia New"/>
          <w:sz w:val="24"/>
          <w:szCs w:val="24"/>
          <w:cs/>
        </w:rPr>
        <w:t xml:space="preserve"> แต่ผู้ประกอบการส่งออกสินค้าเกษตรและอาหารของไทยยังคงต้องให้ความสำคัญกับความปลอดภัยและคุณภาพสินค้าให้ได้ตามมาตรฐานที่คู่ค้ากำหนด ซึ่งทำให้ผู้ประกอบการมีภาระต้นทุนการบริหารจั</w:t>
      </w:r>
      <w:r w:rsidRPr="002F04C0">
        <w:rPr>
          <w:rFonts w:ascii="Cordia New" w:hAnsi="Cordia New" w:cs="Cordia New"/>
          <w:sz w:val="24"/>
          <w:szCs w:val="24"/>
          <w:cs/>
        </w:rPr>
        <w:t xml:space="preserve">ดการที่เพิ่มขึ้น </w:t>
      </w:r>
    </w:p>
    <w:p w:rsidR="002F04C0" w:rsidRPr="002F04C0" w:rsidRDefault="002F04C0" w:rsidP="002F04C0">
      <w:pPr>
        <w:spacing w:after="0" w:line="240" w:lineRule="auto"/>
        <w:rPr>
          <w:rFonts w:ascii="Cordia New" w:hAnsi="Cordia New" w:cs="Cordia New" w:hint="cs"/>
          <w:sz w:val="24"/>
          <w:szCs w:val="24"/>
          <w:cs/>
        </w:rPr>
      </w:pPr>
    </w:p>
    <w:p w:rsidR="00000000" w:rsidRDefault="00143612" w:rsidP="002F04C0">
      <w:pPr>
        <w:numPr>
          <w:ilvl w:val="0"/>
          <w:numId w:val="3"/>
        </w:num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2F04C0">
        <w:rPr>
          <w:rFonts w:ascii="Cordia New" w:hAnsi="Cordia New" w:cs="Cordia New"/>
          <w:b/>
          <w:bCs/>
          <w:sz w:val="24"/>
          <w:szCs w:val="24"/>
          <w:cs/>
        </w:rPr>
        <w:t xml:space="preserve">ต้นทุนดอกเบี้ยและต้นทุนค่าจ้างแรงงานที่ปรับตัวเพิ่มขึ้น กดดันอัตรากำไรของผู้ประกอบการสินค้าเกษตรและอาหาร </w:t>
      </w:r>
      <w:r w:rsidRPr="002F04C0">
        <w:rPr>
          <w:rFonts w:ascii="Cordia New" w:hAnsi="Cordia New" w:cs="Cordia New"/>
          <w:sz w:val="24"/>
          <w:szCs w:val="24"/>
          <w:cs/>
        </w:rPr>
        <w:t xml:space="preserve">โดยเฉพาะรายกลางและรายย่อย ที่มีประสิทธิภาพในการบริหารจัดการต้นทุนต่ำกว่ารายใหญ่ และเป็นกลุ่มที่เข้าถึงแหล่งเงินทุนได้ยากอยู่แล้ว </w:t>
      </w:r>
    </w:p>
    <w:p w:rsidR="002F04C0" w:rsidRPr="002F04C0" w:rsidRDefault="002F04C0" w:rsidP="002F04C0">
      <w:pPr>
        <w:spacing w:after="0" w:line="240" w:lineRule="auto"/>
        <w:rPr>
          <w:rFonts w:ascii="Cordia New" w:hAnsi="Cordia New" w:cs="Cordia New" w:hint="cs"/>
          <w:sz w:val="24"/>
          <w:szCs w:val="24"/>
          <w:cs/>
        </w:rPr>
      </w:pPr>
    </w:p>
    <w:p w:rsidR="00000000" w:rsidRDefault="00143612" w:rsidP="002F04C0">
      <w:pPr>
        <w:numPr>
          <w:ilvl w:val="0"/>
          <w:numId w:val="3"/>
        </w:numPr>
        <w:spacing w:after="0" w:line="240" w:lineRule="auto"/>
        <w:rPr>
          <w:rFonts w:ascii="Cordia New" w:hAnsi="Cordia New" w:cs="Cordia New"/>
          <w:sz w:val="24"/>
          <w:szCs w:val="24"/>
        </w:rPr>
      </w:pPr>
      <w:r w:rsidRPr="002F04C0">
        <w:rPr>
          <w:rFonts w:ascii="Cordia New" w:hAnsi="Cordia New" w:cs="Cordia New"/>
          <w:b/>
          <w:bCs/>
          <w:sz w:val="24"/>
          <w:szCs w:val="24"/>
          <w:cs/>
        </w:rPr>
        <w:t>ค่าเงินบาทที่แข็งค่าขึ้นอย่างรวดเร็วส่งผลกระทบต่อความสามารถใน</w:t>
      </w:r>
      <w:r w:rsidRPr="002F04C0">
        <w:rPr>
          <w:rFonts w:ascii="Cordia New" w:hAnsi="Cordia New" w:cs="Cordia New"/>
          <w:b/>
          <w:bCs/>
          <w:sz w:val="24"/>
          <w:szCs w:val="24"/>
          <w:cs/>
        </w:rPr>
        <w:t xml:space="preserve">การแข่งขันของผู้ส่งออกสินค้าเกษตรและอาหารไทย </w:t>
      </w:r>
      <w:r w:rsidRPr="002F04C0">
        <w:rPr>
          <w:rFonts w:ascii="Cordia New" w:hAnsi="Cordia New" w:cs="Cordia New"/>
          <w:sz w:val="24"/>
          <w:szCs w:val="24"/>
          <w:cs/>
        </w:rPr>
        <w:t>โดยเฉพาะสินค้าในกลุ่มสินค้าโภคภัณฑ์ เช่น ข้าว มันสำปะหลัง ที่มีการแข่งขันด้านราคารุนแรงอยู่แล้ว</w:t>
      </w:r>
    </w:p>
    <w:p w:rsidR="002F04C0" w:rsidRPr="002F04C0" w:rsidRDefault="002F04C0" w:rsidP="002F04C0">
      <w:pPr>
        <w:spacing w:after="0" w:line="240" w:lineRule="auto"/>
        <w:rPr>
          <w:rFonts w:ascii="Cordia New" w:hAnsi="Cordia New" w:cs="Cordia New" w:hint="cs"/>
          <w:sz w:val="24"/>
          <w:szCs w:val="24"/>
          <w:cs/>
        </w:rPr>
      </w:pPr>
    </w:p>
    <w:p w:rsidR="00143612" w:rsidRPr="002F04C0" w:rsidRDefault="00143612" w:rsidP="00930EE8">
      <w:pPr>
        <w:numPr>
          <w:ilvl w:val="0"/>
          <w:numId w:val="3"/>
        </w:numPr>
        <w:spacing w:after="0" w:line="240" w:lineRule="auto"/>
        <w:rPr>
          <w:rFonts w:ascii="Cordia New" w:hAnsi="Cordia New" w:cs="Cordia New"/>
          <w:sz w:val="24"/>
          <w:szCs w:val="24"/>
          <w:cs/>
        </w:rPr>
      </w:pPr>
      <w:r w:rsidRPr="00AC1F90">
        <w:rPr>
          <w:rFonts w:ascii="Cordia New" w:hAnsi="Cordia New" w:cs="Cordia New"/>
          <w:b/>
          <w:bCs/>
          <w:sz w:val="24"/>
          <w:szCs w:val="24"/>
          <w:cs/>
        </w:rPr>
        <w:t xml:space="preserve">มาตรการด้านสิ่งแวดล้อมที่เข้มงวดของประเทศคู่ค้า </w:t>
      </w:r>
      <w:r w:rsidRPr="00AC1F90">
        <w:rPr>
          <w:rFonts w:ascii="Cordia New" w:hAnsi="Cordia New" w:cs="Cordia New"/>
          <w:sz w:val="24"/>
          <w:szCs w:val="24"/>
          <w:cs/>
        </w:rPr>
        <w:t xml:space="preserve">เช่น มาตรการ </w:t>
      </w:r>
      <w:r w:rsidRPr="00AC1F90">
        <w:rPr>
          <w:rFonts w:ascii="Cordia New" w:hAnsi="Cordia New" w:cs="Cordia New"/>
          <w:sz w:val="24"/>
          <w:szCs w:val="24"/>
        </w:rPr>
        <w:t xml:space="preserve">Carbon </w:t>
      </w:r>
      <w:r w:rsidRPr="00AC1F90">
        <w:rPr>
          <w:rFonts w:ascii="Cordia New" w:hAnsi="Cordia New" w:cs="Cordia New"/>
          <w:sz w:val="24"/>
          <w:szCs w:val="24"/>
        </w:rPr>
        <w:t xml:space="preserve">Border Adjustment Mechanism (CBAM) </w:t>
      </w:r>
      <w:r w:rsidRPr="00AC1F90">
        <w:rPr>
          <w:rFonts w:ascii="Cordia New" w:hAnsi="Cordia New" w:cs="Cordia New"/>
          <w:sz w:val="24"/>
          <w:szCs w:val="24"/>
          <w:cs/>
        </w:rPr>
        <w:t>ที่จะประกาศใช้ในเดือนตุลา</w:t>
      </w:r>
      <w:r w:rsidRPr="00AC1F90">
        <w:rPr>
          <w:rFonts w:ascii="Cordia New" w:hAnsi="Cordia New" w:cs="Cordia New"/>
          <w:sz w:val="24"/>
          <w:szCs w:val="24"/>
          <w:cs/>
        </w:rPr>
        <w:t xml:space="preserve">คมปี </w:t>
      </w:r>
      <w:r w:rsidRPr="00AC1F90">
        <w:rPr>
          <w:rFonts w:ascii="Cordia New" w:hAnsi="Cordia New" w:cs="Cordia New"/>
          <w:sz w:val="24"/>
          <w:szCs w:val="24"/>
          <w:cs/>
        </w:rPr>
        <w:t>2566 ซึ่งแม้ในระยะแรกจะมีอุตสาหกรรมเป้าหมาย ได้แก่ เหล็กและเหล็กกล้า ซีเมนต์ กระแสไฟฟ้า ปุ๋ย และอลูมิเนียม แต่ในอนาคตก็อาจขยายมาตรการให้ครอบคลุมสินค้า</w:t>
      </w:r>
      <w:r w:rsidRPr="00AC1F90">
        <w:rPr>
          <w:rFonts w:ascii="Cordia New" w:hAnsi="Cordia New" w:cs="Cordia New"/>
          <w:sz w:val="24"/>
          <w:szCs w:val="24"/>
          <w:cs/>
        </w:rPr>
        <w:t>ในกลุ่มเกษตรและอาหารได้ นอกจากนี้ สหภาพยุโรปได้ออกกฎหมายห้ามนำเข้า</w:t>
      </w:r>
      <w:r w:rsidRPr="00AC1F90">
        <w:rPr>
          <w:rFonts w:ascii="Cordia New" w:hAnsi="Cordia New" w:cs="Cordia New"/>
          <w:sz w:val="24"/>
          <w:szCs w:val="24"/>
          <w:cs/>
        </w:rPr>
        <w:t xml:space="preserve">ผลิตภัณฑ์หลายชนิดที่ทำให้เกิดการตัดไม้ทำลายป่า ซึ่งรวมถึงปาล์มน้ำมัน โคกระบือ </w:t>
      </w:r>
      <w:r w:rsidRPr="00AC1F90">
        <w:rPr>
          <w:rFonts w:ascii="Cordia New" w:hAnsi="Cordia New" w:cs="Cordia New"/>
          <w:sz w:val="24"/>
          <w:szCs w:val="24"/>
          <w:cs/>
        </w:rPr>
        <w:t>ถั่วเหลือง กาแฟ โกโก้ ไม้ซุง และยางพารา และจะมีผลบังคับใช้อย่างเป็นทางการ</w:t>
      </w:r>
      <w:r w:rsidRPr="00AC1F90">
        <w:rPr>
          <w:rFonts w:ascii="Cordia New" w:hAnsi="Cordia New" w:cs="Cordia New"/>
          <w:sz w:val="24"/>
          <w:szCs w:val="24"/>
          <w:cs/>
        </w:rPr>
        <w:t>ประมาณเดือนมิถุนายน 2566 ทำให้ภาคเกษตรที่ถือเป็นภาคที่ปล่อยก๊าซเรือนกระจก</w:t>
      </w:r>
      <w:r w:rsidRPr="00AC1F90">
        <w:rPr>
          <w:rFonts w:ascii="Cordia New" w:hAnsi="Cordia New" w:cs="Cordia New"/>
          <w:sz w:val="24"/>
          <w:szCs w:val="24"/>
          <w:cs/>
        </w:rPr>
        <w:t xml:space="preserve">สูงรองจากภาคพลังงานต้องเผชิญความท้าทายจากประเทศคู่ค้าอย่าง </w:t>
      </w:r>
      <w:r w:rsidRPr="00AC1F90">
        <w:rPr>
          <w:rFonts w:ascii="Cordia New" w:hAnsi="Cordia New" w:cs="Cordia New"/>
          <w:sz w:val="24"/>
          <w:szCs w:val="24"/>
        </w:rPr>
        <w:t>EU</w:t>
      </w:r>
      <w:r w:rsidRPr="00AC1F90">
        <w:rPr>
          <w:rFonts w:ascii="Cordia New" w:hAnsi="Cordia New" w:cs="Cordia New"/>
          <w:sz w:val="24"/>
          <w:szCs w:val="24"/>
          <w:cs/>
        </w:rPr>
        <w:t xml:space="preserve"> และสหรัฐฯ</w:t>
      </w:r>
      <w:r w:rsidRPr="00AC1F90">
        <w:rPr>
          <w:rFonts w:ascii="Cordia New" w:hAnsi="Cordia New" w:cs="Cordia New"/>
          <w:sz w:val="24"/>
          <w:szCs w:val="24"/>
          <w:cs/>
        </w:rPr>
        <w:t xml:space="preserve"> ที่ให้ความสำคัญกับการลดการปล่อยก๊าซเรือนกระจก รวมทั้งการดำเนินธุรกิจที่ตอบโจทย์ด้าน </w:t>
      </w:r>
      <w:r w:rsidRPr="00AC1F90">
        <w:rPr>
          <w:rFonts w:ascii="Cordia New" w:hAnsi="Cordia New" w:cs="Cordia New"/>
          <w:sz w:val="24"/>
          <w:szCs w:val="24"/>
        </w:rPr>
        <w:t>Sustainability</w:t>
      </w:r>
      <w:bookmarkStart w:id="0" w:name="_GoBack"/>
      <w:bookmarkEnd w:id="0"/>
    </w:p>
    <w:sectPr w:rsidR="00143612" w:rsidRPr="002F0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612" w:rsidRDefault="00143612" w:rsidP="00067E62">
      <w:pPr>
        <w:spacing w:after="0" w:line="240" w:lineRule="auto"/>
      </w:pPr>
      <w:r>
        <w:separator/>
      </w:r>
    </w:p>
  </w:endnote>
  <w:endnote w:type="continuationSeparator" w:id="0">
    <w:p w:rsidR="00143612" w:rsidRDefault="00143612" w:rsidP="00067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ordia New (Body CS)">
    <w:altName w:val="Times New Roman"/>
    <w:panose1 w:val="00000000000000000000"/>
    <w:charset w:val="00"/>
    <w:family w:val="roman"/>
    <w:notTrueType/>
    <w:pitch w:val="default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PSL PojamarnCS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612" w:rsidRDefault="00143612" w:rsidP="00067E62">
      <w:pPr>
        <w:spacing w:after="0" w:line="240" w:lineRule="auto"/>
      </w:pPr>
      <w:r>
        <w:separator/>
      </w:r>
    </w:p>
  </w:footnote>
  <w:footnote w:type="continuationSeparator" w:id="0">
    <w:p w:rsidR="00143612" w:rsidRDefault="00143612" w:rsidP="00067E62">
      <w:pPr>
        <w:spacing w:after="0" w:line="240" w:lineRule="auto"/>
      </w:pPr>
      <w:r>
        <w:continuationSeparator/>
      </w:r>
    </w:p>
  </w:footnote>
  <w:footnote w:id="1">
    <w:p w:rsidR="00D769C2" w:rsidRPr="00D769C2" w:rsidRDefault="00D769C2">
      <w:pPr>
        <w:pStyle w:val="FootnoteText"/>
        <w:rPr>
          <w:rFonts w:ascii="Cordia New (Body CS)" w:hAnsi="Cordia New (Body CS)" w:cs="Cordia New (Body CS)"/>
          <w:sz w:val="24"/>
          <w:szCs w:val="24"/>
          <w:cs/>
        </w:rPr>
      </w:pPr>
      <w:r w:rsidRPr="00D769C2">
        <w:rPr>
          <w:rStyle w:val="FootnoteReference"/>
          <w:rFonts w:ascii="Cordia New (Body CS)" w:hAnsi="Cordia New (Body CS)" w:cs="Cordia New (Body CS)"/>
          <w:sz w:val="28"/>
          <w:szCs w:val="28"/>
        </w:rPr>
        <w:footnoteRef/>
      </w:r>
      <w:r w:rsidR="00AC1F90">
        <w:rPr>
          <w:rFonts w:ascii="Leelawadee UI" w:hAnsi="Leelawadee UI" w:cs="Leelawadee UI" w:hint="cs"/>
          <w:sz w:val="24"/>
          <w:szCs w:val="24"/>
          <w:cs/>
        </w:rPr>
        <w:t xml:space="preserve"> </w:t>
      </w:r>
      <w:r w:rsidRPr="00D769C2">
        <w:rPr>
          <w:rFonts w:ascii="Leelawadee UI" w:hAnsi="Leelawadee UI" w:cs="Leelawadee UI" w:hint="cs"/>
          <w:sz w:val="24"/>
          <w:szCs w:val="24"/>
          <w:cs/>
        </w:rPr>
        <w:t>สัดส่วนมูลค่าส่งออกผลไม้สดแช่เย็นแช่แข็งและแห้งของไทยเฉลี่ย</w:t>
      </w:r>
      <w:r w:rsidRPr="00D769C2">
        <w:rPr>
          <w:rFonts w:ascii="Cordia New (Body CS)" w:hAnsi="Cordia New (Body CS)" w:cs="Cordia New (Body CS)"/>
          <w:sz w:val="24"/>
          <w:szCs w:val="24"/>
          <w:cs/>
        </w:rPr>
        <w:t xml:space="preserve"> 3 </w:t>
      </w:r>
      <w:r w:rsidRPr="00D769C2">
        <w:rPr>
          <w:rFonts w:ascii="Leelawadee UI" w:hAnsi="Leelawadee UI" w:cs="Leelawadee UI" w:hint="cs"/>
          <w:sz w:val="24"/>
          <w:szCs w:val="24"/>
          <w:cs/>
        </w:rPr>
        <w:t>ปี</w:t>
      </w:r>
      <w:r w:rsidRPr="00D769C2">
        <w:rPr>
          <w:rFonts w:ascii="Cordia New (Body CS)" w:hAnsi="Cordia New (Body CS)" w:cs="Cordia New (Body CS)"/>
          <w:sz w:val="24"/>
          <w:szCs w:val="24"/>
          <w:cs/>
        </w:rPr>
        <w:t xml:space="preserve"> </w:t>
      </w:r>
      <w:r w:rsidRPr="00D769C2">
        <w:rPr>
          <w:rFonts w:ascii="Cordia New (Body CS)" w:hAnsi="Cordia New (Body CS)" w:cs="Cordia New (Body CS)"/>
          <w:sz w:val="24"/>
          <w:szCs w:val="24"/>
        </w:rPr>
        <w:t xml:space="preserve">(2562-2564) : </w:t>
      </w:r>
      <w:r w:rsidRPr="00D769C2">
        <w:rPr>
          <w:rFonts w:ascii="Leelawadee UI" w:hAnsi="Leelawadee UI" w:cs="Leelawadee UI" w:hint="cs"/>
          <w:sz w:val="24"/>
          <w:szCs w:val="24"/>
          <w:cs/>
        </w:rPr>
        <w:t>จีน</w:t>
      </w:r>
      <w:r w:rsidRPr="00D769C2">
        <w:rPr>
          <w:rFonts w:ascii="Cordia New (Body CS)" w:hAnsi="Cordia New (Body CS)" w:cs="Cordia New (Body CS)"/>
          <w:sz w:val="24"/>
          <w:szCs w:val="24"/>
          <w:cs/>
        </w:rPr>
        <w:t xml:space="preserve"> </w:t>
      </w:r>
      <w:r w:rsidRPr="00D769C2">
        <w:rPr>
          <w:rFonts w:ascii="Cordia New (Body CS)" w:hAnsi="Cordia New (Body CS)" w:cs="Cordia New (Body CS)"/>
          <w:sz w:val="24"/>
          <w:szCs w:val="24"/>
        </w:rPr>
        <w:t>70.6%</w:t>
      </w:r>
      <w:r w:rsidRPr="00D769C2">
        <w:rPr>
          <w:rFonts w:ascii="Cordia New (Body CS)" w:hAnsi="Cordia New (Body CS)" w:cs="Cordia New (Body CS)"/>
          <w:sz w:val="24"/>
          <w:szCs w:val="24"/>
          <w:cs/>
        </w:rPr>
        <w:t xml:space="preserve"> </w:t>
      </w:r>
      <w:r w:rsidRPr="00D769C2">
        <w:rPr>
          <w:rFonts w:ascii="Leelawadee UI" w:hAnsi="Leelawadee UI" w:cs="Leelawadee UI" w:hint="cs"/>
          <w:sz w:val="24"/>
          <w:szCs w:val="24"/>
          <w:cs/>
        </w:rPr>
        <w:t>ของมูลค่าส่งออกรวมทั้งหมด</w:t>
      </w:r>
      <w:r w:rsidRPr="00D769C2">
        <w:rPr>
          <w:rFonts w:ascii="Cordia New (Body CS)" w:hAnsi="Cordia New (Body CS)" w:cs="Cordia New (Body CS)"/>
          <w:sz w:val="24"/>
          <w:szCs w:val="24"/>
          <w:cs/>
        </w:rPr>
        <w:t xml:space="preserve"> </w:t>
      </w:r>
    </w:p>
  </w:footnote>
  <w:footnote w:id="2">
    <w:p w:rsidR="00AC1F90" w:rsidRPr="00AC1F90" w:rsidRDefault="00AC1F90" w:rsidP="00AC1F90">
      <w:pPr>
        <w:pStyle w:val="FootnoteText"/>
        <w:rPr>
          <w:rFonts w:ascii="Cordia New (Body CS)" w:hAnsi="Cordia New (Body CS)" w:cs="Cordia New (Body CS)"/>
          <w:sz w:val="24"/>
          <w:szCs w:val="24"/>
        </w:rPr>
      </w:pPr>
      <w:r w:rsidRPr="00AC1F90">
        <w:rPr>
          <w:rStyle w:val="FootnoteReference"/>
          <w:rFonts w:ascii="Cordia New (Body CS)" w:hAnsi="Cordia New (Body CS)" w:cs="Cordia New (Body CS)"/>
          <w:sz w:val="28"/>
          <w:szCs w:val="28"/>
        </w:rPr>
        <w:footnoteRef/>
      </w:r>
      <w:r w:rsidRPr="00AC1F90">
        <w:rPr>
          <w:rFonts w:ascii="Cordia New (Body CS)" w:hAnsi="Cordia New (Body CS)" w:cs="Cordia New (Body CS)"/>
          <w:sz w:val="24"/>
          <w:szCs w:val="24"/>
        </w:rPr>
        <w:t xml:space="preserve"> </w:t>
      </w:r>
      <w:r w:rsidRPr="00AC1F90">
        <w:rPr>
          <w:rFonts w:ascii="Leelawadee UI" w:hAnsi="Leelawadee UI" w:cs="Leelawadee UI" w:hint="cs"/>
          <w:sz w:val="24"/>
          <w:szCs w:val="24"/>
          <w:cs/>
        </w:rPr>
        <w:t>สัดส่วนมูลค่าการส่งออกไก่สดแช่เย็นแช่แข็งและไก่แปรรูป</w:t>
      </w:r>
      <w:r w:rsidRPr="00AC1F90">
        <w:rPr>
          <w:rFonts w:ascii="Cordia New (Body CS)" w:hAnsi="Cordia New (Body CS)" w:cs="Cordia New (Body CS)"/>
          <w:sz w:val="24"/>
          <w:szCs w:val="24"/>
          <w:cs/>
        </w:rPr>
        <w:t xml:space="preserve"> </w:t>
      </w:r>
      <w:r w:rsidRPr="00AC1F90">
        <w:rPr>
          <w:rFonts w:ascii="Leelawadee UI" w:hAnsi="Leelawadee UI" w:cs="Leelawadee UI" w:hint="cs"/>
          <w:sz w:val="24"/>
          <w:szCs w:val="24"/>
          <w:cs/>
        </w:rPr>
        <w:t>เฉลี่ย</w:t>
      </w:r>
      <w:r w:rsidRPr="00AC1F90">
        <w:rPr>
          <w:rFonts w:ascii="Cordia New (Body CS)" w:hAnsi="Cordia New (Body CS)" w:cs="Cordia New (Body CS)"/>
          <w:sz w:val="24"/>
          <w:szCs w:val="24"/>
          <w:cs/>
        </w:rPr>
        <w:t xml:space="preserve"> 3 </w:t>
      </w:r>
      <w:r w:rsidRPr="00AC1F90">
        <w:rPr>
          <w:rFonts w:ascii="Leelawadee UI" w:hAnsi="Leelawadee UI" w:cs="Leelawadee UI" w:hint="cs"/>
          <w:sz w:val="24"/>
          <w:szCs w:val="24"/>
          <w:cs/>
        </w:rPr>
        <w:t>ปี</w:t>
      </w:r>
      <w:r w:rsidRPr="00AC1F90">
        <w:rPr>
          <w:rFonts w:ascii="Cordia New (Body CS)" w:hAnsi="Cordia New (Body CS)" w:cs="Cordia New (Body CS)"/>
          <w:sz w:val="24"/>
          <w:szCs w:val="24"/>
          <w:cs/>
        </w:rPr>
        <w:t xml:space="preserve"> (2562-2564) </w:t>
      </w:r>
      <w:r w:rsidRPr="00AC1F90">
        <w:rPr>
          <w:rFonts w:ascii="Leelawadee UI" w:hAnsi="Leelawadee UI" w:cs="Leelawadee UI" w:hint="cs"/>
          <w:sz w:val="24"/>
          <w:szCs w:val="24"/>
          <w:cs/>
        </w:rPr>
        <w:t>มีสัดส่วน</w:t>
      </w:r>
      <w:r w:rsidRPr="00AC1F90">
        <w:rPr>
          <w:rFonts w:ascii="Cordia New (Body CS)" w:hAnsi="Cordia New (Body CS)" w:cs="Cordia New (Body CS)"/>
          <w:sz w:val="24"/>
          <w:szCs w:val="24"/>
          <w:cs/>
        </w:rPr>
        <w:t xml:space="preserve"> 26.3% </w:t>
      </w:r>
      <w:r w:rsidRPr="00AC1F90">
        <w:rPr>
          <w:rFonts w:ascii="Leelawadee UI" w:hAnsi="Leelawadee UI" w:cs="Leelawadee UI" w:hint="cs"/>
          <w:sz w:val="24"/>
          <w:szCs w:val="24"/>
          <w:cs/>
        </w:rPr>
        <w:t>และ</w:t>
      </w:r>
      <w:r w:rsidRPr="00AC1F90">
        <w:rPr>
          <w:rFonts w:ascii="Cordia New (Body CS)" w:hAnsi="Cordia New (Body CS)" w:cs="Cordia New (Body CS)"/>
          <w:sz w:val="24"/>
          <w:szCs w:val="24"/>
          <w:cs/>
        </w:rPr>
        <w:t xml:space="preserve"> 73.7% </w:t>
      </w:r>
      <w:r w:rsidRPr="00AC1F90">
        <w:rPr>
          <w:rFonts w:ascii="Leelawadee UI" w:hAnsi="Leelawadee UI" w:cs="Leelawadee UI" w:hint="cs"/>
          <w:sz w:val="24"/>
          <w:szCs w:val="24"/>
          <w:cs/>
        </w:rPr>
        <w:t>ของมูลค่าส่งออกไก่ทั้งหมดของไทย</w:t>
      </w:r>
      <w:r w:rsidRPr="00AC1F90">
        <w:rPr>
          <w:rFonts w:ascii="Cordia New (Body CS)" w:hAnsi="Cordia New (Body CS)" w:cs="Cordia New (Body CS)"/>
          <w:sz w:val="24"/>
          <w:szCs w:val="24"/>
          <w:cs/>
        </w:rPr>
        <w:t xml:space="preserve"> </w:t>
      </w:r>
      <w:r w:rsidRPr="00AC1F90">
        <w:rPr>
          <w:rFonts w:ascii="Leelawadee UI" w:hAnsi="Leelawadee UI" w:cs="Leelawadee UI" w:hint="cs"/>
          <w:sz w:val="24"/>
          <w:szCs w:val="24"/>
          <w:cs/>
        </w:rPr>
        <w:t>ตามลำดับ</w:t>
      </w:r>
    </w:p>
    <w:p w:rsidR="00AC1F90" w:rsidRDefault="00AC1F90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06B84"/>
    <w:multiLevelType w:val="hybridMultilevel"/>
    <w:tmpl w:val="E8E89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0EFCF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14E26BE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FBC451C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1D63FF6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7B8F87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6724A4C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84279BC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EF4E74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5AF76C51"/>
    <w:multiLevelType w:val="hybridMultilevel"/>
    <w:tmpl w:val="3D9E2474"/>
    <w:lvl w:ilvl="0" w:tplc="D9A4F9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78E9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C83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A622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B0BA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9A57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DA6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C04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C6BE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C7E28F9"/>
    <w:multiLevelType w:val="hybridMultilevel"/>
    <w:tmpl w:val="2C4E2FD8"/>
    <w:lvl w:ilvl="0" w:tplc="EC2636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F60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809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5A1A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2C1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9C3A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9C5B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D032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62ED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9CD"/>
    <w:rsid w:val="00067E62"/>
    <w:rsid w:val="00143612"/>
    <w:rsid w:val="002F04C0"/>
    <w:rsid w:val="005358BF"/>
    <w:rsid w:val="007B2F3C"/>
    <w:rsid w:val="00956547"/>
    <w:rsid w:val="00AC1F90"/>
    <w:rsid w:val="00B51115"/>
    <w:rsid w:val="00BC29CD"/>
    <w:rsid w:val="00D64A92"/>
    <w:rsid w:val="00D769C2"/>
    <w:rsid w:val="00D93AEB"/>
    <w:rsid w:val="00F6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DEECF"/>
  <w15:chartTrackingRefBased/>
  <w15:docId w15:val="{F944A88F-3E0A-4D4A-B6F1-8947D105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067E62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7E62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067E6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067E6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ListParagraph">
    <w:name w:val="List Paragraph"/>
    <w:basedOn w:val="Normal"/>
    <w:uiPriority w:val="34"/>
    <w:qFormat/>
    <w:rsid w:val="002F04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1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F90"/>
  </w:style>
  <w:style w:type="paragraph" w:styleId="Footer">
    <w:name w:val="footer"/>
    <w:basedOn w:val="Normal"/>
    <w:link w:val="FooterChar"/>
    <w:uiPriority w:val="99"/>
    <w:unhideWhenUsed/>
    <w:rsid w:val="00AC1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260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0006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68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5483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8736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365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502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622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8699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5843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7351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8661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8277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02C99-E4D0-4316-9E47-5D622859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Charuwan Laosumrit</dc:creator>
  <cp:keywords/>
  <dc:description/>
  <cp:lastModifiedBy>Charuwan Laosumrit</cp:lastModifiedBy>
  <cp:revision>10</cp:revision>
  <dcterms:created xsi:type="dcterms:W3CDTF">2023-01-30T04:05:00Z</dcterms:created>
  <dcterms:modified xsi:type="dcterms:W3CDTF">2023-02-02T04:48:00Z</dcterms:modified>
</cp:coreProperties>
</file>