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90" w:rsidRPr="00F74596" w:rsidRDefault="000F5E90" w:rsidP="00CB0B6D">
      <w:pPr>
        <w:spacing w:after="240" w:line="240" w:lineRule="auto"/>
        <w:jc w:val="thaiDistribute"/>
        <w:rPr>
          <w:rFonts w:asciiTheme="minorBidi" w:eastAsia="Times New Roman" w:hAnsiTheme="minorBidi"/>
          <w:b/>
          <w:bCs/>
          <w:color w:val="000000"/>
          <w:sz w:val="30"/>
          <w:szCs w:val="30"/>
          <w:u w:val="single"/>
        </w:rPr>
      </w:pPr>
      <w:r w:rsidRPr="00F74596">
        <w:rPr>
          <w:rFonts w:asciiTheme="minorBidi" w:hAnsiTheme="minorBidi"/>
          <w:noProof/>
          <w:sz w:val="30"/>
          <w:szCs w:val="30"/>
          <w:u w:color="000000"/>
        </w:rPr>
        <w:drawing>
          <wp:inline distT="0" distB="0" distL="0" distR="0">
            <wp:extent cx="1657350" cy="636537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36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F6B8B" w:rsidRPr="00F74596" w:rsidRDefault="000F5E90" w:rsidP="00CB0B6D">
      <w:pPr>
        <w:pStyle w:val="Default"/>
        <w:spacing w:before="0" w:line="240" w:lineRule="auto"/>
        <w:ind w:left="2160" w:firstLine="720"/>
        <w:jc w:val="right"/>
        <w:rPr>
          <w:rFonts w:asciiTheme="minorBidi" w:hAnsiTheme="minorBidi" w:cstheme="minorBidi"/>
          <w:sz w:val="30"/>
          <w:szCs w:val="30"/>
          <w:u w:color="000000"/>
          <w:cs/>
        </w:rPr>
      </w:pPr>
      <w:r w:rsidRPr="00F74596">
        <w:rPr>
          <w:rFonts w:asciiTheme="minorBidi" w:hAnsiTheme="minorBidi" w:cstheme="minorBidi"/>
          <w:b/>
          <w:bCs/>
          <w:sz w:val="30"/>
          <w:szCs w:val="30"/>
          <w:u w:val="single" w:color="000000"/>
          <w:cs/>
        </w:rPr>
        <w:t>ข่าวประชาสัมพันธ์</w:t>
      </w:r>
    </w:p>
    <w:p w:rsidR="00CB0B6D" w:rsidRPr="00CB0B6D" w:rsidRDefault="00CB0B6D" w:rsidP="00CB0B6D">
      <w:pPr>
        <w:pStyle w:val="NormalWeb"/>
        <w:spacing w:before="240" w:beforeAutospacing="0" w:after="0" w:afterAutospacing="0"/>
        <w:jc w:val="thaiDistribute"/>
      </w:pPr>
      <w:r w:rsidRPr="00CB0B6D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กรุงไทยทุบสถิติปี </w:t>
      </w:r>
      <w:r w:rsidRPr="00CB0B6D"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65 </w:t>
      </w:r>
      <w:r w:rsidRPr="00CB0B6D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กวาด </w:t>
      </w:r>
      <w:r w:rsidRPr="00CB0B6D">
        <w:rPr>
          <w:rFonts w:ascii="Cordia New" w:hAnsi="Cordia New" w:cs="Cordia New"/>
          <w:b/>
          <w:bCs/>
          <w:color w:val="000000" w:themeColor="text1"/>
          <w:sz w:val="30"/>
          <w:szCs w:val="30"/>
        </w:rPr>
        <w:t>5</w:t>
      </w:r>
      <w:r w:rsidR="00C8471E">
        <w:rPr>
          <w:rFonts w:ascii="Cordia New" w:hAnsi="Cordia New" w:cs="Cordia New"/>
          <w:b/>
          <w:bCs/>
          <w:color w:val="000000" w:themeColor="text1"/>
          <w:sz w:val="30"/>
          <w:szCs w:val="30"/>
        </w:rPr>
        <w:t>2</w:t>
      </w:r>
      <w:r w:rsidRPr="00CB0B6D">
        <w:rPr>
          <w:rFonts w:ascii="Cordia New" w:hAnsi="Cordia New" w:cs="Cordia New"/>
          <w:b/>
          <w:bCs/>
          <w:color w:val="000000" w:themeColor="text1"/>
          <w:sz w:val="30"/>
          <w:szCs w:val="30"/>
          <w:cs/>
        </w:rPr>
        <w:t xml:space="preserve"> รางวัล </w:t>
      </w:r>
      <w:r w:rsidRPr="00CB0B6D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ตอกย้ำผู้นำนวัตกรรม-บริการการเงินดิจิทัลและธนาคารเพื่อความยั่งยืน</w:t>
      </w:r>
      <w:r w:rsidRPr="00CB0B6D">
        <w:rPr>
          <w:rFonts w:ascii="Cordia New" w:hAnsi="Cordia New" w:cs="Cordia New"/>
          <w:b/>
          <w:bCs/>
          <w:color w:val="000000"/>
          <w:sz w:val="30"/>
          <w:szCs w:val="30"/>
        </w:rPr>
        <w:t> </w:t>
      </w:r>
    </w:p>
    <w:p w:rsidR="00CB0B6D" w:rsidRPr="00CB0B6D" w:rsidRDefault="00CB0B6D" w:rsidP="00CB0B6D">
      <w:pPr>
        <w:spacing w:before="240" w:after="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ธนาคารกรุงไทยประสบความสำเร็จ คว้า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 </w:t>
      </w:r>
      <w:r w:rsidR="00C8471E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  <w:cs/>
        </w:rPr>
        <w:t>“</w:t>
      </w:r>
      <w:r w:rsidR="00C8471E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</w:rPr>
        <w:t>52</w:t>
      </w:r>
      <w:r w:rsidRPr="00CB0B6D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  <w:cs/>
        </w:rPr>
        <w:t xml:space="preserve"> รางวัล”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จากองค์กรชั้นนำในประเทศและระดับโลก โดดเด่นด้าน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“ความเป็นผู้นำองค์กร”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สร้างการเติบโตอย่างแข็งแกร่ง ท่ามกลางความท้าทายรอบด้าน “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ด้านนวัตกรรม”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พัฒนาผลิตภัณฑ์และบริการดิจิทัล รองรับการเปลี่ยนแปลงของโลกธุรกิจที่ขับเคลื่อนด้วยเทคโนโลยี ตอบโจทย์ลูกค้าทุกมิติภายใต้วิถีชีวิตใหม่ สู่สังคมไร้เงินสด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“ด้านความยั่งยืน”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ยึดหลัก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ESG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และเป้าหมายความยั่งยืน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SDGs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ดูแลลูกค้าประชาชนอย่างทั่วถึง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เท่าเทียม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ขับเคลื่อนเศรษฐกิจไทยสู่ความยั่งยืน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โดย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ปี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2565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ธนาคารได้รับรางวัลจากองค์กรชั้นนำในประเทศและต่างประเทศ รวม</w:t>
      </w:r>
      <w:r w:rsidRPr="00CB0B6D">
        <w:rPr>
          <w:rFonts w:ascii="Cordia New" w:eastAsia="Times New Roman" w:hAnsi="Cordia New" w:cs="Cordia New"/>
          <w:b/>
          <w:bCs/>
          <w:color w:val="FF0000"/>
          <w:sz w:val="30"/>
          <w:szCs w:val="30"/>
          <w:cs/>
        </w:rPr>
        <w:t xml:space="preserve"> </w:t>
      </w:r>
      <w:r w:rsidRPr="00CB0B6D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</w:rPr>
        <w:t>5</w:t>
      </w:r>
      <w:r w:rsidR="00C8471E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</w:rPr>
        <w:t>2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 รางวัล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เป็นรางวัลระดับนานาชาติ </w:t>
      </w:r>
      <w:r w:rsidR="003C4DC9">
        <w:rPr>
          <w:rFonts w:ascii="Cordia New" w:eastAsia="Times New Roman" w:hAnsi="Cordia New" w:cs="Cordia New"/>
          <w:color w:val="000000"/>
          <w:sz w:val="30"/>
          <w:szCs w:val="30"/>
        </w:rPr>
        <w:t>31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รางวัล และรางวัลจากองค์กรชั้นนำในประเทศ </w:t>
      </w:r>
      <w:r w:rsidR="003C4DC9">
        <w:rPr>
          <w:rFonts w:ascii="Cordia New" w:eastAsia="Times New Roman" w:hAnsi="Cordia New" w:cs="Cordia New"/>
          <w:color w:val="000000" w:themeColor="text1"/>
          <w:sz w:val="30"/>
          <w:szCs w:val="30"/>
        </w:rPr>
        <w:t>21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  <w:cs/>
        </w:rPr>
        <w:t xml:space="preserve"> รางวัล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ดังนี้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</w:p>
    <w:p w:rsidR="00CB0B6D" w:rsidRPr="00CB0B6D" w:rsidRDefault="00CB0B6D" w:rsidP="00CB0B6D">
      <w:pPr>
        <w:spacing w:before="240" w:after="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รางวัลผู้นำและองค์กรยอดเยี่ยม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  8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รางวัล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จากวิสัยทัศน์ และความมุ่งมั่นของผู้นำในการขับเคลื่อนองค์กรด้วยนวัตกรรม ธนาคารเติบโตอย่างแข็งแกร่งก้าวขึ้นมาเป็นผู้นำดิจิทัลแบงกิ้งของประเทศ ได้รับรางวัลผู้นำยอดเยี่ยม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5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รางวัล และสถาบันการเงินยอดเยี่ยม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3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รางวัล รางวัลโดดเด่นคือ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Banking CEO of the Year Thailand 2022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จากนิตยสาร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Global Banking &amp; Finance Review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Best CEO in Banking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–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Mr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. </w:t>
      </w:r>
      <w:proofErr w:type="spellStart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Payong</w:t>
      </w:r>
      <w:proofErr w:type="spellEnd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</w:t>
      </w:r>
      <w:proofErr w:type="spellStart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Srivanich</w:t>
      </w:r>
      <w:proofErr w:type="spellEnd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–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Thailand 2022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จากนิตยสาร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The global economics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ประเทศอังกฤษ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 รางวัลพระราชทาน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Thailand Corporate Excellence Award 2022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สาขา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Leadership Excellence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จากสมาคมการจัดการธุรกิจแห่งประเทศไทย (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TMA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) และ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Best Bank Awards 2022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จากฮ่องกง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เป็นต้น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  </w:t>
      </w:r>
    </w:p>
    <w:p w:rsidR="00CB0B6D" w:rsidRPr="00CB0B6D" w:rsidRDefault="00CB0B6D" w:rsidP="00CB0B6D">
      <w:pPr>
        <w:spacing w:before="240" w:after="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รางวัลด้านนวัตกรรม ผลิตภัณฑ์และบริการ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26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จากการนำนวัตกรรมมาพัฒนาผลิตภัณฑ์และบริการเพื่อตอบโจทย์ผู้ใช้งานทุกกลุ่มอย่างต่อเนื่อง ผ่านดิจิทัลแพลตฟอร์มที่ทุกคนเข้าถึงได้สะดวก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ด้านการชำระเงิน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พัฒนาบริการใหม่ เช่น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“เป๋าตังเปย์”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ซูเปอร์วอลเล็ตสำหรับคนรุ่นใหม่บนแอปพลิเคชัน “เป๋าตัง”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 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โครงการ “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Point Pay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”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นำคะแนนสะสมของพันธมิตร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AIS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บางจาก และ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MAAI by KTC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มาใช้จ่ายแทนเงินสดในร้านค้าถุงเงินทั่วประเทศ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การออมและการลงทุน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ปฏิวัติการลงทุนของประเทศ ผ่านหุ้นกู้ดิจิทัล พันธบัตรวอลเล็ต สบม. และ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Gold  Wallet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ด้วยบริการที่ตอบโจทย์ ทำให้ผู้ใช้บริการเพิ่มขึ้นทุกแพลตฟอร์ม สิ้นปี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2565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มีผู้ใช้บริการแอปฯ เป๋าตังกว่า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40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ล้านคน </w:t>
      </w:r>
      <w:proofErr w:type="spellStart"/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Krungthai</w:t>
      </w:r>
      <w:proofErr w:type="spellEnd"/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 NEXT 16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ล้านคน </w:t>
      </w:r>
      <w:proofErr w:type="spellStart"/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Krungthai</w:t>
      </w:r>
      <w:proofErr w:type="spellEnd"/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 </w:t>
      </w:r>
      <w:proofErr w:type="spellStart"/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Connext</w:t>
      </w:r>
      <w:proofErr w:type="spellEnd"/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 18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ล้านคน และแอปฯ ถุงเงิน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1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.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7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ล้านร้านค้า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 </w:t>
      </w:r>
    </w:p>
    <w:p w:rsidR="00CB0B6D" w:rsidRPr="00CB0B6D" w:rsidRDefault="00CB0B6D" w:rsidP="00CB0B6D">
      <w:pPr>
        <w:spacing w:before="240" w:after="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รางวัลโดดเด่น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คือ</w:t>
      </w:r>
      <w:r w:rsidR="008A12D2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International Innovation Award 2022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จาก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Enterprise Asia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ประเทศสิงคโปร์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 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AIBP Enterprise Innovation Award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AIBP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ประเทศสิงคโปร์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Most Innovative Retail Bank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-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Thailand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International Finance 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ประเทศอังกฤษ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รางวัลพระราชทาน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Thailand Corporate Excellence Awards 2022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สาขา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Product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/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Service Excellence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สาขา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Marketing Excellence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และ </w:t>
      </w:r>
      <w:r w:rsidR="008A12D2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SMEs Excellence Awards 2022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จากสมาคมการจัดการธุรกิจแห่งประเทศไทย (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</w:rPr>
        <w:t>TMA</w:t>
      </w:r>
      <w:r w:rsidR="008A12D2"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)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และ </w:t>
      </w:r>
      <w:proofErr w:type="spellStart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Techsauce</w:t>
      </w:r>
      <w:proofErr w:type="spellEnd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Global Summit 2022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: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The Disruptor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เป็นต้น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ab/>
      </w:r>
    </w:p>
    <w:p w:rsidR="00CB0B6D" w:rsidRPr="00CB0B6D" w:rsidRDefault="00CB0B6D" w:rsidP="00CB0B6D">
      <w:pPr>
        <w:spacing w:before="240" w:after="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lastRenderedPageBreak/>
        <w:t>นอกจากนี้ ธนาคารยังประสบความสำเร็จในการพัฒนาแอปฯ “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ONE </w:t>
      </w:r>
      <w:proofErr w:type="spellStart"/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Krungthai</w:t>
      </w:r>
      <w:proofErr w:type="spellEnd"/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” เป็นซู</w:t>
      </w:r>
      <w:proofErr w:type="spellStart"/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เปอร์</w:t>
      </w:r>
      <w:proofErr w:type="spellEnd"/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แอปฯ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และ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Workplace in Your Hands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สำหรับพนักงาน เป็นกลไกสำคัญในการขับเคลื่อนธนาคารสู่องค์กรดิจิทัล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ได้รับ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2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รางวัลนวัตกรรม คือ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International Innovation Awards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(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IIA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) สาขา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Organization &amp; Culture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จากสถาบัน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Enterprise Asia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และ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Employee Experience of the Year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จากเวที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Asian Experience Awards 2022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จัดโดย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The Asian Business Review</w:t>
      </w:r>
    </w:p>
    <w:p w:rsidR="00CB0B6D" w:rsidRPr="00CB0B6D" w:rsidRDefault="00CB0B6D" w:rsidP="00CB0B6D">
      <w:pPr>
        <w:spacing w:before="240" w:after="0" w:line="240" w:lineRule="auto"/>
        <w:ind w:firstLine="720"/>
        <w:jc w:val="thaiDistribute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รางวัลด้านความยั่งยืน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</w:t>
      </w:r>
      <w:r w:rsidRPr="00CB0B6D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</w:rPr>
        <w:t>1</w:t>
      </w:r>
      <w:r w:rsidR="00C8471E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</w:rPr>
        <w:t>1</w:t>
      </w:r>
      <w:r w:rsidRPr="00CB0B6D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  <w:cs/>
        </w:rPr>
        <w:t xml:space="preserve"> รางวัล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จากการดำเนินงานที่ให้ความสำคัญกับ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ESG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พร้อมนำ กรอบเป้าหมายการพัฒนาอย่างยั่งยืน (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SDGs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) มาปรับใช้ในการทำงานทุกด้าน โดยเฉพาะด้านสิ่งแวดล้อม และการลดความเหลื่อมล้ำในสังคม โดยพัฒนาผลิตภัณฑ์และบริการที่เป็นมิตรกับสิ่งแวดล้อม เช่น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Green Finance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ผลิตภัณฑ์การลงทุนดิจิทัลที่ไม่ใช้กระดาษ รวมถึงส่งเสริมประชาชนทุกกลุ่ม รวมถึงผู้พิการทางสายตา เข้าถึงบริการทางการเงินได้อย่างทั่วถึง รางวัลโดดเด่นคือ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Best CSR Bank Thailand 2022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จากนิตยสาร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Global Banking &amp; Finance Review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ประเทศอังกฤษ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The Asset ESG Corporate 2021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ระดับ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Platinum Award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 นิตยสาร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The Asset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จากฮ่องกง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รางวัลองค์กรต้นแบบความยั่งยืนในตลาดทุนไทยด้านสนับสนุนคนพิการ ประเภทดีเด่น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จากสำนักงานคณะกรรมการกำกับหลักทรัพย์และตลาดหลักทรัพย์ 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  <w:cs/>
        </w:rPr>
        <w:t xml:space="preserve">รางวัลด้านการกำกับดูแลกิจการที่ดี </w:t>
      </w:r>
      <w:r w:rsidRPr="00CB0B6D">
        <w:rPr>
          <w:rFonts w:ascii="Cordia New" w:eastAsia="Times New Roman" w:hAnsi="Cordia New" w:cs="Cordia New"/>
          <w:b/>
          <w:bCs/>
          <w:color w:val="000000" w:themeColor="text1"/>
          <w:sz w:val="30"/>
          <w:szCs w:val="30"/>
        </w:rPr>
        <w:t>ASEAN Corporate Governance Scorecard 2021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  <w:cs/>
        </w:rPr>
        <w:t xml:space="preserve"> ประเภทรางวัล 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</w:rPr>
        <w:t xml:space="preserve">ASEAN Asset Class 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  <w:cs/>
        </w:rPr>
        <w:t xml:space="preserve">ในเวที 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</w:rPr>
        <w:t xml:space="preserve">ASEAN Capital Markets Forum 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  <w:cs/>
        </w:rPr>
        <w:t>(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</w:rPr>
        <w:t>ACMF</w:t>
      </w:r>
      <w:r w:rsidRPr="00CB0B6D">
        <w:rPr>
          <w:rFonts w:ascii="Cordia New" w:eastAsia="Times New Roman" w:hAnsi="Cordia New" w:cs="Cordia New"/>
          <w:color w:val="000000" w:themeColor="text1"/>
          <w:sz w:val="30"/>
          <w:szCs w:val="30"/>
          <w:cs/>
        </w:rPr>
        <w:t xml:space="preserve">) </w:t>
      </w:r>
    </w:p>
    <w:p w:rsidR="00CB0B6D" w:rsidRPr="00CB0B6D" w:rsidRDefault="00CB0B6D" w:rsidP="00CB0B6D">
      <w:pPr>
        <w:spacing w:after="20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รางวัลสนับสนุนการเติบโตของเศรษฐกิจ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  4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รางวัล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จากการเป็นกลไกสำคัญของภาครัฐในการส่งต่อมาตรการช่วยเหลือเยียวยาประชาชน และมาตรการกระตุ้นเศรษฐกิจ ผ่านดิจิทัลแพลตฟอร์มที่คนไทยคุ้นเคย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รางวัลโดดเด่น คือ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Best Social Impact Bank Thailand 2022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จากนิตยสาร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CFI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ประเทศอังกฤษ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 Social Empowerment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: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Asia Responsible Enterprise Awards 2022 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จาก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 xml:space="preserve">Enterprise Asia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ประเทศสิงคโปร์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</w:p>
    <w:p w:rsidR="00CB0B6D" w:rsidRPr="00CB0B6D" w:rsidRDefault="00CB0B6D" w:rsidP="00CB0B6D">
      <w:pPr>
        <w:spacing w:after="200"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รางวัลด้านความปลอดภัยทางไซเบอร์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  3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รางวัล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คือ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 รางวัลหน่วยงานที่มีการรักษาความมั่นคงปลอดภัยไซเบอร์ตามมาตรฐานสากลดีเด่นแห่งชาติ   รางวัลหน่วยงานที่มีการรักษาความมั่นคงปลอดภัยไซเบอร์ดีเด่นด้านการเงิน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และ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รางวัลสำหรับหน่วยงานที่มีการดำเนินการด้านความมั่นคงปลอดภัยไซเบอร์ด้านการพัฒนาศักยภาพบุคลากรดีเด่น 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  <w:cs/>
        </w:rPr>
        <w:t>จากสำนักงานคณะกรรมการการรักษาความมั่นคงปลอดภัยไซเบอร์แห่งชาติ (สกมช.) สะท้อนความเป็นองค์กรที่มีมาตรฐานความมั่นคงปลอดภัยทางไซเบอร์</w:t>
      </w:r>
      <w:r w:rsidRPr="00CB0B6D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</w:p>
    <w:p w:rsidR="00CB0B6D" w:rsidRDefault="00CB0B6D" w:rsidP="00CB0B6D">
      <w:pPr>
        <w:spacing w:after="0" w:line="240" w:lineRule="auto"/>
        <w:jc w:val="thaiDistribute"/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</w:pPr>
    </w:p>
    <w:p w:rsidR="00CB0B6D" w:rsidRPr="00CB0B6D" w:rsidRDefault="00CB0B6D" w:rsidP="00CB0B6D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ทีม </w:t>
      </w:r>
      <w:r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Marketing Strategy </w:t>
      </w:r>
    </w:p>
    <w:p w:rsidR="00CB0B6D" w:rsidRPr="00CB0B6D" w:rsidRDefault="00602E63" w:rsidP="00CB0B6D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2</w:t>
      </w:r>
      <w:r w:rsidR="00CB0B6D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</w:t>
      </w:r>
      <w:r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กุมภาพันธ์ </w:t>
      </w:r>
      <w:r w:rsidR="00CB0B6D" w:rsidRPr="00CB0B6D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>2566</w:t>
      </w:r>
    </w:p>
    <w:p w:rsidR="00EC6261" w:rsidRPr="00CB0B6D" w:rsidRDefault="00EC6261" w:rsidP="00CB0B6D">
      <w:pPr>
        <w:tabs>
          <w:tab w:val="left" w:pos="3864"/>
        </w:tabs>
        <w:jc w:val="thaiDistribute"/>
        <w:rPr>
          <w:rFonts w:asciiTheme="minorBidi" w:eastAsia="Times New Roman" w:hAnsiTheme="minorBidi"/>
          <w:sz w:val="30"/>
          <w:szCs w:val="30"/>
        </w:rPr>
      </w:pPr>
      <w:bookmarkStart w:id="0" w:name="_GoBack"/>
      <w:bookmarkEnd w:id="0"/>
    </w:p>
    <w:sectPr w:rsidR="00EC6261" w:rsidRPr="00CB0B6D" w:rsidSect="009F2CF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78" w:rsidRDefault="00F41278" w:rsidP="003B5BF8">
      <w:pPr>
        <w:spacing w:after="0" w:line="240" w:lineRule="auto"/>
      </w:pPr>
      <w:r>
        <w:separator/>
      </w:r>
    </w:p>
  </w:endnote>
  <w:endnote w:type="continuationSeparator" w:id="0">
    <w:p w:rsidR="00F41278" w:rsidRDefault="00F41278" w:rsidP="003B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78" w:rsidRDefault="00F41278" w:rsidP="003B5BF8">
      <w:pPr>
        <w:spacing w:after="0" w:line="240" w:lineRule="auto"/>
      </w:pPr>
      <w:r>
        <w:separator/>
      </w:r>
    </w:p>
  </w:footnote>
  <w:footnote w:type="continuationSeparator" w:id="0">
    <w:p w:rsidR="00F41278" w:rsidRDefault="00F41278" w:rsidP="003B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FD7"/>
    <w:multiLevelType w:val="hybridMultilevel"/>
    <w:tmpl w:val="CFC66756"/>
    <w:lvl w:ilvl="0" w:tplc="0409000F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1305D7"/>
    <w:multiLevelType w:val="hybridMultilevel"/>
    <w:tmpl w:val="5616F1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1C644B"/>
    <w:multiLevelType w:val="hybridMultilevel"/>
    <w:tmpl w:val="CA721A12"/>
    <w:lvl w:ilvl="0" w:tplc="B0123BB8">
      <w:start w:val="1"/>
      <w:numFmt w:val="decimal"/>
      <w:lvlText w:val="%1."/>
      <w:lvlJc w:val="left"/>
      <w:pPr>
        <w:ind w:left="1211" w:hanging="360"/>
      </w:pPr>
      <w:rPr>
        <w:rFonts w:ascii="Cordia New" w:hAnsi="Cordia New" w:cs="Cordia New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51F4"/>
    <w:multiLevelType w:val="hybridMultilevel"/>
    <w:tmpl w:val="D6028782"/>
    <w:lvl w:ilvl="0" w:tplc="6A8C02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D3291"/>
    <w:multiLevelType w:val="hybridMultilevel"/>
    <w:tmpl w:val="448E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5780"/>
    <w:multiLevelType w:val="hybridMultilevel"/>
    <w:tmpl w:val="FEB0414A"/>
    <w:lvl w:ilvl="0" w:tplc="33EEC1C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BD"/>
    <w:rsid w:val="00004F27"/>
    <w:rsid w:val="00033B5A"/>
    <w:rsid w:val="00053CE5"/>
    <w:rsid w:val="000E385B"/>
    <w:rsid w:val="000E6D1E"/>
    <w:rsid w:val="000F5E90"/>
    <w:rsid w:val="00130B1B"/>
    <w:rsid w:val="0013778B"/>
    <w:rsid w:val="00173204"/>
    <w:rsid w:val="001B173E"/>
    <w:rsid w:val="001D27D7"/>
    <w:rsid w:val="001F5088"/>
    <w:rsid w:val="00233AEA"/>
    <w:rsid w:val="0024062B"/>
    <w:rsid w:val="002635B2"/>
    <w:rsid w:val="0027744D"/>
    <w:rsid w:val="002F59D0"/>
    <w:rsid w:val="003331F4"/>
    <w:rsid w:val="003B5BF8"/>
    <w:rsid w:val="003C4DC9"/>
    <w:rsid w:val="003E125A"/>
    <w:rsid w:val="003E2B1F"/>
    <w:rsid w:val="004778D3"/>
    <w:rsid w:val="004779D5"/>
    <w:rsid w:val="00487C78"/>
    <w:rsid w:val="005311E9"/>
    <w:rsid w:val="005732F9"/>
    <w:rsid w:val="0057429D"/>
    <w:rsid w:val="00582850"/>
    <w:rsid w:val="005F1A48"/>
    <w:rsid w:val="00602E63"/>
    <w:rsid w:val="00611150"/>
    <w:rsid w:val="0064570A"/>
    <w:rsid w:val="006663A7"/>
    <w:rsid w:val="00683F26"/>
    <w:rsid w:val="006D1CCD"/>
    <w:rsid w:val="00796FED"/>
    <w:rsid w:val="007C63F3"/>
    <w:rsid w:val="007E4BE0"/>
    <w:rsid w:val="00800535"/>
    <w:rsid w:val="00832B01"/>
    <w:rsid w:val="0089502F"/>
    <w:rsid w:val="008A12D2"/>
    <w:rsid w:val="008A2BE6"/>
    <w:rsid w:val="008B265A"/>
    <w:rsid w:val="008C3645"/>
    <w:rsid w:val="008D28CD"/>
    <w:rsid w:val="008E0D56"/>
    <w:rsid w:val="0091721F"/>
    <w:rsid w:val="00933709"/>
    <w:rsid w:val="009F2CFC"/>
    <w:rsid w:val="009F6B8B"/>
    <w:rsid w:val="00A20ABA"/>
    <w:rsid w:val="00A566F0"/>
    <w:rsid w:val="00A70224"/>
    <w:rsid w:val="00AA7025"/>
    <w:rsid w:val="00B77A7A"/>
    <w:rsid w:val="00B92A07"/>
    <w:rsid w:val="00BB2CCA"/>
    <w:rsid w:val="00C14395"/>
    <w:rsid w:val="00C425A3"/>
    <w:rsid w:val="00C43452"/>
    <w:rsid w:val="00C8471E"/>
    <w:rsid w:val="00CB0B6D"/>
    <w:rsid w:val="00D80B36"/>
    <w:rsid w:val="00DA3C7F"/>
    <w:rsid w:val="00DC27C9"/>
    <w:rsid w:val="00DE27BD"/>
    <w:rsid w:val="00E77175"/>
    <w:rsid w:val="00EB7AB0"/>
    <w:rsid w:val="00EC6261"/>
    <w:rsid w:val="00F126BB"/>
    <w:rsid w:val="00F30F17"/>
    <w:rsid w:val="00F36E73"/>
    <w:rsid w:val="00F41278"/>
    <w:rsid w:val="00F74596"/>
    <w:rsid w:val="00F84FBB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1C357-055F-495A-9534-CA462C8B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B2CCA"/>
  </w:style>
  <w:style w:type="character" w:styleId="Strong">
    <w:name w:val="Strong"/>
    <w:basedOn w:val="DefaultParagraphFont"/>
    <w:uiPriority w:val="22"/>
    <w:qFormat/>
    <w:rsid w:val="00F30F17"/>
    <w:rPr>
      <w:b/>
      <w:bCs/>
    </w:rPr>
  </w:style>
  <w:style w:type="paragraph" w:customStyle="1" w:styleId="Default">
    <w:name w:val="Default"/>
    <w:rsid w:val="000F5E9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0F5E90"/>
    <w:rPr>
      <w:u w:val="single"/>
    </w:rPr>
  </w:style>
  <w:style w:type="character" w:customStyle="1" w:styleId="Hyperlink0">
    <w:name w:val="Hyperlink.0"/>
    <w:basedOn w:val="Link"/>
    <w:rsid w:val="000F5E90"/>
    <w:rPr>
      <w:u w:val="single" w:color="212529"/>
      <w:shd w:val="clear" w:color="auto" w:fill="FFFFFF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6D1CCD"/>
    <w:pPr>
      <w:spacing w:after="0" w:line="240" w:lineRule="auto"/>
      <w:ind w:left="720"/>
      <w:contextualSpacing/>
    </w:pPr>
    <w:rPr>
      <w:rFonts w:ascii="Tms Rmn" w:eastAsia="Times New Roman" w:hAnsi="Tms Rmn" w:cs="Angsana New"/>
      <w:sz w:val="28"/>
      <w:szCs w:val="35"/>
      <w:lang w:val="th-TH"/>
    </w:rPr>
  </w:style>
  <w:style w:type="character" w:customStyle="1" w:styleId="ListParagraphChar">
    <w:name w:val="List Paragraph Char"/>
    <w:aliases w:val="00 List Bull Char"/>
    <w:link w:val="ListParagraph"/>
    <w:uiPriority w:val="34"/>
    <w:locked/>
    <w:rsid w:val="006D1CCD"/>
    <w:rPr>
      <w:rFonts w:ascii="Tms Rmn" w:eastAsia="Times New Roman" w:hAnsi="Tms Rmn" w:cs="Angsana New"/>
      <w:sz w:val="28"/>
      <w:szCs w:val="35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D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F8"/>
  </w:style>
  <w:style w:type="paragraph" w:styleId="Footer">
    <w:name w:val="footer"/>
    <w:basedOn w:val="Normal"/>
    <w:link w:val="FooterChar"/>
    <w:uiPriority w:val="99"/>
    <w:unhideWhenUsed/>
    <w:rsid w:val="003B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 Trino</dc:creator>
  <cp:keywords/>
  <dc:description/>
  <cp:lastModifiedBy>Admin</cp:lastModifiedBy>
  <cp:revision>4</cp:revision>
  <cp:lastPrinted>2023-02-02T03:20:00Z</cp:lastPrinted>
  <dcterms:created xsi:type="dcterms:W3CDTF">2023-02-02T03:08:00Z</dcterms:created>
  <dcterms:modified xsi:type="dcterms:W3CDTF">2023-02-02T03:21:00Z</dcterms:modified>
</cp:coreProperties>
</file>