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73" w:rsidRPr="00537073" w:rsidRDefault="00537073" w:rsidP="00537073">
      <w:pPr>
        <w:spacing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537073">
        <w:rPr>
          <w:rFonts w:ascii="Courier New" w:eastAsia="Times New Roman" w:hAnsi="Courier New" w:cs="Courier New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1659890" cy="640080"/>
            <wp:effectExtent l="0" t="0" r="0" b="7620"/>
            <wp:docPr id="2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3" w:rsidRPr="00537073" w:rsidRDefault="00537073" w:rsidP="00537073">
      <w:pPr>
        <w:spacing w:after="0" w:line="240" w:lineRule="auto"/>
        <w:ind w:left="2160" w:firstLine="720"/>
        <w:jc w:val="right"/>
        <w:rPr>
          <w:rFonts w:ascii="Tahoma" w:eastAsia="Times New Roman" w:hAnsi="Tahoma" w:cs="Tahoma"/>
          <w:sz w:val="24"/>
          <w:szCs w:val="24"/>
        </w:rPr>
      </w:pP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537073" w:rsidRPr="00537073" w:rsidRDefault="00537073" w:rsidP="00537073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bookmarkStart w:id="0" w:name="_GoBack"/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“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กรุงไทย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” 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ปร</w:t>
      </w:r>
      <w:r w:rsidR="00EC7D4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ับขึ้นดอกเบี้ยเงินฝากและเงินกู้ </w:t>
      </w:r>
      <w:proofErr w:type="gramStart"/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หลังกนง.ปรับดอกเบี้ย</w:t>
      </w:r>
      <w:proofErr w:type="gramEnd"/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0.25% 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ยืนหยัดดูแลลูกค้าทุกกลุ่ม หนุนปรับตัวรับความท้าทายเศรษฐกิจ</w:t>
      </w:r>
    </w:p>
    <w:bookmarkEnd w:id="0"/>
    <w:p w:rsidR="00537073" w:rsidRPr="00537073" w:rsidRDefault="00537073" w:rsidP="004C281E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 ยืนหยัดดูแลลูกค้าทุกกลุ่ม เร่งปรับตัวรับมือความท้าทายเศรษฐกิจ ทยอยปรับขึ้นอัตราดอกเบี้ยเงินกู้แบบค่อยเป็นค่อยไป ตามทิศทางการปรับขึ้นดอกเบี้ยนโยบาย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โดยปรับขึ้นดอกเบี้ยเงินกู้รายย่อย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>0.10%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ต่อปี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ดอกเบี้ยเงินกู้รายใหญ่ ปรับขึ้น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>0.15%-0.20%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ต่อปี พร้อมปรับขึ้นดอกเบี้ยเงินฝากสูงสุด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>0.25%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ต่อปี เพื่อส่งเสริมการออมเพื่อสร้างความมั่นคงทางการเงิน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มีผล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ก.พ.นี้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</w:p>
    <w:p w:rsidR="004C281E" w:rsidRDefault="00537073" w:rsidP="004C281E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กรรมการผู้จัดการใหญ่ ธนาคารกรุงไทย เปิดเผยว่า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EC7D4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เพื่อให้สอดคล้องกับการที่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คณะกรรมการนโยบายการเงิน (กนง.) มีมติปรับขึ้นอัตราดอกเบี้ยนโยบาย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 xml:space="preserve">0.25% </w:t>
      </w:r>
      <w:r w:rsidR="00EC7D4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และได้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ทยอยปรับขึ้นอัตราดอกเบี้ยนโยบายอย่างต่อเนื่อง ที่สอดคล้องกับแนวโน้มการฟื้นตัวของเศรษฐกิจและเงินเฟ้อของประเทศนั้น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 xml:space="preserve">  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ธนาคารจึงมีความจำเป็นต้องปรับขึ้นอัตราดอกเบี้ย เพื่อให้สะท้อนทิศทางอัตราดอกเบี้ยในประเทศ และต้นทุนการเงินในระบบที่เพิ่มสูงขึ้น โดยได้พิจารณาอย่างรอบคอบ และให้ความสำคัญกับการดูแลผู้ฝากเงิน และกลุ่มเปราะบางที่รายได้ยังไม่กลับมาปกติ มีภาระหนี้สูง และอ่อนไหวต่อภาระค่าครองชีพที่ปรับสูงขึ้น โดยมีนโยบายปรับอัตราดอกเบี้ยแบบค่อยเป็นค่อยไปอย่างเหมาะสม เพื่อให้เวลาลูกค้าปรับตัว และสนับสนุนการขยายตัวของเศรษฐกิจอย่างมีเสถียรภาพ</w:t>
      </w:r>
    </w:p>
    <w:p w:rsidR="004C281E" w:rsidRDefault="00537073" w:rsidP="004C281E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ธนาคารประกาศปรับขึ้นอัตราดอกเบี้ยเงินฝาก 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0.05%-0.25% 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ต่อปี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537073">
        <w:rPr>
          <w:rFonts w:ascii="Cordia New" w:eastAsia="Times New Roman" w:hAnsi="Cordia New" w:cs="Cordia New"/>
          <w:color w:val="FF0000"/>
          <w:sz w:val="30"/>
          <w:szCs w:val="30"/>
        </w:rPr>
        <w:t> 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เพื่อส่งเสริมการออม สร้างความมั่นคงทางการเงินในระยะยาว ให้ผู้ฝากเงินมีรายได้เพิ่มขึ้นในภาวะที่ค่าครองชีพสูงขึ้น และปรับอัตราดอกเบี้ย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>สำหรับลูกค้ารายใหญ่ชั้นดี (</w:t>
      </w:r>
      <w:r w:rsidRPr="00537073">
        <w:rPr>
          <w:rFonts w:ascii="Cordia New" w:eastAsia="Times New Roman" w:hAnsi="Cordia New" w:cs="Cordia New"/>
          <w:color w:val="464646"/>
          <w:sz w:val="30"/>
          <w:szCs w:val="30"/>
        </w:rPr>
        <w:t xml:space="preserve">MLR) </w:t>
      </w:r>
      <w:r w:rsidRPr="00537073">
        <w:rPr>
          <w:rFonts w:ascii="Cordia New" w:eastAsia="Times New Roman" w:hAnsi="Cordia New" w:cs="Cordia New"/>
          <w:color w:val="464646"/>
          <w:sz w:val="30"/>
          <w:szCs w:val="30"/>
          <w:cs/>
        </w:rPr>
        <w:t xml:space="preserve">เพิ่มขึ้น </w:t>
      </w:r>
      <w:r w:rsidRPr="00537073">
        <w:rPr>
          <w:rFonts w:ascii="Cordia New" w:eastAsia="Times New Roman" w:hAnsi="Cordia New" w:cs="Cordia New"/>
          <w:color w:val="464646"/>
          <w:sz w:val="30"/>
          <w:szCs w:val="30"/>
        </w:rPr>
        <w:t xml:space="preserve">0.20% </w:t>
      </w:r>
      <w:r w:rsidRPr="00537073">
        <w:rPr>
          <w:rFonts w:ascii="Cordia New" w:eastAsia="Times New Roman" w:hAnsi="Cordia New" w:cs="Cordia New"/>
          <w:color w:val="464646"/>
          <w:sz w:val="30"/>
          <w:szCs w:val="30"/>
          <w:cs/>
        </w:rPr>
        <w:t xml:space="preserve">ต่อปี เป็น </w:t>
      </w:r>
      <w:r w:rsidRPr="00537073">
        <w:rPr>
          <w:rFonts w:ascii="Cordia New" w:eastAsia="Times New Roman" w:hAnsi="Cordia New" w:cs="Cordia New"/>
          <w:color w:val="464646"/>
          <w:sz w:val="30"/>
          <w:szCs w:val="30"/>
        </w:rPr>
        <w:t xml:space="preserve">6.35% </w:t>
      </w:r>
      <w:r w:rsidRPr="00537073">
        <w:rPr>
          <w:rFonts w:ascii="Cordia New" w:eastAsia="Times New Roman" w:hAnsi="Cordia New" w:cs="Cordia New"/>
          <w:color w:val="464646"/>
          <w:sz w:val="30"/>
          <w:szCs w:val="30"/>
          <w:cs/>
        </w:rPr>
        <w:t>ต่อปี</w:t>
      </w:r>
      <w:r w:rsidRPr="00537073">
        <w:rPr>
          <w:rFonts w:ascii="Cordia New" w:eastAsia="Times New Roman" w:hAnsi="Cordia New" w:cs="Cordia New"/>
          <w:color w:val="464646"/>
          <w:sz w:val="30"/>
          <w:szCs w:val="30"/>
        </w:rPr>
        <w:t xml:space="preserve">  </w:t>
      </w:r>
      <w:r w:rsidRPr="00537073">
        <w:rPr>
          <w:rFonts w:ascii="Cordia New" w:eastAsia="Times New Roman" w:hAnsi="Cordia New" w:cs="Cordia New"/>
          <w:color w:val="464646"/>
          <w:sz w:val="30"/>
          <w:szCs w:val="30"/>
          <w:cs/>
        </w:rPr>
        <w:t>ปรับอัตราดอกเบี้ย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>เงินกู้สำหรับ</w:t>
      </w:r>
      <w:r w:rsidRPr="00537073">
        <w:rPr>
          <w:rFonts w:ascii="Cordia New" w:eastAsia="Times New Roman" w:hAnsi="Cordia New" w:cs="Cordia New"/>
          <w:color w:val="464646"/>
          <w:sz w:val="30"/>
          <w:szCs w:val="30"/>
          <w:cs/>
        </w:rPr>
        <w:t>ลูกค้ารายใหญ่ชั้นดี ประเภทวงเงินเบิกเกินบัญชี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</w:rPr>
        <w:t xml:space="preserve"> (MOR) 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เพิ่มขึ้น 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</w:rPr>
        <w:t>0.15%</w:t>
      </w:r>
      <w:r w:rsidRPr="00537073">
        <w:rPr>
          <w:rFonts w:ascii="Cordia New" w:eastAsia="Times New Roman" w:hAnsi="Cordia New" w:cs="Cordia New"/>
          <w:color w:val="C00000"/>
          <w:sz w:val="30"/>
          <w:szCs w:val="30"/>
        </w:rPr>
        <w:t xml:space="preserve"> 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ต่อปี เป็น 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</w:rPr>
        <w:t xml:space="preserve">6.87% 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>ต่อปี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</w:rPr>
        <w:t xml:space="preserve">  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>และปรับขึ้นอัตราดอกเบี้ยเงินกู้รายย่อย (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</w:rPr>
        <w:t xml:space="preserve">MRR)  0.10% 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 xml:space="preserve">ต่อปี เป็น 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</w:rPr>
        <w:t>6.87%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>ต่อปี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</w:rPr>
        <w:t xml:space="preserve"> </w:t>
      </w:r>
      <w:r w:rsidRPr="00537073">
        <w:rPr>
          <w:rFonts w:ascii="Cordia New" w:eastAsia="Times New Roman" w:hAnsi="Cordia New" w:cs="Cordia New"/>
          <w:b/>
          <w:bCs/>
          <w:color w:val="222222"/>
          <w:sz w:val="30"/>
          <w:szCs w:val="30"/>
          <w:cs/>
        </w:rPr>
        <w:t xml:space="preserve">มีผลตั้งแต่วันที่ </w:t>
      </w:r>
      <w:r w:rsidRPr="00537073">
        <w:rPr>
          <w:rFonts w:ascii="Cordia New" w:eastAsia="Times New Roman" w:hAnsi="Cordia New" w:cs="Cordia New"/>
          <w:b/>
          <w:bCs/>
          <w:color w:val="222222"/>
          <w:sz w:val="30"/>
          <w:szCs w:val="30"/>
        </w:rPr>
        <w:t xml:space="preserve">1 </w:t>
      </w:r>
      <w:r w:rsidRPr="00537073">
        <w:rPr>
          <w:rFonts w:ascii="Cordia New" w:eastAsia="Times New Roman" w:hAnsi="Cordia New" w:cs="Cordia New"/>
          <w:b/>
          <w:bCs/>
          <w:color w:val="222222"/>
          <w:sz w:val="30"/>
          <w:szCs w:val="30"/>
          <w:cs/>
        </w:rPr>
        <w:t>กุมภาพันธ์</w:t>
      </w:r>
      <w:r w:rsidRPr="00537073">
        <w:rPr>
          <w:rFonts w:ascii="Cordia New" w:eastAsia="Times New Roman" w:hAnsi="Cordia New" w:cs="Cordia New"/>
          <w:b/>
          <w:bCs/>
          <w:color w:val="222222"/>
          <w:sz w:val="30"/>
          <w:szCs w:val="30"/>
        </w:rPr>
        <w:t xml:space="preserve">  2566 </w:t>
      </w:r>
      <w:r w:rsidRPr="00537073">
        <w:rPr>
          <w:rFonts w:ascii="Cordia New" w:eastAsia="Times New Roman" w:hAnsi="Cordia New" w:cs="Cordia New"/>
          <w:b/>
          <w:bCs/>
          <w:color w:val="222222"/>
          <w:sz w:val="30"/>
          <w:szCs w:val="30"/>
          <w:cs/>
        </w:rPr>
        <w:t>เป็นต้นไป</w:t>
      </w:r>
      <w:r w:rsidRPr="00537073">
        <w:rPr>
          <w:rFonts w:ascii="Cordia New" w:eastAsia="Times New Roman" w:hAnsi="Cordia New" w:cs="Cordia New"/>
          <w:b/>
          <w:bCs/>
          <w:color w:val="222222"/>
          <w:sz w:val="30"/>
          <w:szCs w:val="30"/>
        </w:rPr>
        <w:t xml:space="preserve"> 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383154" w:rsidRPr="007532A3" w:rsidRDefault="00537073" w:rsidP="004C281E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ทั้งนี้ ธนาคารยืนหยัดดูแลช่วยเหลือลูกค้าทุกกลุ่ม โดยเฉพาะกลุ่มที่มีรายได้ไม่สอดคล้องกับค่าครองชีพที่สูงขึ้น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537073">
        <w:rPr>
          <w:rFonts w:ascii="Cordia New" w:eastAsia="Times New Roman" w:hAnsi="Cordia New" w:cs="Cordia New"/>
          <w:color w:val="222222"/>
          <w:sz w:val="30"/>
          <w:szCs w:val="30"/>
          <w:cs/>
        </w:rPr>
        <w:t>ให้ได้รับ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>ผลกระทบน้อยที่สุด</w:t>
      </w:r>
      <w:r w:rsidRPr="00537073">
        <w:rPr>
          <w:rFonts w:ascii="Cordia New" w:eastAsia="Times New Roman" w:hAnsi="Cordia New" w:cs="Cordia New"/>
          <w:color w:val="3E3E3E"/>
          <w:sz w:val="30"/>
          <w:szCs w:val="30"/>
        </w:rPr>
        <w:t xml:space="preserve"> </w:t>
      </w:r>
      <w:r w:rsidR="00383154" w:rsidRPr="007532A3">
        <w:rPr>
          <w:rFonts w:ascii="Cordia New" w:eastAsia="Times New Roman" w:hAnsi="Cordia New" w:cs="Cordia New"/>
          <w:color w:val="3E3E3E"/>
          <w:sz w:val="30"/>
          <w:szCs w:val="30"/>
        </w:rPr>
        <w:t xml:space="preserve"> </w:t>
      </w:r>
      <w:r w:rsidR="00383154"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พร้อมสนับสนุน</w:t>
      </w:r>
      <w:r w:rsidR="00383154" w:rsidRPr="00537073">
        <w:rPr>
          <w:rFonts w:ascii="Cordia New" w:eastAsia="Times New Roman" w:hAnsi="Cordia New" w:cs="Cordia New"/>
          <w:color w:val="3E3E3E"/>
          <w:sz w:val="30"/>
          <w:szCs w:val="30"/>
          <w:cs/>
        </w:rPr>
        <w:t>ให้เกิดการเร่งปรับตัวอย่างต่อเนื่อง</w:t>
      </w:r>
      <w:r w:rsidR="00383154" w:rsidRPr="00537073">
        <w:rPr>
          <w:rFonts w:ascii="Cordia New" w:eastAsia="Times New Roman" w:hAnsi="Cordia New" w:cs="Cordia New"/>
          <w:color w:val="3E3E3E"/>
          <w:sz w:val="30"/>
          <w:szCs w:val="30"/>
        </w:rPr>
        <w:t xml:space="preserve"> </w:t>
      </w:r>
      <w:r w:rsidR="00383154"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>รองรับการเปลี่ยนผ่านทางเศรษฐกิจ จากปัจจัยความท้าทายรอบด้าน เพิ่มศักยภาพการแข่งขัน เพื่อก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  <w:cs/>
        </w:rPr>
        <w:t>ารเติบโตอย่างแข็งแกร่งและยั่งยื</w:t>
      </w:r>
      <w:r w:rsidR="00383154" w:rsidRPr="007532A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น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ผ่านมาตรการความช่วยเหลือแบบเฉพาะกลุ่ม</w:t>
      </w:r>
      <w:r w:rsidRPr="0053707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เพื่อให้ลูกค้าได้รับควา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มช่วยเหลือแบบตรงจุดและทันท่วงที </w:t>
      </w:r>
      <w:r w:rsidR="00383154" w:rsidRPr="007532A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</w:t>
      </w:r>
      <w:r w:rsidR="00383154" w:rsidRPr="007532A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มาตรการช่วยเหลือพิเศษเพื่อแก้หนี้อย่างยั่งยืน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สำหรับลูกค้าประเภทบุคคลและลูกค้าธุรกิจที่ได้รับผลกระทบจากวิกฤตเศรษฐกิจ ผ่านเครื่องมือทางการเงินที่หลากหลาย ทั้งลดอัตราดอกเบี้ย ลดค่างวดการชำระหนี้แบบ 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</w:rPr>
        <w:t xml:space="preserve">Step Up 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พักชำระเงินต้นและชำระเฉพาะดอกเบี้ย </w:t>
      </w:r>
      <w:r w:rsidR="00383154" w:rsidRPr="007532A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ขยายระยะเวลาชำระหนี้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เปลี่ยนประเภทหนี้ วงเงินกู้หมุนเวียน (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</w:rPr>
        <w:t xml:space="preserve">Revolving Loan) 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เป็นวงเงินกู้แบบมีกำหนดระยะเวลา (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</w:rPr>
        <w:t xml:space="preserve">Term Loan) 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ปรับปรุงโครงสร้างหนี้ </w:t>
      </w:r>
      <w:r w:rsidR="00383154" w:rsidRPr="007532A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</w:t>
      </w:r>
      <w:r w:rsidR="00383154" w:rsidRPr="007532A3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การเพิ่มสภาพคล่อง  </w:t>
      </w:r>
      <w:r w:rsidR="00383154" w:rsidRPr="007532A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เป็นต้น  </w:t>
      </w:r>
      <w:r w:rsidR="00383154" w:rsidRPr="007532A3">
        <w:rPr>
          <w:rFonts w:ascii="Cordia New" w:hAnsi="Cordia New" w:cs="Cordia New"/>
          <w:color w:val="000000"/>
          <w:sz w:val="30"/>
          <w:szCs w:val="30"/>
          <w:cs/>
        </w:rPr>
        <w:t>โดย</w:t>
      </w:r>
      <w:r w:rsidR="00383154" w:rsidRPr="007532A3">
        <w:rPr>
          <w:rFonts w:ascii="Cordia New" w:hAnsi="Cordia New" w:cs="Cordia New"/>
          <w:color w:val="000000"/>
          <w:sz w:val="30"/>
          <w:szCs w:val="30"/>
          <w:cs/>
        </w:rPr>
        <w:t>การพิจารณาลูกค้าแต่ละรายเป็นไปตามหลักเกณฑ์ที่ธนาคารกำหนด  โดยธนาคารจะเสนอแนวทางการปรับปรุงโครงสร้างหนี้ ที่เหมาะสมกับความสามารถในการชำระหนี้และความเสี่ยงของลูกค้า</w:t>
      </w:r>
    </w:p>
    <w:p w:rsidR="00081C03" w:rsidRPr="00537073" w:rsidRDefault="00383154" w:rsidP="00383154">
      <w:pPr>
        <w:pStyle w:val="NormalWeb"/>
        <w:spacing w:before="0" w:beforeAutospacing="0" w:after="0" w:afterAutospacing="0"/>
        <w:ind w:firstLine="720"/>
        <w:jc w:val="both"/>
      </w:pPr>
      <w:r w:rsidRPr="007532A3">
        <w:rPr>
          <w:rFonts w:ascii="Cordia New" w:hAnsi="Cordia New" w:cs="Cordia New"/>
          <w:color w:val="000000"/>
          <w:sz w:val="30"/>
          <w:szCs w:val="30"/>
          <w:cs/>
        </w:rPr>
        <w:t>สำหรับลูกค้าที่สนใจลงทะเบียนได้ท</w:t>
      </w:r>
      <w:r w:rsidRPr="007532A3">
        <w:rPr>
          <w:rFonts w:ascii="Cordia New" w:hAnsi="Cordia New" w:cs="Cordia New" w:hint="cs"/>
          <w:color w:val="000000"/>
          <w:sz w:val="30"/>
          <w:szCs w:val="30"/>
          <w:cs/>
        </w:rPr>
        <w:t>ี่</w:t>
      </w:r>
      <w:hyperlink r:id="rId5" w:history="1">
        <w:r w:rsidRPr="007532A3">
          <w:rPr>
            <w:rFonts w:ascii="Cordia New" w:hAnsi="Cordia New" w:cs="Cordia New"/>
            <w:color w:val="000000"/>
            <w:sz w:val="30"/>
            <w:szCs w:val="30"/>
            <w:u w:val="single"/>
          </w:rPr>
          <w:t>https://krungthai.com/th/personal/loan/personal-loan/486</w:t>
        </w:r>
      </w:hyperlink>
      <w:r w:rsidR="00081C03" w:rsidRPr="007532A3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Pr="007532A3">
        <w:rPr>
          <w:rFonts w:ascii="Cordia New" w:hAnsi="Cordia New" w:cs="Cordia New" w:hint="cs"/>
          <w:color w:val="000000"/>
          <w:sz w:val="30"/>
          <w:szCs w:val="30"/>
          <w:cs/>
        </w:rPr>
        <w:t>ติดต่อ</w:t>
      </w:r>
      <w:r w:rsidR="00081C03" w:rsidRPr="007532A3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สอบถามได้ที่ ธนาคารกรุงไทยทุกสาขา หรือ </w:t>
      </w:r>
      <w:proofErr w:type="spellStart"/>
      <w:r w:rsidR="00081C03" w:rsidRPr="007532A3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="00081C03" w:rsidRPr="007532A3">
        <w:rPr>
          <w:rFonts w:ascii="Cordia New" w:hAnsi="Cordia New" w:cs="Cordia New"/>
          <w:color w:val="000000"/>
          <w:sz w:val="30"/>
          <w:szCs w:val="30"/>
        </w:rPr>
        <w:t xml:space="preserve"> Contact Center </w:t>
      </w:r>
      <w:r w:rsidR="00081C03" w:rsidRPr="007532A3">
        <w:rPr>
          <w:rFonts w:ascii="Cordia New" w:hAnsi="Cordia New" w:cs="Cordia New" w:hint="cs"/>
          <w:color w:val="000000"/>
          <w:sz w:val="30"/>
          <w:szCs w:val="30"/>
          <w:cs/>
        </w:rPr>
        <w:t>โทร.</w:t>
      </w:r>
      <w:r w:rsidR="00081C03" w:rsidRPr="007532A3">
        <w:rPr>
          <w:rFonts w:ascii="Cordia New" w:hAnsi="Cordia New" w:cs="Cordia New"/>
          <w:color w:val="000000"/>
          <w:sz w:val="30"/>
          <w:szCs w:val="30"/>
        </w:rPr>
        <w:t>02-111-1111</w:t>
      </w:r>
      <w:r w:rsidR="00081C03">
        <w:rPr>
          <w:rFonts w:ascii="Cordia New" w:hAnsi="Cordia New" w:cs="Cordia New"/>
          <w:color w:val="000000"/>
          <w:sz w:val="30"/>
          <w:szCs w:val="30"/>
        </w:rPr>
        <w:t xml:space="preserve"> </w:t>
      </w:r>
    </w:p>
    <w:p w:rsidR="00537073" w:rsidRPr="00537073" w:rsidRDefault="00537073" w:rsidP="004C281E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537073">
        <w:rPr>
          <w:rFonts w:ascii="Cordia New" w:eastAsia="Times New Roman" w:hAnsi="Cordia New" w:cs="Cordia New"/>
          <w:color w:val="000000"/>
          <w:sz w:val="24"/>
          <w:szCs w:val="24"/>
        </w:rPr>
        <w:t> 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:rsidR="00537073" w:rsidRPr="00537073" w:rsidRDefault="00537073" w:rsidP="00537073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31 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มกราคม </w:t>
      </w:r>
      <w:r w:rsidRPr="0053707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2566</w:t>
      </w:r>
    </w:p>
    <w:p w:rsidR="00EC6261" w:rsidRPr="00537073" w:rsidRDefault="00537073" w:rsidP="00537073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537073">
        <w:rPr>
          <w:rFonts w:ascii="Cordia New" w:eastAsia="Times New Roman" w:hAnsi="Cordia New" w:cs="Cordia New"/>
          <w:color w:val="000000"/>
          <w:sz w:val="30"/>
          <w:szCs w:val="30"/>
        </w:rPr>
        <w:lastRenderedPageBreak/>
        <w:t> </w:t>
      </w:r>
    </w:p>
    <w:sectPr w:rsidR="00EC6261" w:rsidRPr="00537073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8047C"/>
    <w:rsid w:val="00081C03"/>
    <w:rsid w:val="000E6D1E"/>
    <w:rsid w:val="000E72E7"/>
    <w:rsid w:val="000F0E7D"/>
    <w:rsid w:val="000F5E90"/>
    <w:rsid w:val="0013778B"/>
    <w:rsid w:val="001823A4"/>
    <w:rsid w:val="001B173E"/>
    <w:rsid w:val="001D27D7"/>
    <w:rsid w:val="001D4823"/>
    <w:rsid w:val="00221506"/>
    <w:rsid w:val="0024062B"/>
    <w:rsid w:val="002F59D0"/>
    <w:rsid w:val="00383154"/>
    <w:rsid w:val="004778D3"/>
    <w:rsid w:val="004779D5"/>
    <w:rsid w:val="00487C78"/>
    <w:rsid w:val="004C10A9"/>
    <w:rsid w:val="004C281E"/>
    <w:rsid w:val="004C785D"/>
    <w:rsid w:val="00537073"/>
    <w:rsid w:val="00582850"/>
    <w:rsid w:val="005C2C6E"/>
    <w:rsid w:val="005E7E28"/>
    <w:rsid w:val="00611150"/>
    <w:rsid w:val="00683F26"/>
    <w:rsid w:val="007532A3"/>
    <w:rsid w:val="00753FC3"/>
    <w:rsid w:val="00796FED"/>
    <w:rsid w:val="007C63F3"/>
    <w:rsid w:val="007D2BC9"/>
    <w:rsid w:val="0089502F"/>
    <w:rsid w:val="008A2BE6"/>
    <w:rsid w:val="008B265A"/>
    <w:rsid w:val="008D28CD"/>
    <w:rsid w:val="008D3EE6"/>
    <w:rsid w:val="008E0734"/>
    <w:rsid w:val="0091721F"/>
    <w:rsid w:val="00933709"/>
    <w:rsid w:val="009F2CFC"/>
    <w:rsid w:val="00A1212A"/>
    <w:rsid w:val="00A20ABA"/>
    <w:rsid w:val="00A426B2"/>
    <w:rsid w:val="00A566F0"/>
    <w:rsid w:val="00A70224"/>
    <w:rsid w:val="00AA7025"/>
    <w:rsid w:val="00B77A7A"/>
    <w:rsid w:val="00B92A07"/>
    <w:rsid w:val="00BA72C1"/>
    <w:rsid w:val="00BB2CCA"/>
    <w:rsid w:val="00BF00AC"/>
    <w:rsid w:val="00C14395"/>
    <w:rsid w:val="00C3747E"/>
    <w:rsid w:val="00C425A3"/>
    <w:rsid w:val="00CF0B87"/>
    <w:rsid w:val="00DA2C31"/>
    <w:rsid w:val="00DA3C7F"/>
    <w:rsid w:val="00DE27BD"/>
    <w:rsid w:val="00EB7AB0"/>
    <w:rsid w:val="00EC6261"/>
    <w:rsid w:val="00EC7D43"/>
    <w:rsid w:val="00F126BB"/>
    <w:rsid w:val="00F30F17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6E67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383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th/personal/loan/personal-loan/48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2023-01-31T06:44:00Z</cp:lastPrinted>
  <dcterms:created xsi:type="dcterms:W3CDTF">2023-01-31T07:00:00Z</dcterms:created>
  <dcterms:modified xsi:type="dcterms:W3CDTF">2023-01-31T07:00:00Z</dcterms:modified>
</cp:coreProperties>
</file>