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0A0B2308" w:rsidR="00AD56AF" w:rsidRPr="004F488E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0B9AB01A" w14:textId="77777777" w:rsidR="0066398B" w:rsidRDefault="0066398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777C9F15" w14:textId="71699C94" w:rsidR="009F77D2" w:rsidRPr="00CD365B" w:rsidRDefault="009F77D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  <w:cs/>
        </w:rPr>
      </w:pPr>
      <w:r w:rsidRPr="00CD365B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ข่าวประชาสัมพันธ์ </w:t>
      </w:r>
    </w:p>
    <w:p w14:paraId="793735C4" w14:textId="6F83EB34" w:rsidR="006C1325" w:rsidRPr="00CD365B" w:rsidRDefault="0065278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CD365B">
        <w:rPr>
          <w:rFonts w:asciiTheme="minorBidi" w:eastAsia="Times New Roman" w:hAnsiTheme="minorBidi" w:cs="Cordia New" w:hint="cs"/>
          <w:sz w:val="28"/>
          <w:cs/>
        </w:rPr>
        <w:t>23</w:t>
      </w:r>
      <w:r w:rsidR="0066398B" w:rsidRPr="00CD365B">
        <w:rPr>
          <w:rFonts w:asciiTheme="minorBidi" w:eastAsia="Times New Roman" w:hAnsiTheme="minorBidi" w:cs="Cordia New"/>
          <w:sz w:val="28"/>
          <w:cs/>
        </w:rPr>
        <w:t xml:space="preserve"> </w:t>
      </w:r>
      <w:r w:rsidR="0066398B" w:rsidRPr="00CD365B">
        <w:rPr>
          <w:rFonts w:asciiTheme="minorBidi" w:eastAsia="Times New Roman" w:hAnsiTheme="minorBidi" w:cs="Cordia New" w:hint="cs"/>
          <w:sz w:val="28"/>
          <w:cs/>
        </w:rPr>
        <w:t xml:space="preserve">มกราคม 2566 </w:t>
      </w:r>
      <w:r w:rsidR="00AE0E2C" w:rsidRPr="00CD365B">
        <w:rPr>
          <w:rFonts w:asciiTheme="minorBidi" w:eastAsia="Times New Roman" w:hAnsiTheme="minorBidi" w:cs="Cordia New"/>
          <w:sz w:val="28"/>
          <w:cs/>
        </w:rPr>
        <w:t xml:space="preserve"> </w:t>
      </w:r>
      <w:r w:rsidR="009F77D2" w:rsidRPr="00B6250F">
        <w:rPr>
          <w:rFonts w:asciiTheme="minorBidi" w:eastAsia="Times New Roman" w:hAnsiTheme="minorBidi" w:cs="Cordia New"/>
          <w:sz w:val="32"/>
          <w:szCs w:val="32"/>
        </w:rPr>
        <w:tab/>
      </w:r>
      <w:r w:rsidR="009F77D2" w:rsidRPr="00B6250F">
        <w:rPr>
          <w:rFonts w:asciiTheme="minorBidi" w:eastAsia="Times New Roman" w:hAnsiTheme="minorBidi" w:cs="Cordia New"/>
          <w:sz w:val="32"/>
          <w:szCs w:val="32"/>
        </w:rPr>
        <w:tab/>
      </w:r>
    </w:p>
    <w:p w14:paraId="760CA9A1" w14:textId="24479447" w:rsidR="006952E3" w:rsidRPr="00B6250F" w:rsidRDefault="009F77D2" w:rsidP="00085CA1">
      <w:pPr>
        <w:spacing w:after="0" w:line="240" w:lineRule="auto"/>
        <w:jc w:val="center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บสย. </w:t>
      </w:r>
      <w:r w:rsidR="006952E3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ใจป้ำ ค้ำ</w:t>
      </w:r>
      <w:r w:rsidR="009F37DE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“</w:t>
      </w:r>
      <w:r w:rsidR="006952E3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โดนใจ</w:t>
      </w:r>
      <w:r w:rsidR="009F37DE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”</w:t>
      </w:r>
      <w:r w:rsidR="006952E3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895F09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หนุน</w:t>
      </w:r>
      <w:r w:rsidR="006C1325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โชห่วย</w:t>
      </w:r>
      <w:r w:rsidR="00895F09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เติบโตยั่งยืน</w:t>
      </w:r>
      <w:r w:rsidR="00085CA1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พร้อม</w:t>
      </w:r>
      <w:r w:rsidR="00895F09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ขับเคลื่อน</w:t>
      </w:r>
      <w:r w:rsidR="006952E3" w:rsidRPr="00B6250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เศรษฐกิจชุมชน</w:t>
      </w:r>
    </w:p>
    <w:p w14:paraId="2F9A3B9E" w14:textId="77777777" w:rsidR="00CD365B" w:rsidRDefault="00CD365B" w:rsidP="00A62337">
      <w:pPr>
        <w:spacing w:after="0" w:line="240" w:lineRule="auto"/>
        <w:jc w:val="thaiDistribute"/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</w:pPr>
    </w:p>
    <w:p w14:paraId="0DBBF747" w14:textId="5247EE11" w:rsidR="00A41209" w:rsidRPr="00C32DE1" w:rsidRDefault="009F77D2" w:rsidP="00CD365B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บรรษัทประกันสินเชื่ออุตสาหกรรมขนาดย่อม 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(บสย.) </w:t>
      </w:r>
      <w:r w:rsidR="00F52876" w:rsidRPr="00C32DE1">
        <w:rPr>
          <w:rFonts w:asciiTheme="minorBidi" w:eastAsia="Times New Roman" w:hAnsiTheme="minorBidi" w:cs="Cordia New" w:hint="cs"/>
          <w:sz w:val="28"/>
          <w:cs/>
        </w:rPr>
        <w:t>เสริมแกร่ง</w:t>
      </w:r>
      <w:r w:rsidR="003D4B2A" w:rsidRPr="00C32DE1">
        <w:rPr>
          <w:rFonts w:asciiTheme="minorBidi" w:eastAsia="Times New Roman" w:hAnsiTheme="minorBidi" w:cs="Cordia New" w:hint="cs"/>
          <w:sz w:val="28"/>
          <w:cs/>
        </w:rPr>
        <w:t xml:space="preserve">เศรษฐกิจฐานราก </w:t>
      </w:r>
      <w:r w:rsidR="009F37DE" w:rsidRPr="00C32DE1">
        <w:rPr>
          <w:rFonts w:asciiTheme="minorBidi" w:eastAsia="Times New Roman" w:hAnsiTheme="minorBidi" w:cs="Cordia New" w:hint="cs"/>
          <w:sz w:val="28"/>
          <w:cs/>
        </w:rPr>
        <w:t xml:space="preserve">ยกระดับพัฒนาโชห่วย เติบโตยั่งยืน ผนึก </w:t>
      </w:r>
      <w:r w:rsidR="006C1325" w:rsidRPr="00C32DE1">
        <w:rPr>
          <w:rFonts w:asciiTheme="minorBidi" w:eastAsia="Times New Roman" w:hAnsiTheme="minorBidi" w:cs="Cordia New" w:hint="cs"/>
          <w:sz w:val="28"/>
          <w:cs/>
        </w:rPr>
        <w:t xml:space="preserve">เบอร์ลี่ ยุคเกอร์ </w:t>
      </w:r>
      <w:r w:rsidR="00384873" w:rsidRPr="00C32DE1">
        <w:rPr>
          <w:rFonts w:asciiTheme="minorBidi" w:eastAsia="Times New Roman" w:hAnsiTheme="minorBidi" w:cs="Cordia New" w:hint="cs"/>
          <w:sz w:val="28"/>
          <w:cs/>
        </w:rPr>
        <w:t>และ</w:t>
      </w:r>
      <w:r w:rsidR="009F37DE"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F52876" w:rsidRPr="00C32DE1">
        <w:rPr>
          <w:rFonts w:asciiTheme="minorBidi" w:eastAsia="Times New Roman" w:hAnsiTheme="minorBidi" w:cs="Cordia New" w:hint="cs"/>
          <w:sz w:val="28"/>
          <w:cs/>
        </w:rPr>
        <w:t>ธนาคาร</w:t>
      </w:r>
      <w:r w:rsidR="009F37DE" w:rsidRPr="00C32DE1">
        <w:rPr>
          <w:rFonts w:asciiTheme="minorBidi" w:eastAsia="Times New Roman" w:hAnsiTheme="minorBidi" w:cs="Cordia New" w:hint="cs"/>
          <w:sz w:val="28"/>
          <w:cs/>
        </w:rPr>
        <w:t xml:space="preserve">พันธมิตร </w:t>
      </w:r>
      <w:r w:rsidR="00CD365B" w:rsidRPr="00C32DE1">
        <w:rPr>
          <w:rFonts w:asciiTheme="minorBidi" w:eastAsia="Times New Roman" w:hAnsiTheme="minorBidi" w:cs="Cordia New" w:hint="cs"/>
          <w:sz w:val="28"/>
          <w:cs/>
        </w:rPr>
        <w:t>ร่วม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>ปั้น “ร้าน</w:t>
      </w:r>
      <w:r w:rsidR="009F37DE" w:rsidRPr="00C32DE1">
        <w:rPr>
          <w:rFonts w:asciiTheme="minorBidi" w:eastAsia="Times New Roman" w:hAnsiTheme="minorBidi" w:cs="Cordia New" w:hint="cs"/>
          <w:sz w:val="28"/>
          <w:cs/>
        </w:rPr>
        <w:t>โดนใจ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>”</w:t>
      </w:r>
      <w:r w:rsidR="00CD365B"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หนุนเต็มสูบ ดอกเบี้ยถูก </w:t>
      </w:r>
      <w:r w:rsidR="009F37DE" w:rsidRPr="00C32DE1">
        <w:rPr>
          <w:rFonts w:asciiTheme="minorBidi" w:eastAsia="Times New Roman" w:hAnsiTheme="minorBidi" w:cs="Cordia New" w:hint="cs"/>
          <w:sz w:val="28"/>
          <w:cs/>
        </w:rPr>
        <w:t xml:space="preserve">ค้ำนาน 10 ปี  </w:t>
      </w:r>
      <w:r w:rsidR="006136D3"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74A6C7D7" w14:textId="198A3ED9" w:rsidR="009F77D2" w:rsidRPr="00C32DE1" w:rsidRDefault="00722338" w:rsidP="00532F08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  <w:cs/>
        </w:rPr>
      </w:pPr>
      <w:r w:rsidRPr="00C32DE1">
        <w:rPr>
          <w:rFonts w:asciiTheme="minorBidi" w:eastAsia="Times New Roman" w:hAnsiTheme="minorBidi" w:cs="Cordia New"/>
          <w:sz w:val="28"/>
        </w:rPr>
        <w:tab/>
      </w:r>
      <w:r w:rsidRPr="00C32DE1">
        <w:rPr>
          <w:rFonts w:asciiTheme="minorBidi" w:eastAsia="Times New Roman" w:hAnsiTheme="minorBidi" w:cs="Cordia New" w:hint="cs"/>
          <w:sz w:val="28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</w:t>
      </w:r>
      <w:r w:rsidR="00391FC4" w:rsidRPr="00C32DE1">
        <w:rPr>
          <w:rFonts w:asciiTheme="minorBidi" w:eastAsia="Times New Roman" w:hAnsiTheme="minorBidi" w:cs="Cordia New" w:hint="cs"/>
          <w:sz w:val="28"/>
          <w:cs/>
        </w:rPr>
        <w:t>าดย่อม (บสย.)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 xml:space="preserve"> พร้อมด้วย 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นางฐาปณี เตชะ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>เจริญวิกุล กรรมการรองผู้จัดการใหญ่อาวุโส บริษัท เบอร์ลี่ ยุคเกอร์ จำกัด (มหาชน)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ผู้พัฒนาโมเดลโช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ห่วย</w:t>
      </w:r>
      <w:r w:rsidR="00201780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สู่</w:t>
      </w:r>
      <w:r w:rsidR="00201780">
        <w:rPr>
          <w:rFonts w:asciiTheme="minorBidi" w:eastAsia="Times New Roman" w:hAnsiTheme="minorBidi" w:cs="Cordia New" w:hint="cs"/>
          <w:sz w:val="28"/>
          <w:cs/>
        </w:rPr>
        <w:t>ค้าปลีกยุค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ใหม่ “ร้านโดนใจ”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 xml:space="preserve"> และ </w:t>
      </w:r>
      <w:r w:rsidR="00201780">
        <w:rPr>
          <w:rFonts w:asciiTheme="minorBidi" w:eastAsia="Times New Roman" w:hAnsiTheme="minorBidi" w:cs="Cordia New" w:hint="cs"/>
          <w:sz w:val="28"/>
          <w:cs/>
        </w:rPr>
        <w:t>เครือข่าย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 xml:space="preserve">พันธมิตรทางการเงิน ธนาคารกรุงเทพ จำกัด (มหาชน) ธนาคารกรุงไทย จำกัด (มหาชน) และ ธนาคารออมสิน 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>ประกาศความร่วมมือ</w:t>
      </w:r>
      <w:r w:rsidR="00201780">
        <w:rPr>
          <w:rFonts w:asciiTheme="minorBidi" w:eastAsia="Times New Roman" w:hAnsiTheme="minorBidi" w:cs="Cordia New" w:hint="cs"/>
          <w:sz w:val="28"/>
          <w:cs/>
        </w:rPr>
        <w:t xml:space="preserve">ทางการเงิน 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ยกระดับ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>ธุรกิจร้าน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ค้าปลีก</w:t>
      </w:r>
      <w:r w:rsidR="0037250A" w:rsidRPr="00C32DE1">
        <w:rPr>
          <w:rFonts w:asciiTheme="minorBidi" w:eastAsia="Times New Roman" w:hAnsiTheme="minorBidi" w:cs="Cordia New" w:hint="cs"/>
          <w:sz w:val="28"/>
          <w:cs/>
        </w:rPr>
        <w:t>และ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ร้านโชห่วยชุมชน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 xml:space="preserve"> “ร้านโดนใจ” 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เสริมควา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 xml:space="preserve">มเข้มแข็งเศรษฐกิจชุมชนและฐานรากของกลุ่มผู้ประกอบการรายย่อย </w:t>
      </w:r>
      <w:r w:rsidR="00E31BB3" w:rsidRPr="00C32DE1">
        <w:rPr>
          <w:rFonts w:asciiTheme="minorBidi" w:eastAsia="Times New Roman" w:hAnsiTheme="minorBidi" w:cs="Cordia New" w:hint="cs"/>
          <w:sz w:val="28"/>
          <w:cs/>
        </w:rPr>
        <w:t>ที่ต้องการมี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กิจการ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เป็น</w:t>
      </w:r>
      <w:r w:rsidR="00E31BB3" w:rsidRPr="00C32DE1">
        <w:rPr>
          <w:rFonts w:asciiTheme="minorBidi" w:eastAsia="Times New Roman" w:hAnsiTheme="minorBidi" w:cs="Cordia New" w:hint="cs"/>
          <w:sz w:val="28"/>
          <w:cs/>
        </w:rPr>
        <w:t xml:space="preserve">ของตัวเอง 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 xml:space="preserve">และผู้ประกอบการร้านโชห่วย 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ที่ต้องการ</w:t>
      </w:r>
      <w:r w:rsidR="00201780">
        <w:rPr>
          <w:rFonts w:asciiTheme="minorBidi" w:eastAsia="Times New Roman" w:hAnsiTheme="minorBidi" w:cs="Cordia New" w:hint="cs"/>
          <w:sz w:val="28"/>
          <w:cs/>
        </w:rPr>
        <w:t>ยกระดับ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>พัฒนาโมเดล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สู่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>ร้านค้าปลีกสมัยใหม่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 xml:space="preserve"> เสริมแกร่งกิจการสู่ความยั่งยืน 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 xml:space="preserve">ด้วยระบบบริหารจัดการหน้าร้าน หรือ </w:t>
      </w:r>
      <w:r w:rsidR="0065278B" w:rsidRPr="00C32DE1">
        <w:rPr>
          <w:rFonts w:asciiTheme="minorBidi" w:eastAsia="Times New Roman" w:hAnsiTheme="minorBidi" w:cs="Cordia New"/>
          <w:sz w:val="28"/>
        </w:rPr>
        <w:t>POS</w:t>
      </w:r>
      <w:r w:rsidR="00532F08"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EB21CF" w:rsidRPr="00C32DE1">
        <w:rPr>
          <w:rFonts w:asciiTheme="minorBidi" w:eastAsia="Times New Roman" w:hAnsiTheme="minorBidi" w:cs="Cordia New" w:hint="cs"/>
          <w:sz w:val="28"/>
          <w:cs/>
        </w:rPr>
        <w:t>ซึ่งเป็นระบบการจัดการ ช่วย</w:t>
      </w:r>
      <w:r w:rsidR="0065278B" w:rsidRPr="00C32DE1">
        <w:rPr>
          <w:rFonts w:asciiTheme="minorBidi" w:eastAsia="Times New Roman" w:hAnsiTheme="minorBidi" w:cs="Cordia New" w:hint="cs"/>
          <w:sz w:val="28"/>
          <w:cs/>
        </w:rPr>
        <w:t>เสริมประสิทธิภาพการขาย</w:t>
      </w:r>
      <w:r w:rsidR="0088624D" w:rsidRPr="00C32DE1">
        <w:rPr>
          <w:rFonts w:asciiTheme="minorBidi" w:eastAsia="Times New Roman" w:hAnsiTheme="minorBidi" w:cs="Cordia New" w:hint="cs"/>
          <w:sz w:val="28"/>
          <w:cs/>
        </w:rPr>
        <w:t xml:space="preserve">หน้าร้าน </w:t>
      </w:r>
      <w:r w:rsidR="00201780">
        <w:rPr>
          <w:rFonts w:asciiTheme="minorBidi" w:eastAsia="Times New Roman" w:hAnsiTheme="minorBidi" w:cs="Cordia New" w:hint="cs"/>
          <w:sz w:val="28"/>
          <w:cs/>
        </w:rPr>
        <w:t xml:space="preserve">และเครือข่ายซัพพลายเออร์ </w:t>
      </w:r>
    </w:p>
    <w:p w14:paraId="55451C2C" w14:textId="6A635836" w:rsidR="00945FEC" w:rsidRDefault="0088624D" w:rsidP="00945FEC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/>
          <w:sz w:val="28"/>
          <w:cs/>
        </w:rPr>
        <w:tab/>
      </w:r>
      <w:r w:rsidRPr="00C32DE1">
        <w:rPr>
          <w:rFonts w:asciiTheme="minorBidi" w:eastAsia="Times New Roman" w:hAnsiTheme="minorBidi" w:cs="Cordia New" w:hint="cs"/>
          <w:sz w:val="28"/>
          <w:cs/>
        </w:rPr>
        <w:t>ที่ผ่านมา บสย. ได้สนับสนุนค้ำประกันสินเชื่อ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>ผู้ประกอบการร้านค้าโชห่วยมากกว่า 70,000 ราย คิดเป็นวงเงินค้ำประกันสินเชื่อ</w:t>
      </w:r>
      <w:r w:rsidR="00945FEC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กลุ่มกิจการค้าปลีกรวมกว่า 50,000 ล้านบาท 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 xml:space="preserve">มั่นใจว่าจะช่วยให้ร้านค้าโชห่วยใน </w:t>
      </w:r>
      <w:r w:rsidR="00E95386" w:rsidRPr="00C32DE1">
        <w:rPr>
          <w:rFonts w:asciiTheme="minorBidi" w:eastAsia="Times New Roman" w:hAnsiTheme="minorBidi" w:cs="Cordia New"/>
          <w:sz w:val="28"/>
        </w:rPr>
        <w:t xml:space="preserve">Supply Chain 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 xml:space="preserve">ภายใต้โมเดล “ร้านโดนใจ” สามารถเข้าถึงสินเชื่อ โดยมี บสย. ค้ำประกัน มากกว่า 400 ร้านค้า </w:t>
      </w:r>
      <w:r w:rsidR="00945FEC">
        <w:rPr>
          <w:rFonts w:asciiTheme="minorBidi" w:eastAsia="Times New Roman" w:hAnsiTheme="minorBidi" w:cs="Cordia New" w:hint="cs"/>
          <w:sz w:val="28"/>
          <w:cs/>
        </w:rPr>
        <w:t>พร้อม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>เพิ่มสภาพคล่องทางการเงิน ลดการพึ่งพาเงินทุนนอกระบบ</w:t>
      </w:r>
      <w:r w:rsidR="00945FEC">
        <w:rPr>
          <w:rFonts w:asciiTheme="minorBidi" w:eastAsia="Times New Roman" w:hAnsiTheme="minorBidi" w:cs="Cordia New" w:hint="cs"/>
          <w:sz w:val="28"/>
          <w:cs/>
        </w:rPr>
        <w:t xml:space="preserve"> ผ่าน 3 โครงการค้ำประกันสินเชื่อ ได้แก่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74010335" w14:textId="74F32DF4" w:rsidR="00945FEC" w:rsidRDefault="00BC09B7" w:rsidP="00945FEC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1.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>โครงการค้ำประกันสินเชื่อ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>อัตราดอกเบี้ย</w:t>
      </w:r>
      <w:r w:rsidRPr="00C32DE1">
        <w:rPr>
          <w:rFonts w:asciiTheme="minorBidi" w:eastAsia="Times New Roman" w:hAnsiTheme="minorBidi" w:cs="Cordia New" w:hint="cs"/>
          <w:sz w:val="28"/>
          <w:cs/>
        </w:rPr>
        <w:t>ถูก พ.ร.ก.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สินเชื่อฟื้นฟู อัตราดอกเบี้ย และ 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>ค่าธรรมเนียมค้ำประกัน บสย. ไม่เกิน 3</w:t>
      </w:r>
      <w:r w:rsidR="00E95386" w:rsidRPr="00C32DE1">
        <w:rPr>
          <w:rFonts w:asciiTheme="minorBidi" w:eastAsia="Times New Roman" w:hAnsiTheme="minorBidi" w:cs="Cordia New"/>
          <w:sz w:val="28"/>
          <w:cs/>
        </w:rPr>
        <w:t xml:space="preserve">% 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>ต่อปี ใน 2 ปีแรก และ ดอกเบี้ย 5 ปีแรกเฉลี่ยไม่เกิน 5</w:t>
      </w:r>
      <w:r w:rsidR="00E95386" w:rsidRPr="00C32DE1">
        <w:rPr>
          <w:rFonts w:asciiTheme="minorBidi" w:eastAsia="Times New Roman" w:hAnsiTheme="minorBidi" w:cs="Cordia New"/>
          <w:sz w:val="28"/>
          <w:cs/>
        </w:rPr>
        <w:t xml:space="preserve">% </w:t>
      </w:r>
      <w:r w:rsidR="00E95386" w:rsidRPr="00C32DE1">
        <w:rPr>
          <w:rFonts w:asciiTheme="minorBidi" w:eastAsia="Times New Roman" w:hAnsiTheme="minorBidi" w:cs="Cordia New" w:hint="cs"/>
          <w:sz w:val="28"/>
          <w:cs/>
        </w:rPr>
        <w:t xml:space="preserve">ต่อปี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p w14:paraId="1F17BB87" w14:textId="3036CF2B" w:rsidR="00945FEC" w:rsidRDefault="00BC09B7" w:rsidP="00945FEC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2.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โครงการค้ำประกันสินเชื่อรายสถาบันการเงินระยะที่ 7 หรือ </w:t>
      </w:r>
      <w:r w:rsidRPr="00C32DE1">
        <w:rPr>
          <w:rFonts w:asciiTheme="minorBidi" w:eastAsia="Times New Roman" w:hAnsiTheme="minorBidi" w:cs="Cordia New"/>
          <w:sz w:val="28"/>
        </w:rPr>
        <w:t xml:space="preserve">Bi 7 </w:t>
      </w:r>
      <w:r w:rsidRPr="00C32DE1">
        <w:rPr>
          <w:rFonts w:asciiTheme="minorBidi" w:eastAsia="Times New Roman" w:hAnsiTheme="minorBidi" w:cs="Cordia New" w:hint="cs"/>
          <w:sz w:val="28"/>
          <w:cs/>
        </w:rPr>
        <w:t>ค่าธรรมเนียมค้ำประกันสินเชื่อขั้นต่ำ 2</w:t>
      </w:r>
      <w:r w:rsidRPr="00C32DE1">
        <w:rPr>
          <w:rFonts w:asciiTheme="minorBidi" w:eastAsia="Times New Roman" w:hAnsiTheme="minorBidi" w:cs="Cordia New"/>
          <w:sz w:val="28"/>
          <w:cs/>
        </w:rPr>
        <w:t xml:space="preserve">% </w:t>
      </w:r>
      <w:r w:rsidRPr="00C32DE1">
        <w:rPr>
          <w:rFonts w:asciiTheme="minorBidi" w:eastAsia="Times New Roman" w:hAnsiTheme="minorBidi" w:cs="Cordia New" w:hint="cs"/>
          <w:sz w:val="28"/>
          <w:cs/>
        </w:rPr>
        <w:t>ต่อปี บสย.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ค้ำประกันสูงสุด 10 ปี </w:t>
      </w:r>
    </w:p>
    <w:p w14:paraId="40632146" w14:textId="41B68341" w:rsidR="0088624D" w:rsidRPr="00C32DE1" w:rsidRDefault="00BC09B7" w:rsidP="00945FEC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3.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>โครงการค้ำประกันสินเชื่อ</w:t>
      </w:r>
      <w:r w:rsidR="00945FEC">
        <w:rPr>
          <w:rFonts w:asciiTheme="minorBidi" w:eastAsia="Times New Roman" w:hAnsiTheme="minorBidi" w:cs="Cordia New" w:hint="cs"/>
          <w:sz w:val="28"/>
          <w:cs/>
        </w:rPr>
        <w:t>ค่าธรรมเนียมตามความเสี่ยง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>ที่</w:t>
      </w:r>
      <w:r w:rsidR="00945FEC">
        <w:rPr>
          <w:rFonts w:asciiTheme="minorBidi" w:eastAsia="Times New Roman" w:hAnsiTheme="minorBidi" w:cs="Cordia New" w:hint="cs"/>
          <w:sz w:val="28"/>
          <w:cs/>
        </w:rPr>
        <w:t>จะ</w:t>
      </w:r>
      <w:r w:rsidRPr="00C32DE1">
        <w:rPr>
          <w:rFonts w:asciiTheme="minorBidi" w:eastAsia="Times New Roman" w:hAnsiTheme="minorBidi" w:cs="Cordia New" w:hint="cs"/>
          <w:sz w:val="28"/>
          <w:cs/>
        </w:rPr>
        <w:t>ช่วย</w:t>
      </w:r>
      <w:r w:rsidR="00945FEC">
        <w:rPr>
          <w:rFonts w:asciiTheme="minorBidi" w:eastAsia="Times New Roman" w:hAnsiTheme="minorBidi" w:cs="Cordia New" w:hint="cs"/>
          <w:sz w:val="28"/>
          <w:cs/>
        </w:rPr>
        <w:t>ให้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ลูกค้ารับภาระค่าธรรมเนียมค้ำลดลงตามความเสี่ยง </w:t>
      </w:r>
    </w:p>
    <w:p w14:paraId="5C9A7541" w14:textId="5A482478" w:rsidR="002D741C" w:rsidRPr="00C32DE1" w:rsidRDefault="002D741C" w:rsidP="00532F08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/>
          <w:sz w:val="28"/>
          <w:cs/>
        </w:rPr>
        <w:tab/>
      </w:r>
      <w:r w:rsidR="00945FEC">
        <w:rPr>
          <w:rFonts w:asciiTheme="minorBidi" w:eastAsia="Times New Roman" w:hAnsiTheme="minorBidi" w:cs="Cordia New" w:hint="cs"/>
          <w:sz w:val="28"/>
          <w:cs/>
        </w:rPr>
        <w:t>นอกจากนี้ บสย. ยังมี</w:t>
      </w:r>
      <w:r w:rsidRPr="00C32DE1">
        <w:rPr>
          <w:rFonts w:asciiTheme="minorBidi" w:eastAsia="Times New Roman" w:hAnsiTheme="minorBidi" w:cs="Cordia New" w:hint="cs"/>
          <w:sz w:val="28"/>
          <w:cs/>
        </w:rPr>
        <w:t>บริการให้คำปรึกษาทางการเงิน ผ่านศูนย์ที่ปรึกษาทางการเงิน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AB54FA">
        <w:rPr>
          <w:rFonts w:asciiTheme="minorBidi" w:eastAsia="Times New Roman" w:hAnsiTheme="minorBidi" w:cs="Cordia New"/>
          <w:sz w:val="28"/>
        </w:rPr>
        <w:t>SMEs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AB54FA">
        <w:rPr>
          <w:rFonts w:asciiTheme="minorBidi" w:eastAsia="Times New Roman" w:hAnsiTheme="minorBidi" w:cs="Cordia New" w:hint="cs"/>
          <w:sz w:val="28"/>
          <w:cs/>
        </w:rPr>
        <w:t>(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บสย. </w:t>
      </w:r>
      <w:r w:rsidRPr="00C32DE1">
        <w:rPr>
          <w:rFonts w:asciiTheme="minorBidi" w:eastAsia="Times New Roman" w:hAnsiTheme="minorBidi" w:cs="Cordia New"/>
          <w:sz w:val="28"/>
        </w:rPr>
        <w:t>F</w:t>
      </w:r>
      <w:r w:rsidRPr="00C32DE1">
        <w:rPr>
          <w:rFonts w:asciiTheme="minorBidi" w:eastAsia="Times New Roman" w:hAnsiTheme="minorBidi" w:cs="Cordia New"/>
          <w:sz w:val="28"/>
          <w:cs/>
        </w:rPr>
        <w:t>.</w:t>
      </w:r>
      <w:r w:rsidRPr="00C32DE1">
        <w:rPr>
          <w:rFonts w:asciiTheme="minorBidi" w:eastAsia="Times New Roman" w:hAnsiTheme="minorBidi" w:cs="Cordia New"/>
          <w:sz w:val="28"/>
        </w:rPr>
        <w:t>A</w:t>
      </w:r>
      <w:r w:rsidRPr="00C32DE1">
        <w:rPr>
          <w:rFonts w:asciiTheme="minorBidi" w:eastAsia="Times New Roman" w:hAnsiTheme="minorBidi" w:cs="Cordia New"/>
          <w:sz w:val="28"/>
          <w:cs/>
        </w:rPr>
        <w:t>.</w:t>
      </w:r>
      <w:r w:rsidR="00AB54FA">
        <w:rPr>
          <w:rFonts w:asciiTheme="minorBidi" w:eastAsia="Times New Roman" w:hAnsiTheme="minorBidi" w:cs="Cordia New"/>
          <w:sz w:val="28"/>
        </w:rPr>
        <w:t>Center</w:t>
      </w:r>
      <w:proofErr w:type="gramStart"/>
      <w:r w:rsidR="00AB54FA">
        <w:rPr>
          <w:rFonts w:asciiTheme="minorBidi" w:eastAsia="Times New Roman" w:hAnsiTheme="minorBidi" w:cs="Cordia New" w:hint="cs"/>
          <w:sz w:val="28"/>
          <w:cs/>
        </w:rPr>
        <w:t>)</w:t>
      </w:r>
      <w:r w:rsidR="00726C55">
        <w:rPr>
          <w:rFonts w:asciiTheme="minorBidi" w:eastAsia="Times New Roman" w:hAnsiTheme="minorBidi" w:cs="Cordia New" w:hint="cs"/>
          <w:sz w:val="28"/>
          <w:cs/>
        </w:rPr>
        <w:t>เติมความรู้ทางการเงินและธุรกิจ</w:t>
      </w:r>
      <w:proofErr w:type="gramEnd"/>
      <w:r w:rsidR="00726C55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C32DE1">
        <w:rPr>
          <w:rFonts w:asciiTheme="minorBidi" w:eastAsia="Times New Roman" w:hAnsiTheme="minorBidi" w:cs="Cordia New" w:hint="cs"/>
          <w:sz w:val="28"/>
          <w:cs/>
        </w:rPr>
        <w:t>แนะนำแนวทางการเข้าถึงสินเชื่อจากสถาบันการเงิน การปรับปร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ุงแผนธุรกิจ ปรับโครงสร้างหนี้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ลงทะเบียนผ่านช่องทาง </w:t>
      </w:r>
      <w:r w:rsidRPr="00C32DE1">
        <w:rPr>
          <w:rFonts w:asciiTheme="minorBidi" w:eastAsia="Times New Roman" w:hAnsiTheme="minorBidi" w:cs="Cordia New"/>
          <w:sz w:val="28"/>
        </w:rPr>
        <w:t xml:space="preserve">LINE TCG First </w:t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24 ชั่วโมง </w:t>
      </w:r>
    </w:p>
    <w:p w14:paraId="2A877166" w14:textId="7CC3DC41" w:rsidR="009F77D2" w:rsidRPr="00C32DE1" w:rsidRDefault="00E308C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/>
          <w:sz w:val="28"/>
          <w:cs/>
        </w:rPr>
        <w:tab/>
      </w:r>
      <w:r w:rsidRPr="00C32DE1">
        <w:rPr>
          <w:rFonts w:asciiTheme="minorBidi" w:eastAsia="Times New Roman" w:hAnsiTheme="minorBidi" w:cs="Cordia New" w:hint="cs"/>
          <w:sz w:val="28"/>
          <w:cs/>
        </w:rPr>
        <w:t xml:space="preserve">นางฐาปณี กล่าวว่า 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แพลตฟอร์มร้านโดนใจ ผู้</w:t>
      </w:r>
      <w:r w:rsidR="00AB54FA">
        <w:rPr>
          <w:rFonts w:asciiTheme="minorBidi" w:eastAsia="Times New Roman" w:hAnsiTheme="minorBidi" w:cs="Cordia New" w:hint="cs"/>
          <w:sz w:val="28"/>
          <w:cs/>
        </w:rPr>
        <w:t>ประกอบการสามารถเลือกลงทุนและสิน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ค้าที่จำหน่ายได้เอง โดยไม่ต้องแบ</w:t>
      </w:r>
      <w:r w:rsidR="00AB54FA">
        <w:rPr>
          <w:rFonts w:asciiTheme="minorBidi" w:eastAsia="Times New Roman" w:hAnsiTheme="minorBidi" w:cs="Cordia New" w:hint="cs"/>
          <w:sz w:val="28"/>
          <w:cs/>
        </w:rPr>
        <w:t>่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งผลกำไรและใช้งบลงทุนไม่สูง จึงมั่นใจว่าจะช่วยเติมเต็มให้การพัฒนายกระดับร้านโชห่วยในประเทศไทยให้เติบโตได้ด้วยระบบการบร</w:t>
      </w:r>
      <w:r w:rsidR="00AB54FA">
        <w:rPr>
          <w:rFonts w:asciiTheme="minorBidi" w:eastAsia="Times New Roman" w:hAnsiTheme="minorBidi" w:cs="Cordia New" w:hint="cs"/>
          <w:sz w:val="28"/>
          <w:cs/>
        </w:rPr>
        <w:t>ิหารจัดการที่ดี สร้างระบบนิเวศ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ธุรกิจตั้งแต่ผู้ประกอบการ คู้ค้า</w:t>
      </w:r>
      <w:bookmarkStart w:id="0" w:name="_GoBack"/>
      <w:bookmarkEnd w:id="0"/>
      <w:r w:rsidR="007D7AF0" w:rsidRPr="00C32DE1">
        <w:rPr>
          <w:rFonts w:asciiTheme="minorBidi" w:eastAsia="Times New Roman" w:hAnsiTheme="minorBidi" w:cs="Cordia New" w:hint="cs"/>
          <w:sz w:val="28"/>
          <w:cs/>
        </w:rPr>
        <w:t>และซัพพลายเออร์เจ้าของสินค้าในอีโคซิสเท็มให้เติบโตอย่างยั่งย</w:t>
      </w:r>
      <w:r w:rsidR="00AB54FA">
        <w:rPr>
          <w:rFonts w:asciiTheme="minorBidi" w:eastAsia="Times New Roman" w:hAnsiTheme="minorBidi" w:cs="Cordia New" w:hint="cs"/>
          <w:sz w:val="28"/>
          <w:cs/>
        </w:rPr>
        <w:t xml:space="preserve">ืน 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โดย</w:t>
      </w:r>
      <w:r w:rsidR="00AB54FA">
        <w:rPr>
          <w:rFonts w:asciiTheme="minorBidi" w:eastAsia="Times New Roman" w:hAnsiTheme="minorBidi" w:cs="Cordia New" w:hint="cs"/>
          <w:sz w:val="28"/>
          <w:cs/>
        </w:rPr>
        <w:t>ตั้ง</w:t>
      </w:r>
      <w:r w:rsidR="007D7AF0" w:rsidRPr="00C32DE1">
        <w:rPr>
          <w:rFonts w:asciiTheme="minorBidi" w:eastAsia="Times New Roman" w:hAnsiTheme="minorBidi" w:cs="Cordia New" w:hint="cs"/>
          <w:sz w:val="28"/>
          <w:cs/>
        </w:rPr>
        <w:t>เป้าหมายระยะยา</w:t>
      </w:r>
      <w:r w:rsidR="00C32DE1" w:rsidRPr="00C32DE1">
        <w:rPr>
          <w:rFonts w:asciiTheme="minorBidi" w:eastAsia="Times New Roman" w:hAnsiTheme="minorBidi" w:cs="Cordia New" w:hint="cs"/>
          <w:sz w:val="28"/>
          <w:cs/>
        </w:rPr>
        <w:t xml:space="preserve">วสู่ 30,000 ร้านค้าภายในปี 2570 </w:t>
      </w:r>
    </w:p>
    <w:p w14:paraId="79A703D5" w14:textId="328195E8" w:rsidR="00AE0E2C" w:rsidRPr="00C32DE1" w:rsidRDefault="00AE0E2C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</w:p>
    <w:p w14:paraId="5B0960CA" w14:textId="3FC15828" w:rsidR="004F2EA5" w:rsidRPr="00ED56CB" w:rsidRDefault="005758DA" w:rsidP="00ED56CB">
      <w:pPr>
        <w:spacing w:after="0" w:line="240" w:lineRule="auto"/>
        <w:ind w:left="2160" w:firstLine="720"/>
        <w:jc w:val="thaiDistribute"/>
        <w:rPr>
          <w:rFonts w:asciiTheme="minorBidi" w:eastAsia="Times New Roman" w:hAnsiTheme="minorBidi" w:cs="Cordia New"/>
          <w:sz w:val="28"/>
        </w:rPr>
      </w:pPr>
      <w:r w:rsidRPr="00C32DE1">
        <w:rPr>
          <w:rFonts w:asciiTheme="minorBidi" w:eastAsia="Times New Roman" w:hAnsiTheme="minorBidi" w:cs="Cordia New" w:hint="cs"/>
          <w:sz w:val="28"/>
          <w:cs/>
        </w:rPr>
        <w:t>*************************************</w:t>
      </w:r>
    </w:p>
    <w:p w14:paraId="637336FB" w14:textId="2475ECC7" w:rsidR="00D2111A" w:rsidRPr="00C32DE1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 w:rsidRPr="00C32DE1"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113F6517" w14:textId="1DD0FB60" w:rsidR="00FC5BAE" w:rsidRPr="00C32DE1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 w:rsidRPr="00C32DE1">
        <w:rPr>
          <w:rFonts w:asciiTheme="minorBidi" w:hAnsiTheme="minorBidi" w:hint="cs"/>
          <w:sz w:val="28"/>
          <w:cs/>
        </w:rPr>
        <w:t>ชนิญญา สันสมภาค 0</w:t>
      </w:r>
      <w:r w:rsidR="00594A16" w:rsidRPr="00C32DE1">
        <w:rPr>
          <w:rFonts w:asciiTheme="minorBidi" w:hAnsiTheme="minorBidi" w:hint="cs"/>
          <w:sz w:val="28"/>
          <w:cs/>
        </w:rPr>
        <w:t>8</w:t>
      </w:r>
      <w:r w:rsidRPr="00C32DE1">
        <w:rPr>
          <w:rFonts w:asciiTheme="minorBidi" w:hAnsiTheme="minorBidi" w:hint="cs"/>
          <w:sz w:val="28"/>
          <w:cs/>
        </w:rPr>
        <w:t>1-8607477</w:t>
      </w:r>
      <w:r w:rsidR="00ED56CB">
        <w:rPr>
          <w:rFonts w:asciiTheme="minorBidi" w:hAnsiTheme="minorBidi" w:hint="cs"/>
          <w:sz w:val="28"/>
          <w:cs/>
        </w:rPr>
        <w:t xml:space="preserve">  </w:t>
      </w:r>
      <w:r w:rsidR="004F488E" w:rsidRPr="00C32DE1">
        <w:rPr>
          <w:rFonts w:asciiTheme="minorBidi" w:hAnsiTheme="minorBidi" w:hint="cs"/>
          <w:sz w:val="28"/>
          <w:cs/>
        </w:rPr>
        <w:t>ศรัณยู ตันติเสรี 087-598-5025</w:t>
      </w:r>
    </w:p>
    <w:sectPr w:rsidR="00FC5BAE" w:rsidRPr="00C32DE1" w:rsidSect="009F77D2">
      <w:pgSz w:w="11906" w:h="16838"/>
      <w:pgMar w:top="426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03FC"/>
    <w:rsid w:val="000227AD"/>
    <w:rsid w:val="00037D52"/>
    <w:rsid w:val="0004483D"/>
    <w:rsid w:val="00052E5D"/>
    <w:rsid w:val="00052F0A"/>
    <w:rsid w:val="00056F8B"/>
    <w:rsid w:val="00060259"/>
    <w:rsid w:val="0006058F"/>
    <w:rsid w:val="00061EDD"/>
    <w:rsid w:val="0006204B"/>
    <w:rsid w:val="00064029"/>
    <w:rsid w:val="0006634A"/>
    <w:rsid w:val="0006723D"/>
    <w:rsid w:val="000727EC"/>
    <w:rsid w:val="00077808"/>
    <w:rsid w:val="00083778"/>
    <w:rsid w:val="00085907"/>
    <w:rsid w:val="00085CA1"/>
    <w:rsid w:val="00086E3A"/>
    <w:rsid w:val="000929D4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1156"/>
    <w:rsid w:val="00137574"/>
    <w:rsid w:val="0014054D"/>
    <w:rsid w:val="001426AB"/>
    <w:rsid w:val="00145D2F"/>
    <w:rsid w:val="001518B0"/>
    <w:rsid w:val="00151F1B"/>
    <w:rsid w:val="0015516A"/>
    <w:rsid w:val="00160DE7"/>
    <w:rsid w:val="00162B2F"/>
    <w:rsid w:val="001640BC"/>
    <w:rsid w:val="00164692"/>
    <w:rsid w:val="00164767"/>
    <w:rsid w:val="00172D07"/>
    <w:rsid w:val="00172F7C"/>
    <w:rsid w:val="0017481E"/>
    <w:rsid w:val="00187893"/>
    <w:rsid w:val="0019342F"/>
    <w:rsid w:val="00197126"/>
    <w:rsid w:val="00197201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01780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63231"/>
    <w:rsid w:val="00265757"/>
    <w:rsid w:val="00265C94"/>
    <w:rsid w:val="00267C4A"/>
    <w:rsid w:val="0029179A"/>
    <w:rsid w:val="00293144"/>
    <w:rsid w:val="002962BB"/>
    <w:rsid w:val="002A7B6C"/>
    <w:rsid w:val="002C0211"/>
    <w:rsid w:val="002C30D1"/>
    <w:rsid w:val="002C73AE"/>
    <w:rsid w:val="002C7747"/>
    <w:rsid w:val="002D0E7B"/>
    <w:rsid w:val="002D202C"/>
    <w:rsid w:val="002D33C7"/>
    <w:rsid w:val="002D741C"/>
    <w:rsid w:val="002E14D0"/>
    <w:rsid w:val="002E24A0"/>
    <w:rsid w:val="002E4A7F"/>
    <w:rsid w:val="002F0591"/>
    <w:rsid w:val="002F1764"/>
    <w:rsid w:val="00300D4C"/>
    <w:rsid w:val="00303971"/>
    <w:rsid w:val="00303B73"/>
    <w:rsid w:val="00310769"/>
    <w:rsid w:val="0031149D"/>
    <w:rsid w:val="003260EE"/>
    <w:rsid w:val="00327742"/>
    <w:rsid w:val="00330CF2"/>
    <w:rsid w:val="00333571"/>
    <w:rsid w:val="003351C0"/>
    <w:rsid w:val="003358B6"/>
    <w:rsid w:val="003362AC"/>
    <w:rsid w:val="003373C2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3990"/>
    <w:rsid w:val="00384873"/>
    <w:rsid w:val="00385621"/>
    <w:rsid w:val="00390850"/>
    <w:rsid w:val="00391FC4"/>
    <w:rsid w:val="00395488"/>
    <w:rsid w:val="00397273"/>
    <w:rsid w:val="003977FE"/>
    <w:rsid w:val="003A75D7"/>
    <w:rsid w:val="003B0E84"/>
    <w:rsid w:val="003B2FCD"/>
    <w:rsid w:val="003B5F5E"/>
    <w:rsid w:val="003C28A4"/>
    <w:rsid w:val="003C683F"/>
    <w:rsid w:val="003D4B2A"/>
    <w:rsid w:val="003E0173"/>
    <w:rsid w:val="003E0220"/>
    <w:rsid w:val="003E1C21"/>
    <w:rsid w:val="003E3046"/>
    <w:rsid w:val="003E3AC1"/>
    <w:rsid w:val="003E6EAF"/>
    <w:rsid w:val="003F2BD8"/>
    <w:rsid w:val="003F31D7"/>
    <w:rsid w:val="003F6874"/>
    <w:rsid w:val="003F6C4B"/>
    <w:rsid w:val="00405061"/>
    <w:rsid w:val="0040528D"/>
    <w:rsid w:val="0040660B"/>
    <w:rsid w:val="00425DE5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3A6"/>
    <w:rsid w:val="00477132"/>
    <w:rsid w:val="00494461"/>
    <w:rsid w:val="004A34CE"/>
    <w:rsid w:val="004A3570"/>
    <w:rsid w:val="004A43C5"/>
    <w:rsid w:val="004A4559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8D1"/>
    <w:rsid w:val="00532732"/>
    <w:rsid w:val="00532F08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AE2"/>
    <w:rsid w:val="005758DA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58E9"/>
    <w:rsid w:val="005E0DDE"/>
    <w:rsid w:val="005E6BAF"/>
    <w:rsid w:val="005F0CE0"/>
    <w:rsid w:val="005F4634"/>
    <w:rsid w:val="005F69BA"/>
    <w:rsid w:val="005F6D0D"/>
    <w:rsid w:val="00602778"/>
    <w:rsid w:val="00603F87"/>
    <w:rsid w:val="00605495"/>
    <w:rsid w:val="00612D72"/>
    <w:rsid w:val="006132FB"/>
    <w:rsid w:val="006136D3"/>
    <w:rsid w:val="00614F7D"/>
    <w:rsid w:val="00627630"/>
    <w:rsid w:val="00632510"/>
    <w:rsid w:val="006330CF"/>
    <w:rsid w:val="00633E33"/>
    <w:rsid w:val="00636A75"/>
    <w:rsid w:val="0064432E"/>
    <w:rsid w:val="006468EF"/>
    <w:rsid w:val="0065278B"/>
    <w:rsid w:val="0066398B"/>
    <w:rsid w:val="006661DB"/>
    <w:rsid w:val="00666891"/>
    <w:rsid w:val="00666AE6"/>
    <w:rsid w:val="006675FA"/>
    <w:rsid w:val="00681382"/>
    <w:rsid w:val="00683582"/>
    <w:rsid w:val="00691777"/>
    <w:rsid w:val="006917A7"/>
    <w:rsid w:val="00691D2A"/>
    <w:rsid w:val="006952E3"/>
    <w:rsid w:val="00695674"/>
    <w:rsid w:val="006A37BB"/>
    <w:rsid w:val="006B295B"/>
    <w:rsid w:val="006B3247"/>
    <w:rsid w:val="006B466B"/>
    <w:rsid w:val="006B5886"/>
    <w:rsid w:val="006C1325"/>
    <w:rsid w:val="006C3376"/>
    <w:rsid w:val="006D19A7"/>
    <w:rsid w:val="006D6D52"/>
    <w:rsid w:val="006E20BB"/>
    <w:rsid w:val="006E7577"/>
    <w:rsid w:val="006F1022"/>
    <w:rsid w:val="006F270F"/>
    <w:rsid w:val="006F3BC0"/>
    <w:rsid w:val="006F5804"/>
    <w:rsid w:val="00700E20"/>
    <w:rsid w:val="00701A32"/>
    <w:rsid w:val="00701B17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26C55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EB2"/>
    <w:rsid w:val="007D7AF0"/>
    <w:rsid w:val="007D7D03"/>
    <w:rsid w:val="007E61A1"/>
    <w:rsid w:val="007E7A03"/>
    <w:rsid w:val="007F6A50"/>
    <w:rsid w:val="00805A24"/>
    <w:rsid w:val="0081345E"/>
    <w:rsid w:val="00813A7A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28F8"/>
    <w:rsid w:val="00862AAA"/>
    <w:rsid w:val="00865273"/>
    <w:rsid w:val="00867125"/>
    <w:rsid w:val="00874416"/>
    <w:rsid w:val="00884709"/>
    <w:rsid w:val="0088624D"/>
    <w:rsid w:val="00890609"/>
    <w:rsid w:val="00890B21"/>
    <w:rsid w:val="00894706"/>
    <w:rsid w:val="00894DE8"/>
    <w:rsid w:val="008953A5"/>
    <w:rsid w:val="00895F09"/>
    <w:rsid w:val="008A49CB"/>
    <w:rsid w:val="008A6CED"/>
    <w:rsid w:val="008B2987"/>
    <w:rsid w:val="008B6196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5FEC"/>
    <w:rsid w:val="00946231"/>
    <w:rsid w:val="00947DA0"/>
    <w:rsid w:val="0095203A"/>
    <w:rsid w:val="0095219E"/>
    <w:rsid w:val="00954311"/>
    <w:rsid w:val="009607A9"/>
    <w:rsid w:val="00961144"/>
    <w:rsid w:val="00964276"/>
    <w:rsid w:val="00964AE9"/>
    <w:rsid w:val="00993586"/>
    <w:rsid w:val="00993AF1"/>
    <w:rsid w:val="00994FED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37DE"/>
    <w:rsid w:val="009F60C8"/>
    <w:rsid w:val="009F68FF"/>
    <w:rsid w:val="009F77D2"/>
    <w:rsid w:val="00A02CB5"/>
    <w:rsid w:val="00A02D43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4120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4FDC"/>
    <w:rsid w:val="00A76B8C"/>
    <w:rsid w:val="00A76B91"/>
    <w:rsid w:val="00A76BED"/>
    <w:rsid w:val="00A82D7D"/>
    <w:rsid w:val="00A83A43"/>
    <w:rsid w:val="00A84091"/>
    <w:rsid w:val="00A84F7E"/>
    <w:rsid w:val="00A856B3"/>
    <w:rsid w:val="00A85D62"/>
    <w:rsid w:val="00A9565F"/>
    <w:rsid w:val="00AA0BF6"/>
    <w:rsid w:val="00AA0EC1"/>
    <w:rsid w:val="00AA1AEC"/>
    <w:rsid w:val="00AA3385"/>
    <w:rsid w:val="00AA647B"/>
    <w:rsid w:val="00AA7128"/>
    <w:rsid w:val="00AB0419"/>
    <w:rsid w:val="00AB54FA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392A"/>
    <w:rsid w:val="00B15FBD"/>
    <w:rsid w:val="00B23294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72FCB"/>
    <w:rsid w:val="00B73D16"/>
    <w:rsid w:val="00B81B21"/>
    <w:rsid w:val="00B9096F"/>
    <w:rsid w:val="00B921B3"/>
    <w:rsid w:val="00B947E0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2ADE"/>
    <w:rsid w:val="00C04FE6"/>
    <w:rsid w:val="00C074E1"/>
    <w:rsid w:val="00C11C74"/>
    <w:rsid w:val="00C2142B"/>
    <w:rsid w:val="00C301D2"/>
    <w:rsid w:val="00C32DE1"/>
    <w:rsid w:val="00C3404F"/>
    <w:rsid w:val="00C354FC"/>
    <w:rsid w:val="00C35F65"/>
    <w:rsid w:val="00C36076"/>
    <w:rsid w:val="00C36EFB"/>
    <w:rsid w:val="00C45F6A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A08D5"/>
    <w:rsid w:val="00CA30B8"/>
    <w:rsid w:val="00CB22A0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D00AD5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2736"/>
    <w:rsid w:val="00E95386"/>
    <w:rsid w:val="00EA34C8"/>
    <w:rsid w:val="00EA3756"/>
    <w:rsid w:val="00EA5C72"/>
    <w:rsid w:val="00EA5C87"/>
    <w:rsid w:val="00EA7CAB"/>
    <w:rsid w:val="00EB21CF"/>
    <w:rsid w:val="00EB3259"/>
    <w:rsid w:val="00EB33AE"/>
    <w:rsid w:val="00EC428F"/>
    <w:rsid w:val="00EC6391"/>
    <w:rsid w:val="00ED01CD"/>
    <w:rsid w:val="00ED0668"/>
    <w:rsid w:val="00ED56CB"/>
    <w:rsid w:val="00ED7975"/>
    <w:rsid w:val="00ED7A0D"/>
    <w:rsid w:val="00EE1558"/>
    <w:rsid w:val="00EE2B5C"/>
    <w:rsid w:val="00EE7A9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2876"/>
    <w:rsid w:val="00F535E6"/>
    <w:rsid w:val="00F53B16"/>
    <w:rsid w:val="00F54736"/>
    <w:rsid w:val="00F568CE"/>
    <w:rsid w:val="00F576C4"/>
    <w:rsid w:val="00F63F3D"/>
    <w:rsid w:val="00F67A6F"/>
    <w:rsid w:val="00F67DBE"/>
    <w:rsid w:val="00F700A3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6928"/>
    <w:rsid w:val="00F97DC3"/>
    <w:rsid w:val="00FA704A"/>
    <w:rsid w:val="00FB2208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Pennapa Nantachai</cp:lastModifiedBy>
  <cp:revision>4</cp:revision>
  <cp:lastPrinted>2023-01-04T07:44:00Z</cp:lastPrinted>
  <dcterms:created xsi:type="dcterms:W3CDTF">2023-01-23T02:43:00Z</dcterms:created>
  <dcterms:modified xsi:type="dcterms:W3CDTF">2023-01-23T02:46:00Z</dcterms:modified>
</cp:coreProperties>
</file>