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0" w:rsidRPr="00443A30" w:rsidRDefault="00443A30" w:rsidP="00443A30">
      <w:pPr>
        <w:spacing w:after="240" w:line="240" w:lineRule="auto"/>
        <w:rPr>
          <w:rFonts w:asciiTheme="minorBidi" w:eastAsia="Times New Roman" w:hAnsiTheme="minorBidi"/>
          <w:sz w:val="32"/>
          <w:szCs w:val="32"/>
        </w:rPr>
      </w:pPr>
      <w:r w:rsidRPr="00443A30">
        <w:rPr>
          <w:rFonts w:asciiTheme="minorBidi" w:eastAsia="Times New Roman" w:hAnsiTheme="minorBidi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59890" cy="640080"/>
            <wp:effectExtent l="0" t="0" r="0" b="7620"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A30">
        <w:rPr>
          <w:rFonts w:asciiTheme="minorBidi" w:eastAsia="Times New Roman" w:hAnsiTheme="minorBidi"/>
          <w:color w:val="000000"/>
          <w:sz w:val="32"/>
          <w:szCs w:val="32"/>
        </w:rPr>
        <w:t>                        </w:t>
      </w:r>
    </w:p>
    <w:p w:rsidR="00443A30" w:rsidRPr="00443A30" w:rsidRDefault="00443A30" w:rsidP="00443A30">
      <w:pPr>
        <w:spacing w:after="240" w:line="240" w:lineRule="auto"/>
        <w:jc w:val="right"/>
        <w:rPr>
          <w:rFonts w:asciiTheme="minorBidi" w:eastAsia="Times New Roman" w:hAnsiTheme="minorBidi"/>
          <w:sz w:val="32"/>
          <w:szCs w:val="32"/>
        </w:rPr>
      </w:pPr>
      <w:r w:rsidRPr="00443A30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443A30" w:rsidRPr="005D503E" w:rsidRDefault="00443A30" w:rsidP="00443A30">
      <w:pPr>
        <w:spacing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“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A money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” เพิ่มช่องทางชำระเงินผ่าน “</w:t>
      </w:r>
      <w:proofErr w:type="spellStart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NEXT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”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ยกระดับบริการ ตอบโจทย์ลูกค้ายุคดิจิทัล</w:t>
      </w:r>
    </w:p>
    <w:p w:rsidR="00443A30" w:rsidRPr="005D503E" w:rsidRDefault="00443A30" w:rsidP="00443A30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“</w:t>
      </w:r>
      <w:r w:rsidR="005D503E" w:rsidRPr="005D503E">
        <w:rPr>
          <w:rFonts w:ascii="Cordia New" w:hAnsi="Cordia New" w:cs="Cordia New"/>
        </w:rPr>
        <w:fldChar w:fldCharType="begin"/>
      </w:r>
      <w:r w:rsidR="005D503E" w:rsidRPr="005D503E">
        <w:rPr>
          <w:rFonts w:ascii="Cordia New" w:hAnsi="Cordia New" w:cs="Cordia New"/>
        </w:rPr>
        <w:instrText xml:space="preserve"> HYPERLINK </w:instrText>
      </w:r>
      <w:r w:rsidR="005D503E" w:rsidRPr="005D503E">
        <w:rPr>
          <w:rFonts w:ascii="Cordia New" w:hAnsi="Cordia New" w:cs="Cordia New"/>
          <w:szCs w:val="22"/>
          <w:cs/>
        </w:rPr>
        <w:instrText>"</w:instrText>
      </w:r>
      <w:r w:rsidR="005D503E" w:rsidRPr="005D503E">
        <w:rPr>
          <w:rFonts w:ascii="Cordia New" w:hAnsi="Cordia New" w:cs="Cordia New"/>
        </w:rPr>
        <w:instrText>https</w:instrText>
      </w:r>
      <w:r w:rsidR="005D503E" w:rsidRPr="005D503E">
        <w:rPr>
          <w:rFonts w:ascii="Cordia New" w:hAnsi="Cordia New" w:cs="Cordia New"/>
          <w:szCs w:val="22"/>
          <w:cs/>
        </w:rPr>
        <w:instrText>://</w:instrText>
      </w:r>
      <w:r w:rsidR="005D503E" w:rsidRPr="005D503E">
        <w:rPr>
          <w:rFonts w:ascii="Cordia New" w:hAnsi="Cordia New" w:cs="Cordia New"/>
        </w:rPr>
        <w:instrText>u1</w:instrText>
      </w:r>
      <w:r w:rsidR="005D503E" w:rsidRPr="005D503E">
        <w:rPr>
          <w:rFonts w:ascii="Cordia New" w:hAnsi="Cordia New" w:cs="Cordia New"/>
          <w:szCs w:val="22"/>
          <w:cs/>
        </w:rPr>
        <w:instrText>.</w:instrText>
      </w:r>
      <w:r w:rsidR="005D503E" w:rsidRPr="005D503E">
        <w:rPr>
          <w:rFonts w:ascii="Cordia New" w:hAnsi="Cordia New" w:cs="Cordia New"/>
        </w:rPr>
        <w:instrText>newswit</w:instrText>
      </w:r>
      <w:r w:rsidR="005D503E" w:rsidRPr="005D503E">
        <w:rPr>
          <w:rFonts w:ascii="Cordia New" w:hAnsi="Cordia New" w:cs="Cordia New"/>
          <w:szCs w:val="22"/>
          <w:cs/>
        </w:rPr>
        <w:instrText>.</w:instrText>
      </w:r>
      <w:r w:rsidR="005D503E" w:rsidRPr="005D503E">
        <w:rPr>
          <w:rFonts w:ascii="Cordia New" w:hAnsi="Cordia New" w:cs="Cordia New"/>
        </w:rPr>
        <w:instrText>com</w:instrText>
      </w:r>
      <w:r w:rsidR="005D503E" w:rsidRPr="005D503E">
        <w:rPr>
          <w:rFonts w:ascii="Cordia New" w:hAnsi="Cordia New" w:cs="Cordia New"/>
          <w:szCs w:val="22"/>
          <w:cs/>
        </w:rPr>
        <w:instrText>/%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98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99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B2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84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B2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A3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81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A3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87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B9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84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E0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B8</w:instrText>
      </w:r>
      <w:r w:rsidR="005D503E" w:rsidRPr="005D503E">
        <w:rPr>
          <w:rFonts w:ascii="Cordia New" w:hAnsi="Cordia New" w:cs="Cordia New"/>
          <w:szCs w:val="22"/>
          <w:cs/>
        </w:rPr>
        <w:instrText>%</w:instrText>
      </w:r>
      <w:r w:rsidR="005D503E" w:rsidRPr="005D503E">
        <w:rPr>
          <w:rFonts w:ascii="Cordia New" w:hAnsi="Cordia New" w:cs="Cordia New"/>
        </w:rPr>
        <w:instrText>97</w:instrText>
      </w:r>
      <w:r w:rsidR="005D503E" w:rsidRPr="005D503E">
        <w:rPr>
          <w:rFonts w:ascii="Cordia New" w:hAnsi="Cordia New" w:cs="Cordia New"/>
          <w:szCs w:val="22"/>
          <w:cs/>
        </w:rPr>
        <w:instrText xml:space="preserve">" </w:instrText>
      </w:r>
      <w:r w:rsidR="005D503E" w:rsidRPr="005D503E">
        <w:rPr>
          <w:rFonts w:ascii="Cordia New" w:hAnsi="Cordia New" w:cs="Cordia New"/>
        </w:rPr>
        <w:fldChar w:fldCharType="separate"/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ธนาคารกรุงไท</w:t>
      </w:r>
      <w:r w:rsidR="005D503E" w:rsidRPr="005D503E">
        <w:rPr>
          <w:rFonts w:ascii="Cordia New" w:eastAsia="Times New Roman" w:hAnsi="Cordia New" w:cs="Cordia New"/>
          <w:color w:val="000000"/>
          <w:sz w:val="32"/>
          <w:szCs w:val="32"/>
        </w:rPr>
        <w:fldChar w:fldCharType="end"/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ย”จับมื</w:t>
      </w:r>
      <w:bookmarkStart w:id="0" w:name="_GoBack"/>
      <w:bookmarkEnd w:id="0"/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อ“</w:t>
      </w:r>
      <w:hyperlink r:id="rId5" w:history="1">
        <w:r w:rsidRPr="005D503E">
          <w:rPr>
            <w:rFonts w:ascii="Cordia New" w:eastAsia="Times New Roman" w:hAnsi="Cordia New" w:cs="Cordia New"/>
            <w:color w:val="000000"/>
            <w:sz w:val="32"/>
            <w:szCs w:val="32"/>
            <w:cs/>
          </w:rPr>
          <w:t>ไอร่า แอนด์ ไอฟุล</w:t>
        </w:r>
      </w:hyperlink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” เปิดให้บริการรับชำระเงินบัตรกดเงินสด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ผ่านแอปฯ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เพิ่มความสะดวก รวดเร็ว และปลอดภัย ชำระเงินออนไลน์ได้ทุกที่ทุกเวลา ตอบโจทย์ไลฟ์สไตล์ยุคดิจิทัล</w:t>
      </w:r>
    </w:p>
    <w:p w:rsidR="00443A30" w:rsidRPr="005D503E" w:rsidRDefault="00443A30" w:rsidP="00443A30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นายยูจิ ฟุคาดะ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(</w:t>
      </w:r>
      <w:proofErr w:type="spellStart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Mr</w:t>
      </w:r>
      <w:proofErr w:type="spellEnd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.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Yuji </w:t>
      </w:r>
      <w:proofErr w:type="spellStart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Fukada</w:t>
      </w:r>
      <w:proofErr w:type="spellEnd"/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)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ประธานเจ้าหน้าที่บริหาร บริษัท ไอร่า แอนด์ ไอฟุล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จำกัด  (มหาชน)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ผู้ให้บริการบัตรกดเงินสด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“เอมันนี่ (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A money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)”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ภายใต้คอนเซ็ปต์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“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บัดดี้เรื่องเงิน”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กล่าวว่า บริษัทฯ มีนโยบายและให้ความสำคัญกับการพัฒนาบริการ ทั้งในด้านของการนำเทคโนโลยีที่ทันสมัยมาใช้ในการให้บริการ และเพิ่มช่องทางการให้บริการที่หลากหลายอย่างต่อเนื่อง โดยล่าสุดบริษัทฯ ได้ร่วมมือกับธนาคารกรุงไทย เพื่ออำนวยความสะดวกให้กับลูกค้าในการชำระเงินบัตรกดเงินสด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ผ่าน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ซึ่งปัจจุบันเป็นแอปพลิเคชันที่มีความปลอดภัยในการทำธุรกรรมทางการเงินที่ได้รับความนิยมจากประชาชนเป็นอย่างมาก</w:t>
      </w:r>
    </w:p>
    <w:p w:rsidR="00443A30" w:rsidRPr="005D503E" w:rsidRDefault="00443A30" w:rsidP="00443A30">
      <w:pPr>
        <w:spacing w:line="240" w:lineRule="auto"/>
        <w:ind w:right="-23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“บัตรกดเงินสด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ดำเนินธุรกิจด้วยวิสัยทัศน์การเป็นผู้ให้บริการด้านสินเชื่อส่วนบุคคลที่เติบโตเร็วที่สุดในประเทศไทย และพร้อมก้าวขึ้นเป็นบริษัทที่ให้บริการด้านการเงินชั้นนำของประเทศที่สามารถตอบโจทย์ลูกค้าได้อย่างครบวงจร ที่ผ่านมา ได้มีการร่วมมือกับพันธมิตรหลากหลาย เพื่ออำนวยความสะดวกให้กับลูกค้า สำหรับการเพิ่มช่องทางการชำระเงินสำหรับลูกค้าบัตรกดเงินสด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ผ่าน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ซึ่งเป็นแอปพลิเคชันทางการเงินที่ได้รับความเชื่อถือและนิยมใช้กันอย่างแพร่หลาย สะดวกสบาย ปลอดภัย จ่ายออนไลน์ที่ไหนก็ได้ ตอบโจทย์การทำธุรกรรมทางการเงินสำหรับลูกค้าบัตรกดเงินสด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ได้แบบไร้ขีดจำกัด”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นายฟุคาดะ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กล่าว</w:t>
      </w:r>
    </w:p>
    <w:p w:rsidR="00443A30" w:rsidRPr="005D503E" w:rsidRDefault="00443A30" w:rsidP="00443A30">
      <w:pPr>
        <w:spacing w:line="240" w:lineRule="auto"/>
        <w:ind w:right="-23"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สำหรับวิธีการใช้งานสำหรับลูกค้าที่ต้องการชำระเงินผ่าน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เพียงติดตั้งแอปพลิเคชัน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และ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(รองรับทั้งระบบปฏิบัติการ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Android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และ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iOS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) พร้อมลงทะเบียนให้ถูกต้องครบถ้วน หลังจากนั้น เข้าไปที่แอปพลิเคชัน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กดเช็คยอดที่ต้องการชำระเลือกช่องทางการชำระแบบ “ชำระเงินผ่าน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Mobile Banking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” แล้วกดเลือกบัญชีเป็นธนาคารกรุงไทย กดดำเนินการต่อ หลังจากนั้น จะสลับไปที่แอปพลิเคชัน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ซึ่งสามารถใส่รหัสผ่าน และกดชำระเงิน   ได้ทันที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สอบถามข้อมูลเพิ่มเติมได้ที่ ศูนย์บริการลูกค้าสัมพันธ์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โทร.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0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2004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5000 </w:t>
      </w:r>
    </w:p>
    <w:p w:rsidR="00443A30" w:rsidRPr="005D503E" w:rsidRDefault="00443A30" w:rsidP="00443A30">
      <w:pPr>
        <w:spacing w:line="240" w:lineRule="auto"/>
        <w:ind w:right="-330"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นางสาวสุพร สุนทรโรหิต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Chief Business Innovation Officer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บริษัท อินฟินิธัส บาย กรุงไทย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  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จํากัด ผู้พัฒนาแอปพลิเคชัน “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”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กล่าวว่า ธนาคารกรุงไทยและบริษัท อินฟินิธัสฯ มุ่งมั่นพัฒนาเทคโนโลยีและนวัตกรรมทางการเงิน พร้อมร่วมมือกับพันธมิตรทุกกลุ่ม ทั้งภาครัฐและเอกชน เพื่อยกระดับบริการให้ตอบโจทย์ลูกค้าในทุกมิติ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โดยเฉพาะบริการด้านการชำระเงิน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ซึ่งเป็น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5 Ecosystem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ที่ธนาคารให้ความสำคัญ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โดยความร่วมมือกับบริษัท ไอร่า แอนด์ ไอฟุล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ในการรับชำระเงินบัตรกดเงินสด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ผ่าน </w:t>
      </w:r>
      <w:proofErr w:type="spellStart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Krungthai</w:t>
      </w:r>
      <w:proofErr w:type="spellEnd"/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ในครั้งนี้ นับเป็นก้าวสำคัญในการสร้างประสบการณ์ที่ดีให้กับลูกค้า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A money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ทั่วประเทศ ช่วยให้การชำระเงินสะดวก รวดเร็ว สากล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ทำรายการได้ทุกที่ทุกเวลา บนมาตรฐานความปลอดภัยระดับสากล ตอบโจทย์วิถีชีวิตยุคใหม่ที่มุ่งทำธุรกรรมการเงินผ่านช่องทางดิจิทัล</w:t>
      </w:r>
      <w:r w:rsidRPr="005D503E">
        <w:rPr>
          <w:rFonts w:ascii="Cordia New" w:eastAsia="Times New Roman" w:hAnsi="Cordia New" w:cs="Cordia New"/>
          <w:color w:val="000000"/>
          <w:sz w:val="32"/>
          <w:szCs w:val="32"/>
        </w:rPr>
        <w:t>   </w:t>
      </w:r>
    </w:p>
    <w:p w:rsidR="00443A30" w:rsidRPr="005D503E" w:rsidRDefault="00443A30" w:rsidP="00443A30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504906" w:rsidRPr="005D503E" w:rsidRDefault="00443A30" w:rsidP="00443A30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ทีม </w:t>
      </w: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Marketing Strategy </w:t>
      </w:r>
      <w:r w:rsidRPr="005D503E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</w:p>
    <w:p w:rsidR="00EC6261" w:rsidRPr="005D503E" w:rsidRDefault="00504906" w:rsidP="00443A30">
      <w:pPr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16 </w:t>
      </w:r>
      <w:r w:rsidR="00443A30"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มกราคม </w:t>
      </w:r>
      <w:r w:rsidR="00443A30" w:rsidRPr="005D503E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2565</w:t>
      </w:r>
    </w:p>
    <w:sectPr w:rsidR="00EC6261" w:rsidRPr="005D503E" w:rsidSect="00443A30">
      <w:pgSz w:w="11906" w:h="16838"/>
      <w:pgMar w:top="568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C7460"/>
    <w:rsid w:val="000E6D1E"/>
    <w:rsid w:val="000F5E90"/>
    <w:rsid w:val="0013778B"/>
    <w:rsid w:val="001B173E"/>
    <w:rsid w:val="001D27D7"/>
    <w:rsid w:val="001D40B4"/>
    <w:rsid w:val="002F59D0"/>
    <w:rsid w:val="00315695"/>
    <w:rsid w:val="00443A30"/>
    <w:rsid w:val="004778D3"/>
    <w:rsid w:val="004779D5"/>
    <w:rsid w:val="00487C78"/>
    <w:rsid w:val="00504906"/>
    <w:rsid w:val="005123DB"/>
    <w:rsid w:val="00582850"/>
    <w:rsid w:val="005D503E"/>
    <w:rsid w:val="00611150"/>
    <w:rsid w:val="00683F26"/>
    <w:rsid w:val="00692C9F"/>
    <w:rsid w:val="00737660"/>
    <w:rsid w:val="00750A54"/>
    <w:rsid w:val="00796FED"/>
    <w:rsid w:val="007C63F3"/>
    <w:rsid w:val="0089502F"/>
    <w:rsid w:val="008A2BE6"/>
    <w:rsid w:val="008B265A"/>
    <w:rsid w:val="008D28CD"/>
    <w:rsid w:val="0091721F"/>
    <w:rsid w:val="00933709"/>
    <w:rsid w:val="00941ED8"/>
    <w:rsid w:val="009F2CFC"/>
    <w:rsid w:val="00A566F0"/>
    <w:rsid w:val="00A70224"/>
    <w:rsid w:val="00AA7025"/>
    <w:rsid w:val="00AC4981"/>
    <w:rsid w:val="00B41DB0"/>
    <w:rsid w:val="00B77A7A"/>
    <w:rsid w:val="00B92A07"/>
    <w:rsid w:val="00BB2CCA"/>
    <w:rsid w:val="00C14395"/>
    <w:rsid w:val="00C425A3"/>
    <w:rsid w:val="00DA3C7F"/>
    <w:rsid w:val="00DE27BD"/>
    <w:rsid w:val="00EB7AB0"/>
    <w:rsid w:val="00EC6261"/>
    <w:rsid w:val="00F126BB"/>
    <w:rsid w:val="00F218BD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92C9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44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1.newswit.com/%E0%B9%84%E0%B8%AD%E0%B8%A3%E0%B9%88%E0%B8%B2+%E0%B9%81%E0%B8%AD%E0%B8%99%E0%B8%94%E0%B9%8C+%E0%B9%84%E0%B8%AD%E0%B8%9F%E0%B8%B8%E0%B8%A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3</cp:revision>
  <cp:lastPrinted>2022-08-15T08:27:00Z</cp:lastPrinted>
  <dcterms:created xsi:type="dcterms:W3CDTF">2023-01-16T07:13:00Z</dcterms:created>
  <dcterms:modified xsi:type="dcterms:W3CDTF">2023-01-16T07:13:00Z</dcterms:modified>
</cp:coreProperties>
</file>