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F6ED" w14:textId="3942857A" w:rsidR="000D1E91" w:rsidRPr="000D1E91" w:rsidRDefault="000D1E91" w:rsidP="00AF280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sz w:val="28"/>
          <w:szCs w:val="28"/>
        </w:rPr>
      </w:pP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</w:r>
      <w:r>
        <w:rPr>
          <w:rFonts w:ascii="Cordia New" w:hAnsi="Cordia New" w:cs="Cordia New"/>
          <w:color w:val="000000" w:themeColor="text1"/>
        </w:rPr>
        <w:tab/>
        <w:t xml:space="preserve">  </w:t>
      </w:r>
      <w:r w:rsidRPr="000D1E91">
        <w:rPr>
          <w:rFonts w:ascii="Cordia New" w:hAnsi="Cordia New" w:cs="Cordia New"/>
          <w:color w:val="000000" w:themeColor="text1"/>
          <w:sz w:val="28"/>
          <w:szCs w:val="28"/>
        </w:rPr>
        <w:t xml:space="preserve">16 </w:t>
      </w:r>
      <w:r w:rsidRPr="000D1E91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มกราคม </w:t>
      </w:r>
      <w:r w:rsidR="00BB3A72">
        <w:rPr>
          <w:rFonts w:ascii="Cordia New" w:hAnsi="Cordia New" w:cs="Cordia New"/>
          <w:color w:val="000000" w:themeColor="text1"/>
          <w:sz w:val="28"/>
          <w:szCs w:val="28"/>
        </w:rPr>
        <w:t>2</w:t>
      </w:r>
      <w:r w:rsidR="00642209">
        <w:rPr>
          <w:rFonts w:ascii="Cordia New" w:hAnsi="Cordia New" w:cs="Cordia New"/>
          <w:color w:val="000000" w:themeColor="text1"/>
          <w:sz w:val="28"/>
          <w:szCs w:val="28"/>
        </w:rPr>
        <w:t>566</w:t>
      </w:r>
    </w:p>
    <w:p w14:paraId="227DC667" w14:textId="77777777" w:rsidR="000D1E91" w:rsidRDefault="000D1E91" w:rsidP="00AF2802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</w:p>
    <w:p w14:paraId="4E31238D" w14:textId="77777777" w:rsidR="000D1E91" w:rsidRPr="00EA6426" w:rsidRDefault="000D1E91" w:rsidP="000D1E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>4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</w:t>
      </w:r>
      <w:r w:rsidRPr="00122FF9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</w:rPr>
        <w:t>5</w:t>
      </w:r>
    </w:p>
    <w:p w14:paraId="104E7A91" w14:textId="77777777" w:rsidR="000D1E91" w:rsidRPr="00940C96" w:rsidRDefault="000D1E91" w:rsidP="000D1E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8"/>
        </w:rPr>
      </w:pPr>
    </w:p>
    <w:p w14:paraId="29DD12CE" w14:textId="21273AE2" w:rsidR="00DA207C" w:rsidRPr="004A10A1" w:rsidRDefault="006B6F1F" w:rsidP="00DA207C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รายงาน</w:t>
      </w:r>
      <w:r w:rsidR="000D1E91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="000D1E91">
        <w:rPr>
          <w:rFonts w:asciiTheme="minorBidi" w:hAnsiTheme="minorBidi" w:cstheme="minorBidi"/>
          <w:color w:val="000000" w:themeColor="text1"/>
          <w:sz w:val="32"/>
          <w:szCs w:val="32"/>
        </w:rPr>
        <w:t>4</w:t>
      </w:r>
      <w:r w:rsidR="000D1E91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="000D1E91">
        <w:rPr>
          <w:rFonts w:asciiTheme="minorBidi" w:hAnsiTheme="minorBidi" w:cstheme="minorBidi"/>
          <w:color w:val="000000" w:themeColor="text1"/>
          <w:sz w:val="32"/>
          <w:szCs w:val="32"/>
        </w:rPr>
        <w:t>256</w:t>
      </w:r>
      <w:r w:rsidR="000D1E91" w:rsidRPr="00122FF9">
        <w:rPr>
          <w:rFonts w:asciiTheme="minorBidi" w:hAnsiTheme="minorBidi" w:cstheme="minorBidi" w:hint="cs"/>
          <w:color w:val="000000" w:themeColor="text1"/>
          <w:sz w:val="32"/>
          <w:szCs w:val="32"/>
        </w:rPr>
        <w:t>5</w:t>
      </w:r>
      <w:r w:rsidR="000D1E91" w:rsidRPr="00EA642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0D1E91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มีค่าดัชนีเท่ากับ </w:t>
      </w:r>
      <w:r w:rsidR="000D1E91">
        <w:rPr>
          <w:rFonts w:asciiTheme="minorBidi" w:hAnsiTheme="minorBidi" w:cstheme="minorBidi"/>
          <w:color w:val="000000" w:themeColor="text1"/>
          <w:sz w:val="32"/>
          <w:szCs w:val="32"/>
        </w:rPr>
        <w:t>131.9</w:t>
      </w:r>
      <w:r w:rsidR="000D1E91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ปรับตัว</w:t>
      </w:r>
      <w:r w:rsidR="000D1E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</w:t>
      </w:r>
      <w:r w:rsidR="000D1E91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="000D1E9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-</w:t>
      </w:r>
      <w:r w:rsidR="000D1E91">
        <w:rPr>
          <w:rFonts w:asciiTheme="minorBidi" w:hAnsiTheme="minorBidi" w:cstheme="minorBidi"/>
          <w:color w:val="000000" w:themeColor="text1"/>
          <w:sz w:val="32"/>
          <w:szCs w:val="32"/>
        </w:rPr>
        <w:t>0.2</w:t>
      </w:r>
      <w:r w:rsidR="000D1E91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0D1E91" w:rsidRPr="004A10A1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เมื่อเทียบกับไตรมาส</w:t>
      </w:r>
      <w:r w:rsidR="000D1E91"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D1E91">
        <w:rPr>
          <w:rFonts w:asciiTheme="minorBidi" w:hAnsiTheme="minorBidi"/>
          <w:color w:val="000000" w:themeColor="text1"/>
          <w:sz w:val="32"/>
          <w:szCs w:val="32"/>
        </w:rPr>
        <w:t>3</w:t>
      </w:r>
      <w:r w:rsidR="000D1E91"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ปี</w:t>
      </w:r>
      <w:r w:rsidR="000D1E91" w:rsidRPr="004A10A1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</w:t>
      </w:r>
      <w:r w:rsidR="000D1E91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2565</w:t>
      </w:r>
      <w:r w:rsidR="000D1E91" w:rsidRPr="00122FF9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="000D1E91" w:rsidRPr="00EA642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(QoQ</w:t>
      </w:r>
      <w:r w:rsidR="000D1E91" w:rsidRPr="008247FB">
        <w:rPr>
          <w:rFonts w:asciiTheme="minorBidi" w:hAnsiTheme="minorBidi" w:cstheme="minorBidi"/>
          <w:spacing w:val="-4"/>
          <w:sz w:val="32"/>
          <w:szCs w:val="32"/>
        </w:rPr>
        <w:t>)</w:t>
      </w:r>
      <w:r w:rsidR="000D1E91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และ</w:t>
      </w:r>
      <w:r w:rsidR="000D1E91" w:rsidRPr="00B133A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</w:t>
      </w:r>
      <w:r w:rsidR="000D1E91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ร้อยละ</w:t>
      </w:r>
      <w:r w:rsidR="000D1E91"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0D1E91">
        <w:rPr>
          <w:rFonts w:asciiTheme="minorBidi" w:hAnsiTheme="minorBidi" w:cstheme="minorBidi"/>
          <w:color w:val="000000" w:themeColor="text1"/>
          <w:sz w:val="32"/>
          <w:szCs w:val="32"/>
        </w:rPr>
        <w:t>5.6</w:t>
      </w:r>
      <w:r w:rsidR="000D1E91"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0D1E91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="000D1E91" w:rsidRPr="00EA6426">
        <w:rPr>
          <w:rFonts w:asciiTheme="minorBidi" w:hAnsiTheme="minorBidi" w:cstheme="minorBidi"/>
          <w:color w:val="000000" w:themeColor="text1"/>
          <w:sz w:val="32"/>
          <w:szCs w:val="32"/>
        </w:rPr>
        <w:t>Y</w:t>
      </w:r>
      <w:r w:rsidR="000D1E91">
        <w:rPr>
          <w:rFonts w:asciiTheme="minorBidi" w:hAnsiTheme="minorBidi" w:cstheme="minorBidi"/>
          <w:color w:val="000000" w:themeColor="text1"/>
          <w:sz w:val="32"/>
          <w:szCs w:val="32"/>
        </w:rPr>
        <w:t>o</w:t>
      </w:r>
      <w:r w:rsidR="000D1E91" w:rsidRPr="00EA6426">
        <w:rPr>
          <w:rFonts w:asciiTheme="minorBidi" w:hAnsiTheme="minorBidi" w:cstheme="minorBidi"/>
          <w:color w:val="000000" w:themeColor="text1"/>
          <w:sz w:val="32"/>
          <w:szCs w:val="32"/>
        </w:rPr>
        <w:t>Y</w:t>
      </w:r>
      <w:r w:rsidR="000D1E91" w:rsidRPr="00122FF9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="000D1E91" w:rsidRPr="004A10A1">
        <w:rPr>
          <w:rFonts w:asciiTheme="minorBidi" w:hAnsiTheme="minorBidi" w:cstheme="minorBidi"/>
          <w:spacing w:val="-4"/>
          <w:sz w:val="32"/>
          <w:szCs w:val="32"/>
          <w:cs/>
        </w:rPr>
        <w:t>โดยปัจจัยที่ส่งผลให้ดัชนีราคา</w:t>
      </w:r>
      <w:r w:rsidR="000D1E91" w:rsidRPr="00B133A3">
        <w:rPr>
          <w:rFonts w:asciiTheme="minorBidi" w:hAnsiTheme="minorBidi" w:cstheme="minorBidi"/>
          <w:spacing w:val="-4"/>
          <w:sz w:val="32"/>
          <w:szCs w:val="32"/>
          <w:cs/>
        </w:rPr>
        <w:t>เพิ่มขึ้น</w:t>
      </w:r>
      <w:r w:rsidR="000D1E91" w:rsidRPr="00B133A3">
        <w:rPr>
          <w:rFonts w:asciiTheme="minorBidi" w:hAnsiTheme="minorBidi" w:cstheme="minorBidi" w:hint="cs"/>
          <w:spacing w:val="-4"/>
          <w:sz w:val="32"/>
          <w:szCs w:val="32"/>
          <w:cs/>
        </w:rPr>
        <w:t>นั้น</w:t>
      </w:r>
      <w:r w:rsidR="000D1E91" w:rsidRPr="004A10A1">
        <w:rPr>
          <w:rFonts w:asciiTheme="minorBidi" w:hAnsiTheme="minorBidi" w:cstheme="minorBidi"/>
          <w:spacing w:val="-4"/>
          <w:sz w:val="32"/>
          <w:szCs w:val="32"/>
          <w:cs/>
        </w:rPr>
        <w:t>มาจากค่าตอบแทนในหมวดงานออกแบบก่อสร้างและงานระบบที่เพิ่ม</w:t>
      </w:r>
      <w:r w:rsidR="000D1E91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ขึ้น</w:t>
      </w:r>
      <w:r w:rsidR="000D1E91" w:rsidRPr="004A10A1">
        <w:rPr>
          <w:rFonts w:asciiTheme="minorBidi" w:hAnsiTheme="minorBidi" w:cstheme="minorBidi"/>
          <w:spacing w:val="-4"/>
          <w:sz w:val="32"/>
          <w:szCs w:val="32"/>
          <w:cs/>
        </w:rPr>
        <w:t xml:space="preserve">ทุกรายการ </w:t>
      </w:r>
      <w:r w:rsidR="000D1E91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โดย</w:t>
      </w:r>
      <w:r w:rsidR="000D1E91"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เพิ่มขึ้นมากที่สุดใน</w:t>
      </w:r>
      <w:r w:rsidR="000D1E91" w:rsidRPr="004A10A1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หมวดงาน</w:t>
      </w:r>
      <w:r w:rsidR="000D1E91"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วิศวกรรมโครงสร้างร้อยละ</w:t>
      </w:r>
      <w:r w:rsidR="000D1E9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D1E91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6.1</w:t>
      </w:r>
      <w:r w:rsidR="000D1E91" w:rsidRPr="00040344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="000D1E91"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เมื่อ</w:t>
      </w:r>
      <w:r w:rsidR="000D1E91" w:rsidRPr="004A10A1">
        <w:rPr>
          <w:rFonts w:asciiTheme="minorBidi" w:hAnsiTheme="minorBidi" w:cstheme="minorBidi" w:hint="cs"/>
          <w:spacing w:val="-4"/>
          <w:sz w:val="32"/>
          <w:szCs w:val="32"/>
          <w:cs/>
        </w:rPr>
        <w:t>เทียบกับช่วงเวลาเดียวกันของปีก่อน</w:t>
      </w:r>
    </w:p>
    <w:p w14:paraId="554DD8B6" w14:textId="6F8B223C" w:rsidR="000D1E91" w:rsidRDefault="00AE5983" w:rsidP="000D1E91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4"/>
          <w:sz w:val="32"/>
          <w:szCs w:val="32"/>
        </w:rPr>
      </w:pPr>
      <w:r w:rsidRPr="00AE5983">
        <w:rPr>
          <w:rFonts w:ascii="Cordia New" w:hAnsi="Cordia New" w:cs="Cordia New"/>
          <w:b/>
          <w:bCs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เปิดเผย</w:t>
      </w:r>
      <w:r w:rsidRPr="00C668E3">
        <w:rPr>
          <w:rFonts w:asciiTheme="minorBidi" w:hAnsiTheme="minorBidi" w:cstheme="minorBidi"/>
          <w:sz w:val="32"/>
          <w:szCs w:val="32"/>
          <w:cs/>
        </w:rPr>
        <w:t xml:space="preserve">ว่า 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  <w:cs/>
        </w:rPr>
        <w:t xml:space="preserve">หมวดราคาวัสดุก่อสร้างที่เพิ่มขึ้นมี 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</w:rPr>
        <w:t xml:space="preserve">6 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  <w:cs/>
        </w:rPr>
        <w:t>รายการ ได้แก่ สุขภัณฑ์ ไม้และผลิตภัณฑ์ไม้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  <w:cs/>
        </w:rPr>
        <w:t>เหล็กและผลิตภัณฑ์เหล็ก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  <w:cs/>
        </w:rPr>
        <w:t>วัสดุก่อสร้างอื่นๆ อุปกรณ์ไฟฟ้าและประปา ผลิตภัณฑ์คอนกรีต โดยเฉพาะอย่างยิ่ง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  <w:u w:val="single"/>
          <w:cs/>
        </w:rPr>
        <w:t xml:space="preserve">ราคาสุขภัณฑ์ที่เพิ่มขึ้นมากถึงประมาณร้อยละ 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  <w:u w:val="single"/>
        </w:rPr>
        <w:t xml:space="preserve">13.2 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  <w:u w:val="single"/>
          <w:cs/>
        </w:rPr>
        <w:t>เมื่อเทียบกับช่วงเวลาเดียวกันของปี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  <w:u w:val="single"/>
        </w:rPr>
        <w:t xml:space="preserve"> (YoY)</w:t>
      </w:r>
      <w:r w:rsidR="000D1E91" w:rsidRPr="00C668E3">
        <w:rPr>
          <w:rFonts w:asciiTheme="minorBidi" w:hAnsiTheme="minorBidi" w:cstheme="minorBidi"/>
          <w:spacing w:val="-4"/>
          <w:sz w:val="32"/>
          <w:szCs w:val="32"/>
          <w:cs/>
        </w:rPr>
        <w:t xml:space="preserve"> โดยเป็นผลมาจากราคาน้ำมันยังอยู่ในระดับสูง ซึ่งส่งผลกระทบโดยตรงต่อภาคการผลิตและภาคการขนส่งของวัสดุก่อสร้าง ทำให้เกิดการถ่ายโอนต้นทุนที่เพิ่มไปเป็นราคาของที่อยู่อาศัยที่ก่อสร้างใหม่ในช่วงเวลานี้ให้มีการปรับตัวสูงขึ้น</w:t>
      </w:r>
    </w:p>
    <w:p w14:paraId="4E20201A" w14:textId="4178E543" w:rsidR="000D1E91" w:rsidRDefault="00BA21B4" w:rsidP="000D1E91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pacing w:val="-4"/>
          <w:sz w:val="18"/>
          <w:szCs w:val="18"/>
        </w:rPr>
      </w:pPr>
      <w:r w:rsidRPr="00940C96">
        <w:rPr>
          <w:rFonts w:asciiTheme="minorBidi" w:hAnsiTheme="minorBidi" w:cstheme="minorBidi" w:hint="cs"/>
          <w:spacing w:val="-4"/>
          <w:sz w:val="32"/>
          <w:szCs w:val="32"/>
          <w:cs/>
        </w:rPr>
        <w:t>ทั้งนี้ เมื่อพิจารณาโดยภาพรวมจะเห็นได้ว่าการเปลี่ยนแปลงดัชนีราคาค่าก่อสร้างบ้านมาตรฐาน เริ่มเข้าสู่ทิศทาง</w:t>
      </w:r>
      <w:r w:rsidR="006F6A31" w:rsidRPr="00940C96">
        <w:rPr>
          <w:rFonts w:asciiTheme="minorBidi" w:hAnsiTheme="minorBidi" w:cstheme="minorBidi" w:hint="cs"/>
          <w:spacing w:val="-4"/>
          <w:sz w:val="32"/>
          <w:szCs w:val="32"/>
          <w:cs/>
        </w:rPr>
        <w:t>การขยายตัวของดัชนีราคาที่</w:t>
      </w:r>
      <w:r w:rsidR="000E3F34" w:rsidRPr="00940C96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ชะลอตัวลง </w:t>
      </w:r>
      <w:r w:rsidR="006F6A31" w:rsidRPr="00940C96">
        <w:rPr>
          <w:rFonts w:asciiTheme="minorBidi" w:hAnsiTheme="minorBidi" w:cstheme="minorBidi" w:hint="cs"/>
          <w:spacing w:val="-4"/>
          <w:sz w:val="32"/>
          <w:szCs w:val="32"/>
          <w:cs/>
        </w:rPr>
        <w:t>ทั้งรายไตรมาส และเทียบกับช่วงเดียวกันของปีก่อนหน้า เช่น งานระบบสุขาภิบาล</w:t>
      </w:r>
      <w:r w:rsidR="006F6A31" w:rsidRPr="00940C96">
        <w:rPr>
          <w:rFonts w:asciiTheme="minorBidi" w:hAnsiTheme="minorBidi" w:cs="Cordia New" w:hint="cs"/>
          <w:spacing w:val="-4"/>
          <w:sz w:val="32"/>
          <w:szCs w:val="32"/>
          <w:cs/>
        </w:rPr>
        <w:t>ซึ่งมี</w:t>
      </w:r>
      <w:r w:rsidR="006F6A31" w:rsidRPr="00940C96">
        <w:rPr>
          <w:rFonts w:asciiTheme="minorBidi" w:hAnsiTheme="minorBidi" w:cs="Cordia New"/>
          <w:spacing w:val="-4"/>
          <w:sz w:val="32"/>
          <w:szCs w:val="32"/>
          <w:cs/>
        </w:rPr>
        <w:t>อัตราค่าตอบแทนลดลงร้อยละ -0.4 เมื่อเทียบกับช่วงเวลาเดียวกันของปีก่อน (</w:t>
      </w:r>
      <w:r w:rsidR="006F6A31" w:rsidRPr="00940C96">
        <w:rPr>
          <w:rFonts w:asciiTheme="minorBidi" w:hAnsiTheme="minorBidi" w:cstheme="minorBidi"/>
          <w:spacing w:val="-4"/>
          <w:sz w:val="32"/>
          <w:szCs w:val="32"/>
        </w:rPr>
        <w:t xml:space="preserve">YoY) </w:t>
      </w:r>
      <w:r w:rsidR="006F6A31" w:rsidRPr="00940C96">
        <w:rPr>
          <w:rFonts w:asciiTheme="minorBidi" w:hAnsiTheme="minorBidi" w:cs="Cordia New"/>
          <w:spacing w:val="-4"/>
          <w:sz w:val="32"/>
          <w:szCs w:val="32"/>
          <w:cs/>
        </w:rPr>
        <w:t>และลดลงร้อยละ -1.5 เมื่อเทียบกับไตรมาส 3 ปี 2565</w:t>
      </w:r>
      <w:r w:rsidR="006F6A31" w:rsidRPr="00940C96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</w:t>
      </w:r>
      <w:r w:rsidR="002A509A" w:rsidRPr="00940C96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 นอกจากนี้</w:t>
      </w:r>
      <w:r w:rsidR="0086006D" w:rsidRPr="00940C96">
        <w:rPr>
          <w:rFonts w:asciiTheme="minorBidi" w:hAnsiTheme="minorBidi" w:cs="Cordia New" w:hint="cs"/>
          <w:spacing w:val="-4"/>
          <w:sz w:val="32"/>
          <w:szCs w:val="32"/>
          <w:cs/>
        </w:rPr>
        <w:t>ต้นทุน</w:t>
      </w:r>
      <w:r w:rsidR="0086006D" w:rsidRPr="00940C96">
        <w:rPr>
          <w:rFonts w:asciiTheme="minorBidi" w:hAnsiTheme="minorBidi" w:cs="Cordia New"/>
          <w:spacing w:val="-4"/>
          <w:sz w:val="32"/>
          <w:szCs w:val="32"/>
          <w:cs/>
        </w:rPr>
        <w:t>หมวดวัสดุก่อสร้าง</w:t>
      </w:r>
      <w:r w:rsidR="0086006D" w:rsidRPr="00940C96">
        <w:rPr>
          <w:rFonts w:asciiTheme="minorBidi" w:hAnsiTheme="minorBidi" w:cs="Cordia New" w:hint="cs"/>
          <w:spacing w:val="-4"/>
          <w:sz w:val="32"/>
          <w:szCs w:val="32"/>
          <w:cs/>
        </w:rPr>
        <w:t xml:space="preserve">บางรายการมีการปรับตัวลดลง ประกอบด้วย </w:t>
      </w:r>
      <w:r w:rsidR="002A509A" w:rsidRPr="00940C96">
        <w:rPr>
          <w:rFonts w:asciiTheme="minorBidi" w:hAnsiTheme="minorBidi" w:cs="Cordia New"/>
          <w:spacing w:val="-4"/>
          <w:sz w:val="32"/>
          <w:szCs w:val="32"/>
          <w:cs/>
        </w:rPr>
        <w:t>กระเบื้อง ราคาลดลงร้อยละ -3.4 เมื่อเทียบกับช่วงเวลาเดียวกันของปีก่อน</w:t>
      </w:r>
      <w:r w:rsidR="0086006D" w:rsidRPr="00940C96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ในขณะที่หลายรายการ</w:t>
      </w:r>
      <w:r w:rsidR="00940C96" w:rsidRPr="00940C96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ราคาเริ่มปรับลดลงเมื่อเทียบกับไตรมาสก่อนหน้า ประกอบด้วย </w:t>
      </w:r>
      <w:r w:rsidR="00940C96" w:rsidRPr="00940C96">
        <w:rPr>
          <w:rFonts w:asciiTheme="minorBidi" w:hAnsiTheme="minorBidi" w:cs="Cordia New"/>
          <w:spacing w:val="-4"/>
          <w:sz w:val="32"/>
          <w:szCs w:val="32"/>
          <w:cs/>
        </w:rPr>
        <w:t xml:space="preserve">ผลิตภัณฑ์คอนกรีต ลดลงร้อยละ -0.8 </w:t>
      </w:r>
      <w:r w:rsidR="00940C96" w:rsidRPr="00940C96">
        <w:rPr>
          <w:rFonts w:asciiTheme="minorBidi" w:hAnsiTheme="minorBidi" w:cs="Cordia New"/>
          <w:spacing w:val="-4"/>
          <w:sz w:val="32"/>
          <w:szCs w:val="32"/>
        </w:rPr>
        <w:t xml:space="preserve"> </w:t>
      </w:r>
      <w:r w:rsidR="00940C96" w:rsidRPr="00940C96">
        <w:rPr>
          <w:rFonts w:asciiTheme="minorBidi" w:hAnsiTheme="minorBidi" w:cs="Cordia New"/>
          <w:spacing w:val="-4"/>
          <w:sz w:val="32"/>
          <w:szCs w:val="32"/>
          <w:cs/>
        </w:rPr>
        <w:t>เหล็กและผลิตภัณฑ์เหล็ก ลดลงร้อยละ -3.1 อุปกรณ์ไฟฟ้าและประปา ลดลงร้อยละ -0.8 เมื่อเทียบกับไตรมาส 3 ปี 2565 (</w:t>
      </w:r>
      <w:r w:rsidR="00940C96" w:rsidRPr="00940C96">
        <w:rPr>
          <w:rFonts w:asciiTheme="minorBidi" w:hAnsiTheme="minorBidi" w:cstheme="minorBidi"/>
          <w:spacing w:val="-4"/>
          <w:sz w:val="32"/>
          <w:szCs w:val="32"/>
        </w:rPr>
        <w:t>QoQ)</w:t>
      </w:r>
      <w:r w:rsidR="00940C96" w:rsidRPr="00940C96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ขณะที่</w:t>
      </w:r>
      <w:r w:rsidR="000D1E91" w:rsidRPr="00940C96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หมวดแรงงานยังไม่มีการเปลี่ยนแปลง</w:t>
      </w:r>
      <w:r w:rsidR="000D1E91" w:rsidRPr="00940C96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เมื่อเปรียบเทียบกับช่วงเดียวกันของปีก่อน</w:t>
      </w:r>
      <w:r w:rsidR="00AE5983" w:rsidRPr="00940C9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="000D1E91" w:rsidRPr="00940C9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(</w:t>
      </w:r>
      <w:r w:rsidR="000D1E91" w:rsidRPr="00940C96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ดูแผนภูมิที่ </w:t>
      </w:r>
      <w:r w:rsidR="000D1E91" w:rsidRPr="00940C96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</w:rPr>
        <w:t>1 - 2</w:t>
      </w:r>
      <w:r w:rsidR="000D1E91" w:rsidRPr="00940C9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)</w:t>
      </w:r>
    </w:p>
    <w:p w14:paraId="56000F09" w14:textId="77777777" w:rsidR="00940C96" w:rsidRPr="00940C96" w:rsidRDefault="00940C96" w:rsidP="000D1E91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pacing w:val="-4"/>
          <w:sz w:val="16"/>
          <w:szCs w:val="16"/>
        </w:rPr>
      </w:pPr>
    </w:p>
    <w:p w14:paraId="417C6EDF" w14:textId="55845428" w:rsidR="000D1E91" w:rsidRDefault="00625586" w:rsidP="00AE5983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        </w:t>
      </w:r>
      <w:r w:rsidR="00020E8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 </w:t>
      </w:r>
      <w:r w:rsidR="000D1E91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="000D1E91"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1 </w:t>
      </w:r>
      <w:r w:rsidR="000D1E91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ดัชนีราคาค่าก่อสร้างบ้านมาตรฐานในกรุงเทพฯ (ปี </w:t>
      </w:r>
      <w:r w:rsidR="000D1E91"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2553</w:t>
      </w:r>
      <w:r w:rsidR="000D1E91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="000D1E91"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=</w:t>
      </w:r>
      <w:r w:rsidR="000D1E91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="000D1E91"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100.0</w:t>
      </w:r>
      <w:r w:rsidR="000D1E91" w:rsidRPr="00122FF9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)</w:t>
      </w:r>
    </w:p>
    <w:p w14:paraId="5DB62A4A" w14:textId="77777777" w:rsidR="000D1E91" w:rsidRPr="00EA6426" w:rsidRDefault="000D1E91" w:rsidP="000D1E91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8D1ECD">
        <w:rPr>
          <w:noProof/>
        </w:rPr>
        <w:drawing>
          <wp:inline distT="0" distB="0" distL="0" distR="0" wp14:anchorId="4730AD67" wp14:editId="0962E350">
            <wp:extent cx="5553075" cy="1943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60" cy="195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14B73" w14:textId="14E72421" w:rsidR="000D1E91" w:rsidRPr="00EA6426" w:rsidRDefault="000D1E91" w:rsidP="000D1E91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</w:t>
      </w:r>
      <w:r w:rsidR="00DA207C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</w:t>
      </w:r>
      <w:r w:rsidR="00020E84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3D60F3A" w14:textId="0918F0DF" w:rsidR="000D1E91" w:rsidRDefault="000D1E91" w:rsidP="00DA207C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5613015B" w14:textId="0DA127CB" w:rsidR="000D1E91" w:rsidRPr="004A10A1" w:rsidRDefault="00E447D0" w:rsidP="00E447D0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0D1E91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="000D1E91"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="000D1E91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อัตราขยายตัวของดัชนีราคาค่าก่อสร้างบ้านมาตรฐาน</w:t>
      </w:r>
    </w:p>
    <w:p w14:paraId="3227DF5E" w14:textId="77777777" w:rsidR="000D1E91" w:rsidRPr="00EA6426" w:rsidRDefault="000D1E91" w:rsidP="000D1E91">
      <w:pPr>
        <w:spacing w:after="0"/>
        <w:jc w:val="center"/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</w:rPr>
      </w:pPr>
      <w:r w:rsidRPr="008D1ECD">
        <w:rPr>
          <w:noProof/>
        </w:rPr>
        <w:drawing>
          <wp:inline distT="0" distB="0" distL="0" distR="0" wp14:anchorId="0D696391" wp14:editId="1F1D7989">
            <wp:extent cx="5731510" cy="20726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F4C9" w14:textId="315F17E6" w:rsidR="000D1E91" w:rsidRPr="00EA6426" w:rsidRDefault="000D1E91" w:rsidP="000D1E91">
      <w:pPr>
        <w:spacing w:after="0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</w:t>
      </w:r>
      <w:r w:rsidR="00E447D0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5ABA27B" w14:textId="77777777" w:rsidR="000D1E91" w:rsidRDefault="000D1E91" w:rsidP="000D1E91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44850BE5" w14:textId="77777777" w:rsidR="000D1E91" w:rsidRPr="00EA6426" w:rsidRDefault="000D1E91" w:rsidP="000D1E91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เมื่อพิจารณาจำแนกต้นทุนของงานก่อสร้างในแต่ละหมวด พบว่า</w:t>
      </w:r>
    </w:p>
    <w:p w14:paraId="3F262769" w14:textId="77777777" w:rsidR="000D1E91" w:rsidRPr="00EA6426" w:rsidRDefault="000D1E91" w:rsidP="000D1E91">
      <w:pPr>
        <w:spacing w:after="0" w:line="240" w:lineRule="auto"/>
        <w:ind w:firstLine="720"/>
        <w:rPr>
          <w:rFonts w:asciiTheme="minorBidi" w:hAnsiTheme="minorBidi" w:cstheme="minorBidi"/>
          <w:b/>
          <w:bCs/>
          <w:color w:val="000000" w:themeColor="text1"/>
          <w:sz w:val="12"/>
          <w:szCs w:val="12"/>
        </w:rPr>
      </w:pPr>
    </w:p>
    <w:p w14:paraId="35C2AB1B" w14:textId="77777777" w:rsidR="000D1E91" w:rsidRPr="004A10A1" w:rsidRDefault="000D1E91" w:rsidP="000D1E91">
      <w:pPr>
        <w:pStyle w:val="a3"/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หมวดงานออกแบบก่อสร้างและงานระบบ</w:t>
      </w:r>
    </w:p>
    <w:p w14:paraId="082AFAFC" w14:textId="77777777" w:rsidR="000D1E91" w:rsidRPr="00C668E3" w:rsidRDefault="000D1E91" w:rsidP="000D1E9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0" w:name="_Hlk52899738"/>
      <w:r w:rsidRPr="00C668E3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งานวิศวกรรมโครงสร้าง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0"/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มีอัตราค่าตอบแทนเพิ่มขึ้นร้อยละ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6.1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bookmarkStart w:id="1" w:name="_Hlk52899897"/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bookmarkEnd w:id="1"/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แต่ลดลงร้อยละ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-0.9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2565 </w:t>
      </w:r>
      <w:bookmarkStart w:id="2" w:name="_Hlk52899927"/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(QoQ) </w:t>
      </w:r>
      <w:bookmarkEnd w:id="2"/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28.6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ของหมวดงานออกแบบและงานระบบ</w:t>
      </w:r>
    </w:p>
    <w:p w14:paraId="73EB56A8" w14:textId="07474C58" w:rsidR="000D1E91" w:rsidRPr="00C668E3" w:rsidRDefault="000D1E91" w:rsidP="00C668E3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C668E3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งานสถาปัตยกรรม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3" w:name="_Hlk45022457"/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5.7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End w:id="3"/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และเพิ่มขึ้นร้อยละ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0.1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2565 (QoQ)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65.0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ของหมวดงานออกแบบและงานระบบ</w:t>
      </w:r>
    </w:p>
    <w:p w14:paraId="26686551" w14:textId="58C4104B" w:rsidR="000D1E91" w:rsidRPr="00C668E3" w:rsidRDefault="000D1E91" w:rsidP="00C668E3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C668E3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งานระบบสุขาภิบาล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</w:t>
      </w:r>
      <w:bookmarkStart w:id="4" w:name="_Hlk124433653"/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อัตราค่าตอบแทนลดลงร้อยละ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-0.4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และลดลงร้อยละ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-1.5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2565 </w:t>
      </w:r>
      <w:bookmarkEnd w:id="4"/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(QoQ)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2.8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ของหมวดงานออกแบบและงานระบบ</w:t>
      </w:r>
    </w:p>
    <w:p w14:paraId="0E0398B0" w14:textId="77777777" w:rsidR="000D1E91" w:rsidRPr="00C668E3" w:rsidRDefault="000D1E91" w:rsidP="000D1E9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C668E3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งานระบบไฟฟ้าและระบบสื่อสาร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5.1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และเพิ่มขึ้นร้อยละ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0.1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2565 (QoQ)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3.6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ของหมวดงานออกแบบและงานระบบ (ดูตารางที่ </w:t>
      </w:r>
      <w:r w:rsidRPr="00C668E3">
        <w:rPr>
          <w:rFonts w:asciiTheme="minorBidi" w:hAnsiTheme="minorBidi" w:cstheme="minorBidi"/>
          <w:color w:val="000000" w:themeColor="text1"/>
          <w:sz w:val="32"/>
          <w:szCs w:val="32"/>
        </w:rPr>
        <w:t>1)</w:t>
      </w:r>
    </w:p>
    <w:p w14:paraId="3B055D9F" w14:textId="77777777" w:rsidR="000D1E91" w:rsidRDefault="000D1E91" w:rsidP="000D1E9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57E573C1" w14:textId="77777777" w:rsidR="000D1E91" w:rsidRDefault="000D1E91" w:rsidP="000D1E9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18968889" w14:textId="77777777" w:rsidR="000D1E91" w:rsidRDefault="000D1E91" w:rsidP="000D1E9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6200A5F1" w14:textId="77777777" w:rsidR="000D1E91" w:rsidRDefault="000D1E91" w:rsidP="000D1E9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4DEAF4E7" w14:textId="77777777" w:rsidR="000D1E91" w:rsidRDefault="000D1E91" w:rsidP="000D1E9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49C22067" w14:textId="77777777" w:rsidR="000D1E91" w:rsidRDefault="000D1E91" w:rsidP="000D1E9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3761EB22" w14:textId="77777777" w:rsidR="000D1E91" w:rsidRDefault="000D1E91" w:rsidP="000D1E9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4286376A" w14:textId="77777777" w:rsidR="000D1E91" w:rsidRDefault="000D1E91" w:rsidP="000D1E91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24"/>
          <w:szCs w:val="24"/>
        </w:rPr>
      </w:pPr>
    </w:p>
    <w:p w14:paraId="3208C2F6" w14:textId="77777777" w:rsidR="000D1E91" w:rsidRDefault="000D1E91" w:rsidP="000D1E91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152C2EF6" w14:textId="5D95BACA" w:rsidR="000D1E91" w:rsidRDefault="0093356C" w:rsidP="000D1E91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="000D1E91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0D1E91"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</w:t>
      </w:r>
      <w:r w:rsidR="000D1E91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องค์ประกอบของดัชนีฯ  แยกตามหมวดงาน</w:t>
      </w:r>
    </w:p>
    <w:p w14:paraId="5B1253CE" w14:textId="77777777" w:rsidR="000D1E91" w:rsidRPr="00EA6426" w:rsidRDefault="000D1E91" w:rsidP="0093356C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8D1ECD">
        <w:rPr>
          <w:noProof/>
        </w:rPr>
        <w:drawing>
          <wp:inline distT="0" distB="0" distL="0" distR="0" wp14:anchorId="48CC37AA" wp14:editId="5D8045C1">
            <wp:extent cx="5172075" cy="1485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E7C4" w14:textId="0659B097" w:rsidR="000D1E91" w:rsidRPr="00EA6426" w:rsidRDefault="000D1E91" w:rsidP="000D1E91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</w:t>
      </w:r>
      <w:r w:rsidR="0093356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        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E39338D" w14:textId="77777777" w:rsidR="000D1E91" w:rsidRPr="00EA6426" w:rsidRDefault="000D1E91" w:rsidP="000D1E91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237B90E6" w14:textId="77777777" w:rsidR="000D1E91" w:rsidRPr="00EA6426" w:rsidRDefault="000D1E91" w:rsidP="000D1E91">
      <w:pPr>
        <w:pStyle w:val="a3"/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หมวดวัสดุก่อสร้าง </w:t>
      </w:r>
    </w:p>
    <w:p w14:paraId="567297F4" w14:textId="77777777" w:rsidR="000D1E91" w:rsidRPr="00926055" w:rsidRDefault="000D1E91" w:rsidP="000D1E9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26055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ไม้และผลิตภัณฑ์ไม้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9.5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และราคาไม่มีการเปลี่ยนแปลง เมื่อเทียบกับไตรมาส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2565 (QoQ)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16.3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053C41AA" w14:textId="77777777" w:rsidR="000D1E91" w:rsidRPr="00926055" w:rsidRDefault="000D1E91" w:rsidP="000D1E9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5" w:name="_Hlk52787317"/>
      <w:r w:rsidRPr="00926055">
        <w:rPr>
          <w:rFonts w:asciiTheme="minorBidi" w:hAnsiTheme="minorBidi" w:cstheme="minorBidi"/>
          <w:color w:val="000000" w:themeColor="text1"/>
          <w:spacing w:val="-6"/>
          <w:sz w:val="32"/>
          <w:szCs w:val="32"/>
          <w:u w:val="single"/>
          <w:cs/>
        </w:rPr>
        <w:t>ผลิตภัณฑ์คอนกรีต</w:t>
      </w:r>
      <w:bookmarkEnd w:id="5"/>
      <w:r w:rsidRPr="0092605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ราคาเพิ่มขึ้นร้อยละ </w:t>
      </w:r>
      <w:r w:rsidRPr="0092605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2.5 </w:t>
      </w:r>
      <w:r w:rsidRPr="0092605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92605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(YoY)</w:t>
      </w:r>
      <w:r w:rsidRPr="00926055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แต่ลดลงร้อยละ </w:t>
      </w:r>
      <w:r w:rsidRPr="0092605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-0.8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2565 (QoQ)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4.3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73AFB7F3" w14:textId="77777777" w:rsidR="000D1E91" w:rsidRPr="00926055" w:rsidRDefault="000D1E91" w:rsidP="000D1E9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26055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เหล็กและผลิตภัณฑ์เหล็ก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ราคาเพิ่มขึ้นร้อยละ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7.5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แต่ลดลงร้อยละ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-3.1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2565 (QoQ)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5.9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3730D106" w14:textId="77777777" w:rsidR="000D1E91" w:rsidRPr="00926055" w:rsidRDefault="000D1E91" w:rsidP="000D1E9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26055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กระเบื้อง</w:t>
      </w:r>
      <w:bookmarkStart w:id="6" w:name="_Hlk36644774"/>
      <w:bookmarkStart w:id="7" w:name="_Hlk36639557"/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-3.4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bookmarkStart w:id="8" w:name="_Hlk99545418"/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เนื่องจาก ผู้ผลิตได้ราคาพิเศษจากโรงงาน จึงลดราคาเพื่อต้องการรักษาฐานลูกค้าไว้ และราคาไม่มีการเปลี่ยนแปลง เมื่อเทียบกับไตรมาส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256</w:t>
      </w:r>
      <w:bookmarkEnd w:id="6"/>
      <w:bookmarkEnd w:id="8"/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5 (QoQ)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3.1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 </w:t>
      </w:r>
    </w:p>
    <w:bookmarkEnd w:id="7"/>
    <w:p w14:paraId="66CFB4CF" w14:textId="77777777" w:rsidR="000D1E91" w:rsidRPr="00926055" w:rsidRDefault="000D1E91" w:rsidP="000D1E9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26055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สุขภัณฑ์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9" w:name="_Hlk44573577"/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ราคาเพิ่มขึ้นร้อยละ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13.2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Start w:id="10" w:name="_Hlk99546897"/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10"/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และราคาไม่มีการเปลี่ยนแปลง เมื่อเทียบกับไตรมาส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2565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QoQ)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2.0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bookmarkEnd w:id="9"/>
    <w:p w14:paraId="6AF51127" w14:textId="58023592" w:rsidR="000D1E91" w:rsidRPr="008132E1" w:rsidRDefault="000D1E91" w:rsidP="008132E1">
      <w:pPr>
        <w:pStyle w:val="a3"/>
        <w:numPr>
          <w:ilvl w:val="0"/>
          <w:numId w:val="13"/>
        </w:numPr>
        <w:ind w:left="108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26055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อุปกรณ์ไฟฟ้าและประปา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ราคาเพิ่มขึ้นร้อยละ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3.4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แต่ลดลงร้อยละ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-0.8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2565 (QoQ)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</w:rPr>
        <w:t>3.8</w:t>
      </w:r>
      <w:r w:rsidRPr="0092605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569FFCE7" w14:textId="6F29F264" w:rsidR="000D1E91" w:rsidRPr="008132E1" w:rsidRDefault="000D1E91" w:rsidP="009E1DC8">
      <w:pPr>
        <w:pStyle w:val="a3"/>
        <w:numPr>
          <w:ilvl w:val="0"/>
          <w:numId w:val="13"/>
        </w:numPr>
        <w:ind w:left="108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132E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วัสดุก่อสร้างอื่นๆ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</w:rPr>
        <w:t>3.9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และราคาไม่มีการเปลี่ยนแปลง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2565 (QoQ)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โดยมีสัดส่วน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</w:rPr>
        <w:t>24.6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  <w:r w:rsidR="009E1DC8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</w:rPr>
        <w:t>(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ดูตารางที่ </w:t>
      </w:r>
      <w:r w:rsidRPr="008132E1">
        <w:rPr>
          <w:rFonts w:asciiTheme="minorBidi" w:hAnsiTheme="minorBidi" w:cstheme="minorBidi"/>
          <w:color w:val="000000" w:themeColor="text1"/>
          <w:sz w:val="32"/>
          <w:szCs w:val="32"/>
        </w:rPr>
        <w:t>2)</w:t>
      </w:r>
    </w:p>
    <w:p w14:paraId="64A0B445" w14:textId="4A05E367" w:rsidR="008132E1" w:rsidRDefault="008132E1" w:rsidP="008132E1">
      <w:pPr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EF1BE75" w14:textId="7B2478C0" w:rsidR="008132E1" w:rsidRDefault="008132E1" w:rsidP="008132E1">
      <w:pPr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41394D52" w14:textId="77777777" w:rsidR="008132E1" w:rsidRPr="008132E1" w:rsidRDefault="008132E1" w:rsidP="008132E1">
      <w:pPr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2B60DF2" w14:textId="77777777" w:rsidR="000D1E91" w:rsidRDefault="000D1E91" w:rsidP="000D1E91">
      <w:pPr>
        <w:tabs>
          <w:tab w:val="left" w:pos="1276"/>
        </w:tabs>
        <w:spacing w:after="0" w:line="240" w:lineRule="auto"/>
        <w:ind w:left="993"/>
        <w:jc w:val="center"/>
        <w:rPr>
          <w:rFonts w:asciiTheme="minorBidi" w:hAnsiTheme="minorBidi" w:cstheme="minorBidi"/>
          <w:b/>
          <w:bCs/>
          <w:color w:val="000000" w:themeColor="text1"/>
          <w:sz w:val="28"/>
        </w:rPr>
      </w:pPr>
    </w:p>
    <w:p w14:paraId="2D41E990" w14:textId="3B51ADF4" w:rsidR="000D1E91" w:rsidRDefault="00E6437A" w:rsidP="000D1E91">
      <w:pPr>
        <w:tabs>
          <w:tab w:val="left" w:pos="127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0D1E91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0D1E91"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="000D1E91"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องค์ประกอบของดัชนีฯ แยกตามประเภทวัสดุก่อสร้าง</w:t>
      </w:r>
    </w:p>
    <w:p w14:paraId="54A9FB53" w14:textId="77777777" w:rsidR="000D1E91" w:rsidRPr="00EA6426" w:rsidRDefault="000D1E91" w:rsidP="00E6437A">
      <w:pPr>
        <w:tabs>
          <w:tab w:val="left" w:pos="127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8D1ECD">
        <w:rPr>
          <w:noProof/>
        </w:rPr>
        <w:drawing>
          <wp:inline distT="0" distB="0" distL="0" distR="0" wp14:anchorId="1D00E484" wp14:editId="464B68E8">
            <wp:extent cx="5172075" cy="23717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B79F8" w14:textId="09D97EDF" w:rsidR="000D1E91" w:rsidRPr="00EA6426" w:rsidRDefault="000D1E91" w:rsidP="000D1E91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</w:t>
      </w:r>
      <w:r w:rsidR="00E6437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       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122D843" w14:textId="77777777" w:rsidR="000D1E91" w:rsidRPr="00E6437A" w:rsidRDefault="000D1E91" w:rsidP="000D1E91">
      <w:pPr>
        <w:spacing w:after="0"/>
        <w:jc w:val="thaiDistribute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</w:p>
    <w:p w14:paraId="60CF72E1" w14:textId="77777777" w:rsidR="000D1E91" w:rsidRPr="005223A6" w:rsidRDefault="000D1E91" w:rsidP="000D1E9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  <w:r w:rsidRPr="005223A6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หมวดแรงงาน</w:t>
      </w:r>
      <w:r w:rsidRPr="005223A6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223A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ค่าแรงงานไม่มีการเปลี่ยนแปลงเมื่อเปรียบเทียบกับช่วงเดียวกันของปีก่อน</w:t>
      </w:r>
    </w:p>
    <w:p w14:paraId="46AAE3AA" w14:textId="6E2F7948" w:rsidR="000D1E91" w:rsidRPr="000D1E91" w:rsidRDefault="000D1E91" w:rsidP="000D1E91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EA6426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24ECDD1B" w14:textId="77777777" w:rsidR="000D1E91" w:rsidRPr="00E6437A" w:rsidRDefault="000D1E91" w:rsidP="000D1E91">
      <w:pPr>
        <w:spacing w:after="0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E6437A">
        <w:rPr>
          <w:rFonts w:asciiTheme="minorBidi" w:hAnsiTheme="minorBidi" w:cstheme="minorBidi"/>
          <w:b/>
          <w:bCs/>
          <w:sz w:val="28"/>
          <w:u w:val="single"/>
          <w:cs/>
        </w:rPr>
        <w:t>วิธีการจัดทำข้อมูล</w:t>
      </w:r>
    </w:p>
    <w:p w14:paraId="2DEB2150" w14:textId="77777777" w:rsidR="000D1E91" w:rsidRPr="00E6437A" w:rsidRDefault="000D1E91" w:rsidP="000D1E91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ศูนย์ข้อมูลอสังหาริมทรัพย์ ธนาคารอาคารสงเคราะห์ ร่วมกับสมาคมธุรกิจรับสร้างบ้าน จัดทำดัชนีราคาค่าก่อสร้างบ้านมาตรฐาน เป็นประจำทุกไตรมาส โดยใช้ราคาปี </w:t>
      </w:r>
      <w:r w:rsidRPr="00E6437A">
        <w:rPr>
          <w:rFonts w:asciiTheme="minorBidi" w:hAnsiTheme="minorBidi" w:cstheme="minorBidi"/>
          <w:color w:val="000000" w:themeColor="text1"/>
          <w:sz w:val="28"/>
        </w:rPr>
        <w:t>2553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 เป็นปีฐาน</w:t>
      </w:r>
    </w:p>
    <w:p w14:paraId="3069BEFF" w14:textId="27DD5A1E" w:rsidR="000D1E91" w:rsidRPr="00E6437A" w:rsidRDefault="000D1E91" w:rsidP="00E6437A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ในการจัดทำดัชนีนี้ จะใช้แบบบ้าน </w:t>
      </w:r>
      <w:r w:rsidRPr="00E6437A">
        <w:rPr>
          <w:rFonts w:asciiTheme="minorBidi" w:hAnsiTheme="minorBidi" w:cstheme="minorBidi"/>
          <w:color w:val="000000" w:themeColor="text1"/>
          <w:sz w:val="28"/>
        </w:rPr>
        <w:t>“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ครอบครัวไทยเป็นสุข </w:t>
      </w:r>
      <w:r w:rsidRPr="00E6437A">
        <w:rPr>
          <w:rFonts w:asciiTheme="minorBidi" w:hAnsiTheme="minorBidi" w:cstheme="minorBidi"/>
          <w:color w:val="000000" w:themeColor="text1"/>
          <w:sz w:val="28"/>
        </w:rPr>
        <w:t>5”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 ของกรมโยธาธิการและผังเมือง เป็นตัวแบบในการคำนวณราคาค่าก่อสร้าง ซึ่งแบบบ้านดังกล่าว เป็นบ้าน </w:t>
      </w:r>
      <w:r w:rsidRPr="00E6437A">
        <w:rPr>
          <w:rFonts w:asciiTheme="minorBidi" w:hAnsiTheme="minorBidi" w:cstheme="minorBidi"/>
          <w:color w:val="000000" w:themeColor="text1"/>
          <w:sz w:val="28"/>
        </w:rPr>
        <w:t>2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 ชั้น พื้นที่ใช้สอย </w:t>
      </w:r>
      <w:r w:rsidRPr="00E6437A">
        <w:rPr>
          <w:rFonts w:asciiTheme="minorBidi" w:hAnsiTheme="minorBidi" w:cstheme="minorBidi"/>
          <w:color w:val="000000" w:themeColor="text1"/>
          <w:sz w:val="28"/>
        </w:rPr>
        <w:t>169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 ตารางเมตร โดยใช้สมมติฐานระยะเวลาการก่อสร้างบ้านไว้ประมาณ </w:t>
      </w:r>
      <w:r w:rsidRPr="00E6437A">
        <w:rPr>
          <w:rFonts w:asciiTheme="minorBidi" w:hAnsiTheme="minorBidi" w:cstheme="minorBidi"/>
          <w:color w:val="000000" w:themeColor="text1"/>
          <w:sz w:val="28"/>
        </w:rPr>
        <w:t xml:space="preserve">180 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>วัน ราคาค่าก่อสร้างบ้าน จะ</w:t>
      </w:r>
      <w:r w:rsidRPr="00E6437A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นับรวม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>ค่าดำเนินการ และภาษีมูลค่าเพิ่มแล้วแต่</w:t>
      </w:r>
      <w:r w:rsidRPr="00E6437A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ไม่นับรวม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>ราคาที่ดินและค่าใช้จ่ายในการพัฒนาที่ดิน เช่น ค่าใช้จ่ายในการถมดิน และปรับหน้าดิน</w:t>
      </w:r>
    </w:p>
    <w:p w14:paraId="63D11AAB" w14:textId="71D6F202" w:rsidR="000D1E91" w:rsidRPr="00E6437A" w:rsidRDefault="000D1E91" w:rsidP="00E6437A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E6437A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หมวดงานออกแบบก่อสร้างและงานระบบ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>ที่นำมาใช้คำนวณดัชนี ได้แก่</w:t>
      </w:r>
      <w:r w:rsidRPr="00E6437A">
        <w:rPr>
          <w:rFonts w:asciiTheme="minorBidi" w:hAnsiTheme="minorBidi" w:cstheme="minorBidi" w:hint="cs"/>
          <w:color w:val="000000" w:themeColor="text1"/>
          <w:sz w:val="28"/>
          <w:cs/>
        </w:rPr>
        <w:t xml:space="preserve"> 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>งานวิศวกรรมโครงสร้าง งานสถาปัตยกรรม งานระบบสุขาภิบาลงานระบบไฟฟ้าและระบบสื่อสารและงานอื่น</w:t>
      </w:r>
      <w:r w:rsidRPr="00E6437A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ๆ </w:t>
      </w:r>
    </w:p>
    <w:p w14:paraId="67F910BF" w14:textId="77777777" w:rsidR="000D1E91" w:rsidRPr="00E6437A" w:rsidRDefault="000D1E91" w:rsidP="000D1E91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 w:rsidRPr="00E6437A">
        <w:rPr>
          <w:rFonts w:asciiTheme="minorBidi" w:hAnsiTheme="minorBidi" w:cstheme="minorBidi"/>
          <w:color w:val="000000" w:themeColor="text1"/>
          <w:sz w:val="28"/>
          <w:cs/>
        </w:rPr>
        <w:t>ส่วน</w:t>
      </w:r>
      <w:r w:rsidRPr="00E6437A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หมวดวัสดุก่อสร้าง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 จะใช้ข้อมูลราคาขายส่งวัสดุก่อสร้างในกรุงเทพฯ ของกระทรวงพาณิชย์ และ</w:t>
      </w:r>
      <w:r w:rsidRPr="00E6437A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หมวดแรงงาน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 จะใช้ข้อมูลค่าแรงขั้นต่ำของกระทรวงแรงงานในการจัดทำดัชนี</w:t>
      </w:r>
    </w:p>
    <w:p w14:paraId="59046E8A" w14:textId="77777777" w:rsidR="000D1E91" w:rsidRPr="00E6437A" w:rsidRDefault="000D1E91" w:rsidP="000D1E91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1A118757" w14:textId="77777777" w:rsidR="000D1E91" w:rsidRPr="00E6437A" w:rsidRDefault="000D1E91" w:rsidP="000D1E91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8"/>
          <w:u w:val="single"/>
        </w:rPr>
      </w:pPr>
      <w:r w:rsidRPr="00E6437A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ข้อควรระวังในการใช้ข้อมูล</w:t>
      </w:r>
    </w:p>
    <w:p w14:paraId="22F772DB" w14:textId="09FDF1BC" w:rsidR="00E6437A" w:rsidRPr="00E6437A" w:rsidRDefault="000D1E91" w:rsidP="00E6437A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0"/>
          <w:szCs w:val="20"/>
          <w:cs/>
        </w:rPr>
      </w:pP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ดัชนีราคาค่าก่อสร้างบ้านมาตรฐาน จัดทำขึ้นเพื่อใช้วัดความเปลี่ยนแปลงของราคาค่าก่อสร้างบ้านที่ประชาชนจ้างผู้รับเหมาเป็นผู้ก่อสร้างคราวละ </w:t>
      </w:r>
      <w:r w:rsidRPr="00E6437A">
        <w:rPr>
          <w:rFonts w:asciiTheme="minorBidi" w:hAnsiTheme="minorBidi" w:cstheme="minorBidi"/>
          <w:color w:val="000000" w:themeColor="text1"/>
          <w:sz w:val="28"/>
        </w:rPr>
        <w:t>1</w:t>
      </w:r>
      <w:r w:rsidRPr="00E6437A">
        <w:rPr>
          <w:rFonts w:asciiTheme="minorBidi" w:hAnsiTheme="minorBidi" w:cstheme="minorBidi"/>
          <w:color w:val="000000" w:themeColor="text1"/>
          <w:sz w:val="28"/>
          <w:cs/>
        </w:rPr>
        <w:t xml:space="preserve"> หลัง แต่ไม่สามารถใช้วัดความเปลี่ยนแปลงของราคาค่าก่อสร้างบ้านจัดสรรที่สร้างโดยผู้ประกอบการซึ่งจ้างผู้รับเหมาก่อสร้างคราวละหลายๆ หลังได้</w:t>
      </w:r>
    </w:p>
    <w:p w14:paraId="174DC6D0" w14:textId="052BB662" w:rsidR="000D1E91" w:rsidRPr="00E6437A" w:rsidRDefault="000D1E91" w:rsidP="00E6437A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EA6426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1DD0C7DF" w14:textId="77777777" w:rsidR="000D1E91" w:rsidRPr="00EA6426" w:rsidRDefault="000D1E91" w:rsidP="000D1E91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4A10A1">
        <w:rPr>
          <w:rFonts w:asciiTheme="minorBidi" w:hAnsiTheme="minorBidi" w:cstheme="minorBidi"/>
          <w:b/>
          <w:bCs/>
          <w:sz w:val="20"/>
          <w:szCs w:val="20"/>
          <w:cs/>
        </w:rPr>
        <w:t>ข้อความจำกัดความรับผิดชอบ</w:t>
      </w:r>
    </w:p>
    <w:p w14:paraId="02E7E7FE" w14:textId="48D9F27D" w:rsidR="00F72903" w:rsidRPr="00E6437A" w:rsidRDefault="000D1E91" w:rsidP="00E6437A">
      <w:pPr>
        <w:spacing w:after="0"/>
        <w:jc w:val="center"/>
        <w:rPr>
          <w:rFonts w:asciiTheme="minorBidi" w:hAnsiTheme="minorBidi" w:cstheme="minorBidi"/>
          <w:sz w:val="20"/>
          <w:szCs w:val="20"/>
        </w:rPr>
      </w:pPr>
      <w:r w:rsidRPr="004A10A1">
        <w:rPr>
          <w:rFonts w:asciiTheme="minorBidi" w:hAnsiTheme="minorBidi" w:cstheme="minorBidi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F72903" w:rsidRPr="00E6437A" w:rsidSect="006B00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8A03" w14:textId="77777777" w:rsidR="002440D9" w:rsidRDefault="002440D9">
      <w:pPr>
        <w:spacing w:after="0" w:line="240" w:lineRule="auto"/>
      </w:pPr>
      <w:r>
        <w:separator/>
      </w:r>
    </w:p>
  </w:endnote>
  <w:endnote w:type="continuationSeparator" w:id="0">
    <w:p w14:paraId="1CF37A4D" w14:textId="77777777" w:rsidR="002440D9" w:rsidRDefault="0024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5C22" w14:textId="77777777" w:rsidR="002440D9" w:rsidRDefault="002440D9">
      <w:pPr>
        <w:spacing w:after="0" w:line="240" w:lineRule="auto"/>
      </w:pPr>
      <w:r>
        <w:separator/>
      </w:r>
    </w:p>
  </w:footnote>
  <w:footnote w:type="continuationSeparator" w:id="0">
    <w:p w14:paraId="6175AAF3" w14:textId="77777777" w:rsidR="002440D9" w:rsidRDefault="0024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5091">
    <w:abstractNumId w:val="9"/>
  </w:num>
  <w:num w:numId="2" w16cid:durableId="859010262">
    <w:abstractNumId w:val="3"/>
  </w:num>
  <w:num w:numId="3" w16cid:durableId="631253304">
    <w:abstractNumId w:val="1"/>
  </w:num>
  <w:num w:numId="4" w16cid:durableId="975330861">
    <w:abstractNumId w:val="7"/>
  </w:num>
  <w:num w:numId="5" w16cid:durableId="1194612619">
    <w:abstractNumId w:val="8"/>
  </w:num>
  <w:num w:numId="6" w16cid:durableId="1786583896">
    <w:abstractNumId w:val="5"/>
  </w:num>
  <w:num w:numId="7" w16cid:durableId="768280545">
    <w:abstractNumId w:val="13"/>
  </w:num>
  <w:num w:numId="8" w16cid:durableId="1643541417">
    <w:abstractNumId w:val="10"/>
  </w:num>
  <w:num w:numId="9" w16cid:durableId="1370491056">
    <w:abstractNumId w:val="4"/>
  </w:num>
  <w:num w:numId="10" w16cid:durableId="2007433967">
    <w:abstractNumId w:val="11"/>
  </w:num>
  <w:num w:numId="11" w16cid:durableId="12801933">
    <w:abstractNumId w:val="12"/>
  </w:num>
  <w:num w:numId="12" w16cid:durableId="1070078045">
    <w:abstractNumId w:val="6"/>
  </w:num>
  <w:num w:numId="13" w16cid:durableId="1589189956">
    <w:abstractNumId w:val="2"/>
  </w:num>
  <w:num w:numId="14" w16cid:durableId="16997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0496"/>
    <w:rsid w:val="000109A9"/>
    <w:rsid w:val="00012463"/>
    <w:rsid w:val="00012D49"/>
    <w:rsid w:val="000144E7"/>
    <w:rsid w:val="000168A7"/>
    <w:rsid w:val="00020E84"/>
    <w:rsid w:val="00021FF1"/>
    <w:rsid w:val="000266F3"/>
    <w:rsid w:val="00030435"/>
    <w:rsid w:val="0003069C"/>
    <w:rsid w:val="00031919"/>
    <w:rsid w:val="000323B2"/>
    <w:rsid w:val="00034D4E"/>
    <w:rsid w:val="00042E9D"/>
    <w:rsid w:val="00044082"/>
    <w:rsid w:val="000446AB"/>
    <w:rsid w:val="0004619E"/>
    <w:rsid w:val="0004764D"/>
    <w:rsid w:val="00047ABD"/>
    <w:rsid w:val="00055E82"/>
    <w:rsid w:val="00061A6D"/>
    <w:rsid w:val="00062AEE"/>
    <w:rsid w:val="00065517"/>
    <w:rsid w:val="00071A41"/>
    <w:rsid w:val="00072C75"/>
    <w:rsid w:val="00073510"/>
    <w:rsid w:val="00074756"/>
    <w:rsid w:val="00074D10"/>
    <w:rsid w:val="00076555"/>
    <w:rsid w:val="00081CF1"/>
    <w:rsid w:val="00090B76"/>
    <w:rsid w:val="00090BDF"/>
    <w:rsid w:val="00090E89"/>
    <w:rsid w:val="00091FFB"/>
    <w:rsid w:val="000940A1"/>
    <w:rsid w:val="000948BB"/>
    <w:rsid w:val="00095E36"/>
    <w:rsid w:val="000A37AB"/>
    <w:rsid w:val="000A4A96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D1E91"/>
    <w:rsid w:val="000D4237"/>
    <w:rsid w:val="000D5E9B"/>
    <w:rsid w:val="000D6E58"/>
    <w:rsid w:val="000E0732"/>
    <w:rsid w:val="000E252D"/>
    <w:rsid w:val="000E3F34"/>
    <w:rsid w:val="000E5DA1"/>
    <w:rsid w:val="000F1963"/>
    <w:rsid w:val="000F2A04"/>
    <w:rsid w:val="000F33D1"/>
    <w:rsid w:val="000F392F"/>
    <w:rsid w:val="000F41EB"/>
    <w:rsid w:val="000F665D"/>
    <w:rsid w:val="000F6EA9"/>
    <w:rsid w:val="00101FF0"/>
    <w:rsid w:val="0010477F"/>
    <w:rsid w:val="00104D3F"/>
    <w:rsid w:val="001129EA"/>
    <w:rsid w:val="00114B14"/>
    <w:rsid w:val="00115EC6"/>
    <w:rsid w:val="00116B5F"/>
    <w:rsid w:val="00117D3C"/>
    <w:rsid w:val="00121DA3"/>
    <w:rsid w:val="0012399D"/>
    <w:rsid w:val="001253D0"/>
    <w:rsid w:val="00130FF0"/>
    <w:rsid w:val="001312B2"/>
    <w:rsid w:val="00131D02"/>
    <w:rsid w:val="00133F10"/>
    <w:rsid w:val="00134A4A"/>
    <w:rsid w:val="0014083C"/>
    <w:rsid w:val="00141A89"/>
    <w:rsid w:val="00144C73"/>
    <w:rsid w:val="00152E19"/>
    <w:rsid w:val="0016132E"/>
    <w:rsid w:val="00164BCD"/>
    <w:rsid w:val="00164BE1"/>
    <w:rsid w:val="00164D93"/>
    <w:rsid w:val="00167CE4"/>
    <w:rsid w:val="0017252C"/>
    <w:rsid w:val="001825E8"/>
    <w:rsid w:val="001876E6"/>
    <w:rsid w:val="00192E26"/>
    <w:rsid w:val="001935A5"/>
    <w:rsid w:val="001A4399"/>
    <w:rsid w:val="001A5CC6"/>
    <w:rsid w:val="001A64A9"/>
    <w:rsid w:val="001A72E3"/>
    <w:rsid w:val="001B1419"/>
    <w:rsid w:val="001B18DB"/>
    <w:rsid w:val="001B5C94"/>
    <w:rsid w:val="001C65C3"/>
    <w:rsid w:val="001C7F2C"/>
    <w:rsid w:val="001D242B"/>
    <w:rsid w:val="001D50B3"/>
    <w:rsid w:val="001D73E7"/>
    <w:rsid w:val="001E240A"/>
    <w:rsid w:val="001E2707"/>
    <w:rsid w:val="001E5DDA"/>
    <w:rsid w:val="001E6989"/>
    <w:rsid w:val="001E7B92"/>
    <w:rsid w:val="001F6784"/>
    <w:rsid w:val="00203F27"/>
    <w:rsid w:val="00204D9E"/>
    <w:rsid w:val="002079B1"/>
    <w:rsid w:val="00212A60"/>
    <w:rsid w:val="0021316D"/>
    <w:rsid w:val="00221256"/>
    <w:rsid w:val="00222C5A"/>
    <w:rsid w:val="00224D5C"/>
    <w:rsid w:val="0022693F"/>
    <w:rsid w:val="0023482D"/>
    <w:rsid w:val="00234F2E"/>
    <w:rsid w:val="002350C4"/>
    <w:rsid w:val="002353DB"/>
    <w:rsid w:val="00240C8B"/>
    <w:rsid w:val="00241B76"/>
    <w:rsid w:val="002440D9"/>
    <w:rsid w:val="00245EBB"/>
    <w:rsid w:val="002473F8"/>
    <w:rsid w:val="00251934"/>
    <w:rsid w:val="00253D62"/>
    <w:rsid w:val="00254284"/>
    <w:rsid w:val="00255747"/>
    <w:rsid w:val="00255CC5"/>
    <w:rsid w:val="00256970"/>
    <w:rsid w:val="00256E63"/>
    <w:rsid w:val="002570C0"/>
    <w:rsid w:val="00260FF1"/>
    <w:rsid w:val="00262CA9"/>
    <w:rsid w:val="002726DD"/>
    <w:rsid w:val="00276B17"/>
    <w:rsid w:val="00277F88"/>
    <w:rsid w:val="00280208"/>
    <w:rsid w:val="002822CA"/>
    <w:rsid w:val="00287783"/>
    <w:rsid w:val="002907E3"/>
    <w:rsid w:val="0029428A"/>
    <w:rsid w:val="00296FA4"/>
    <w:rsid w:val="002A509A"/>
    <w:rsid w:val="002B36FC"/>
    <w:rsid w:val="002B3E4D"/>
    <w:rsid w:val="002B5963"/>
    <w:rsid w:val="002B59C0"/>
    <w:rsid w:val="002C25EC"/>
    <w:rsid w:val="002C2E17"/>
    <w:rsid w:val="002C5F4A"/>
    <w:rsid w:val="002C6466"/>
    <w:rsid w:val="002D037B"/>
    <w:rsid w:val="002D0DA3"/>
    <w:rsid w:val="002D5692"/>
    <w:rsid w:val="002D75BC"/>
    <w:rsid w:val="002E09A7"/>
    <w:rsid w:val="002E7E72"/>
    <w:rsid w:val="002F01AB"/>
    <w:rsid w:val="002F1057"/>
    <w:rsid w:val="002F12D1"/>
    <w:rsid w:val="002F1419"/>
    <w:rsid w:val="002F4D49"/>
    <w:rsid w:val="0030137D"/>
    <w:rsid w:val="003050F2"/>
    <w:rsid w:val="0030518A"/>
    <w:rsid w:val="00311E33"/>
    <w:rsid w:val="003134CC"/>
    <w:rsid w:val="0031528D"/>
    <w:rsid w:val="003166A2"/>
    <w:rsid w:val="00322EBE"/>
    <w:rsid w:val="00326479"/>
    <w:rsid w:val="00330569"/>
    <w:rsid w:val="00334087"/>
    <w:rsid w:val="00337542"/>
    <w:rsid w:val="00340585"/>
    <w:rsid w:val="0034058D"/>
    <w:rsid w:val="003411CD"/>
    <w:rsid w:val="003444F8"/>
    <w:rsid w:val="00344962"/>
    <w:rsid w:val="00345AE9"/>
    <w:rsid w:val="00353179"/>
    <w:rsid w:val="003537EC"/>
    <w:rsid w:val="00353E09"/>
    <w:rsid w:val="003542B7"/>
    <w:rsid w:val="003561F9"/>
    <w:rsid w:val="00360832"/>
    <w:rsid w:val="00360E44"/>
    <w:rsid w:val="003619AA"/>
    <w:rsid w:val="00362422"/>
    <w:rsid w:val="00364A27"/>
    <w:rsid w:val="00367715"/>
    <w:rsid w:val="00367D5E"/>
    <w:rsid w:val="0037042D"/>
    <w:rsid w:val="0037338D"/>
    <w:rsid w:val="00374352"/>
    <w:rsid w:val="0037554B"/>
    <w:rsid w:val="00375CEE"/>
    <w:rsid w:val="00377856"/>
    <w:rsid w:val="00382284"/>
    <w:rsid w:val="00382809"/>
    <w:rsid w:val="00383D1B"/>
    <w:rsid w:val="00387E7D"/>
    <w:rsid w:val="00393B3A"/>
    <w:rsid w:val="003A29D2"/>
    <w:rsid w:val="003B00E3"/>
    <w:rsid w:val="003B4E00"/>
    <w:rsid w:val="003B6A29"/>
    <w:rsid w:val="003B6DD9"/>
    <w:rsid w:val="003C05DF"/>
    <w:rsid w:val="003C5762"/>
    <w:rsid w:val="003C689F"/>
    <w:rsid w:val="003C7A25"/>
    <w:rsid w:val="003D4B16"/>
    <w:rsid w:val="003D6D4D"/>
    <w:rsid w:val="003D7ED8"/>
    <w:rsid w:val="003F2604"/>
    <w:rsid w:val="003F6EEF"/>
    <w:rsid w:val="004002D0"/>
    <w:rsid w:val="00400E96"/>
    <w:rsid w:val="004018D4"/>
    <w:rsid w:val="00402D00"/>
    <w:rsid w:val="00403CF8"/>
    <w:rsid w:val="00404030"/>
    <w:rsid w:val="0041387C"/>
    <w:rsid w:val="004162C2"/>
    <w:rsid w:val="00425F61"/>
    <w:rsid w:val="004261C7"/>
    <w:rsid w:val="004307B8"/>
    <w:rsid w:val="00431B81"/>
    <w:rsid w:val="004341F1"/>
    <w:rsid w:val="004346B4"/>
    <w:rsid w:val="00436A44"/>
    <w:rsid w:val="00440E39"/>
    <w:rsid w:val="00442672"/>
    <w:rsid w:val="00444B96"/>
    <w:rsid w:val="004461F9"/>
    <w:rsid w:val="00447B29"/>
    <w:rsid w:val="00450868"/>
    <w:rsid w:val="004519CE"/>
    <w:rsid w:val="0045349A"/>
    <w:rsid w:val="004567BB"/>
    <w:rsid w:val="0046111A"/>
    <w:rsid w:val="004625EB"/>
    <w:rsid w:val="004647F1"/>
    <w:rsid w:val="00472163"/>
    <w:rsid w:val="00477E4B"/>
    <w:rsid w:val="00482889"/>
    <w:rsid w:val="0048553E"/>
    <w:rsid w:val="0048738F"/>
    <w:rsid w:val="0048799E"/>
    <w:rsid w:val="00492024"/>
    <w:rsid w:val="00492682"/>
    <w:rsid w:val="004A0B34"/>
    <w:rsid w:val="004A4140"/>
    <w:rsid w:val="004A4234"/>
    <w:rsid w:val="004B2F9E"/>
    <w:rsid w:val="004B457E"/>
    <w:rsid w:val="004B45AF"/>
    <w:rsid w:val="004B6610"/>
    <w:rsid w:val="004B70B4"/>
    <w:rsid w:val="004C0DCA"/>
    <w:rsid w:val="004C49F2"/>
    <w:rsid w:val="004C4EA6"/>
    <w:rsid w:val="004C62EF"/>
    <w:rsid w:val="004C7719"/>
    <w:rsid w:val="004D79E8"/>
    <w:rsid w:val="004D7E3A"/>
    <w:rsid w:val="004E262E"/>
    <w:rsid w:val="004E7583"/>
    <w:rsid w:val="004F29F7"/>
    <w:rsid w:val="004F44D9"/>
    <w:rsid w:val="004F63E5"/>
    <w:rsid w:val="004F7CF8"/>
    <w:rsid w:val="0050731B"/>
    <w:rsid w:val="00507CCD"/>
    <w:rsid w:val="00514EA4"/>
    <w:rsid w:val="005176F5"/>
    <w:rsid w:val="00520C90"/>
    <w:rsid w:val="0052260A"/>
    <w:rsid w:val="0052379E"/>
    <w:rsid w:val="00523864"/>
    <w:rsid w:val="00526D6F"/>
    <w:rsid w:val="00531FB4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330"/>
    <w:rsid w:val="00581730"/>
    <w:rsid w:val="00591414"/>
    <w:rsid w:val="00592862"/>
    <w:rsid w:val="00597638"/>
    <w:rsid w:val="005978DF"/>
    <w:rsid w:val="005A0612"/>
    <w:rsid w:val="005A1526"/>
    <w:rsid w:val="005A1B5A"/>
    <w:rsid w:val="005A1B88"/>
    <w:rsid w:val="005A309E"/>
    <w:rsid w:val="005A657B"/>
    <w:rsid w:val="005A7D20"/>
    <w:rsid w:val="005B1A85"/>
    <w:rsid w:val="005B34A4"/>
    <w:rsid w:val="005B372C"/>
    <w:rsid w:val="005B6780"/>
    <w:rsid w:val="005B74A4"/>
    <w:rsid w:val="005B7CA3"/>
    <w:rsid w:val="005C68B9"/>
    <w:rsid w:val="005D13A1"/>
    <w:rsid w:val="005D774A"/>
    <w:rsid w:val="005E2FEA"/>
    <w:rsid w:val="005E75F3"/>
    <w:rsid w:val="005F4928"/>
    <w:rsid w:val="006049D2"/>
    <w:rsid w:val="00610327"/>
    <w:rsid w:val="0061104F"/>
    <w:rsid w:val="00611E46"/>
    <w:rsid w:val="006120A2"/>
    <w:rsid w:val="00613E91"/>
    <w:rsid w:val="006205C0"/>
    <w:rsid w:val="00622A43"/>
    <w:rsid w:val="00624E3D"/>
    <w:rsid w:val="00625586"/>
    <w:rsid w:val="00630990"/>
    <w:rsid w:val="00631BF7"/>
    <w:rsid w:val="006359EA"/>
    <w:rsid w:val="00636546"/>
    <w:rsid w:val="006407E8"/>
    <w:rsid w:val="00642209"/>
    <w:rsid w:val="006432F0"/>
    <w:rsid w:val="00644BEF"/>
    <w:rsid w:val="00651120"/>
    <w:rsid w:val="006514F9"/>
    <w:rsid w:val="00653A5E"/>
    <w:rsid w:val="0065666A"/>
    <w:rsid w:val="0066036D"/>
    <w:rsid w:val="0066447B"/>
    <w:rsid w:val="00664A76"/>
    <w:rsid w:val="00674E62"/>
    <w:rsid w:val="006751D8"/>
    <w:rsid w:val="00676141"/>
    <w:rsid w:val="0067693A"/>
    <w:rsid w:val="0068060D"/>
    <w:rsid w:val="00683F82"/>
    <w:rsid w:val="00685D6C"/>
    <w:rsid w:val="00690A32"/>
    <w:rsid w:val="00692AE1"/>
    <w:rsid w:val="006A0D2F"/>
    <w:rsid w:val="006A17EA"/>
    <w:rsid w:val="006A565B"/>
    <w:rsid w:val="006A6703"/>
    <w:rsid w:val="006A7678"/>
    <w:rsid w:val="006B00A0"/>
    <w:rsid w:val="006B324C"/>
    <w:rsid w:val="006B624A"/>
    <w:rsid w:val="006B6DB7"/>
    <w:rsid w:val="006B6F1F"/>
    <w:rsid w:val="006C3725"/>
    <w:rsid w:val="006C4A25"/>
    <w:rsid w:val="006C58BD"/>
    <w:rsid w:val="006C59F2"/>
    <w:rsid w:val="006C6588"/>
    <w:rsid w:val="006C7FDF"/>
    <w:rsid w:val="006D43BF"/>
    <w:rsid w:val="006E13C0"/>
    <w:rsid w:val="006F04DF"/>
    <w:rsid w:val="006F2493"/>
    <w:rsid w:val="006F3E01"/>
    <w:rsid w:val="006F4D1D"/>
    <w:rsid w:val="006F6A31"/>
    <w:rsid w:val="007019C2"/>
    <w:rsid w:val="00705B4E"/>
    <w:rsid w:val="00711E97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4405"/>
    <w:rsid w:val="0074756C"/>
    <w:rsid w:val="007533C6"/>
    <w:rsid w:val="00757E92"/>
    <w:rsid w:val="00760ADF"/>
    <w:rsid w:val="007615D6"/>
    <w:rsid w:val="00762EEF"/>
    <w:rsid w:val="00765E38"/>
    <w:rsid w:val="007662E1"/>
    <w:rsid w:val="00770946"/>
    <w:rsid w:val="0077175F"/>
    <w:rsid w:val="00774405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3CB"/>
    <w:rsid w:val="007D57F0"/>
    <w:rsid w:val="007D5F06"/>
    <w:rsid w:val="007D6929"/>
    <w:rsid w:val="007E05D3"/>
    <w:rsid w:val="007E2439"/>
    <w:rsid w:val="007E289C"/>
    <w:rsid w:val="007E4814"/>
    <w:rsid w:val="007F1E6F"/>
    <w:rsid w:val="007F5D47"/>
    <w:rsid w:val="007F7979"/>
    <w:rsid w:val="0080038A"/>
    <w:rsid w:val="008029FB"/>
    <w:rsid w:val="00803A29"/>
    <w:rsid w:val="008044EC"/>
    <w:rsid w:val="00806339"/>
    <w:rsid w:val="0080728A"/>
    <w:rsid w:val="00807F77"/>
    <w:rsid w:val="00810B74"/>
    <w:rsid w:val="008132E1"/>
    <w:rsid w:val="00816CFD"/>
    <w:rsid w:val="00821519"/>
    <w:rsid w:val="008242E1"/>
    <w:rsid w:val="0082587C"/>
    <w:rsid w:val="00825EB2"/>
    <w:rsid w:val="00840463"/>
    <w:rsid w:val="00841A48"/>
    <w:rsid w:val="0084647B"/>
    <w:rsid w:val="008475B7"/>
    <w:rsid w:val="008502B7"/>
    <w:rsid w:val="00854A2D"/>
    <w:rsid w:val="008566E3"/>
    <w:rsid w:val="0086006D"/>
    <w:rsid w:val="00865BFA"/>
    <w:rsid w:val="00866F1E"/>
    <w:rsid w:val="00871FDD"/>
    <w:rsid w:val="00873C6F"/>
    <w:rsid w:val="00874892"/>
    <w:rsid w:val="00874D81"/>
    <w:rsid w:val="00874F12"/>
    <w:rsid w:val="00877096"/>
    <w:rsid w:val="00880503"/>
    <w:rsid w:val="00880FDD"/>
    <w:rsid w:val="0088154F"/>
    <w:rsid w:val="0088385B"/>
    <w:rsid w:val="00883E72"/>
    <w:rsid w:val="00885146"/>
    <w:rsid w:val="00886815"/>
    <w:rsid w:val="00886F09"/>
    <w:rsid w:val="008873EA"/>
    <w:rsid w:val="00887642"/>
    <w:rsid w:val="008956A7"/>
    <w:rsid w:val="008A02F9"/>
    <w:rsid w:val="008A1BE1"/>
    <w:rsid w:val="008A2958"/>
    <w:rsid w:val="008A5404"/>
    <w:rsid w:val="008B3B5A"/>
    <w:rsid w:val="008B5066"/>
    <w:rsid w:val="008B5FF1"/>
    <w:rsid w:val="008B7440"/>
    <w:rsid w:val="008C2289"/>
    <w:rsid w:val="008C2706"/>
    <w:rsid w:val="008C5206"/>
    <w:rsid w:val="008D13A6"/>
    <w:rsid w:val="008D2454"/>
    <w:rsid w:val="008D6BD6"/>
    <w:rsid w:val="008E0634"/>
    <w:rsid w:val="008E3EA7"/>
    <w:rsid w:val="008E517A"/>
    <w:rsid w:val="008E54B4"/>
    <w:rsid w:val="008E5B13"/>
    <w:rsid w:val="008E7A48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22BF3"/>
    <w:rsid w:val="0092399D"/>
    <w:rsid w:val="009259BC"/>
    <w:rsid w:val="00925F65"/>
    <w:rsid w:val="00926055"/>
    <w:rsid w:val="009307E4"/>
    <w:rsid w:val="0093356C"/>
    <w:rsid w:val="009360DB"/>
    <w:rsid w:val="00940C96"/>
    <w:rsid w:val="009416FF"/>
    <w:rsid w:val="0094265B"/>
    <w:rsid w:val="00950A72"/>
    <w:rsid w:val="00952290"/>
    <w:rsid w:val="00954535"/>
    <w:rsid w:val="00957C47"/>
    <w:rsid w:val="00961526"/>
    <w:rsid w:val="00961C61"/>
    <w:rsid w:val="00962E00"/>
    <w:rsid w:val="0096549E"/>
    <w:rsid w:val="009716EC"/>
    <w:rsid w:val="00975D2C"/>
    <w:rsid w:val="00977CA4"/>
    <w:rsid w:val="009829AE"/>
    <w:rsid w:val="00985237"/>
    <w:rsid w:val="00990DB4"/>
    <w:rsid w:val="00991FEC"/>
    <w:rsid w:val="00995515"/>
    <w:rsid w:val="009A00EA"/>
    <w:rsid w:val="009A1425"/>
    <w:rsid w:val="009A3BF5"/>
    <w:rsid w:val="009A6447"/>
    <w:rsid w:val="009A7A0B"/>
    <w:rsid w:val="009A7D93"/>
    <w:rsid w:val="009B124F"/>
    <w:rsid w:val="009B3C7F"/>
    <w:rsid w:val="009B49D9"/>
    <w:rsid w:val="009C2222"/>
    <w:rsid w:val="009C2D3F"/>
    <w:rsid w:val="009C2EEF"/>
    <w:rsid w:val="009C392C"/>
    <w:rsid w:val="009C67A0"/>
    <w:rsid w:val="009C6DDF"/>
    <w:rsid w:val="009C7B32"/>
    <w:rsid w:val="009D1201"/>
    <w:rsid w:val="009D347C"/>
    <w:rsid w:val="009D44EC"/>
    <w:rsid w:val="009D5A70"/>
    <w:rsid w:val="009E1DC8"/>
    <w:rsid w:val="009E24CE"/>
    <w:rsid w:val="009E6531"/>
    <w:rsid w:val="009F12D0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31F9"/>
    <w:rsid w:val="00A05198"/>
    <w:rsid w:val="00A053C7"/>
    <w:rsid w:val="00A0692A"/>
    <w:rsid w:val="00A06CBE"/>
    <w:rsid w:val="00A16ED9"/>
    <w:rsid w:val="00A215F6"/>
    <w:rsid w:val="00A236D4"/>
    <w:rsid w:val="00A23EAF"/>
    <w:rsid w:val="00A24FB6"/>
    <w:rsid w:val="00A25F06"/>
    <w:rsid w:val="00A32663"/>
    <w:rsid w:val="00A343FC"/>
    <w:rsid w:val="00A351EC"/>
    <w:rsid w:val="00A409B3"/>
    <w:rsid w:val="00A41504"/>
    <w:rsid w:val="00A426DB"/>
    <w:rsid w:val="00A42F50"/>
    <w:rsid w:val="00A448FF"/>
    <w:rsid w:val="00A47BD5"/>
    <w:rsid w:val="00A50237"/>
    <w:rsid w:val="00A57A02"/>
    <w:rsid w:val="00A67561"/>
    <w:rsid w:val="00A74232"/>
    <w:rsid w:val="00A80C42"/>
    <w:rsid w:val="00A80CC5"/>
    <w:rsid w:val="00A90367"/>
    <w:rsid w:val="00A93FD5"/>
    <w:rsid w:val="00A964D4"/>
    <w:rsid w:val="00A97C11"/>
    <w:rsid w:val="00A97F96"/>
    <w:rsid w:val="00AA3905"/>
    <w:rsid w:val="00AA42EC"/>
    <w:rsid w:val="00AA47C0"/>
    <w:rsid w:val="00AA4DD7"/>
    <w:rsid w:val="00AA6DDB"/>
    <w:rsid w:val="00AB1A6E"/>
    <w:rsid w:val="00AB309B"/>
    <w:rsid w:val="00AB3970"/>
    <w:rsid w:val="00AB42D3"/>
    <w:rsid w:val="00AB7A87"/>
    <w:rsid w:val="00AC0847"/>
    <w:rsid w:val="00AD24CA"/>
    <w:rsid w:val="00AD394B"/>
    <w:rsid w:val="00AD6CF4"/>
    <w:rsid w:val="00AE2717"/>
    <w:rsid w:val="00AE5983"/>
    <w:rsid w:val="00AE62BD"/>
    <w:rsid w:val="00AF2802"/>
    <w:rsid w:val="00AF5EAD"/>
    <w:rsid w:val="00AF651E"/>
    <w:rsid w:val="00AF6AD0"/>
    <w:rsid w:val="00B00F9B"/>
    <w:rsid w:val="00B0213F"/>
    <w:rsid w:val="00B0244A"/>
    <w:rsid w:val="00B0413E"/>
    <w:rsid w:val="00B07752"/>
    <w:rsid w:val="00B1558A"/>
    <w:rsid w:val="00B2174F"/>
    <w:rsid w:val="00B21EFF"/>
    <w:rsid w:val="00B226E5"/>
    <w:rsid w:val="00B22B85"/>
    <w:rsid w:val="00B26F87"/>
    <w:rsid w:val="00B36271"/>
    <w:rsid w:val="00B40195"/>
    <w:rsid w:val="00B429B0"/>
    <w:rsid w:val="00B4466D"/>
    <w:rsid w:val="00B44701"/>
    <w:rsid w:val="00B44A1D"/>
    <w:rsid w:val="00B44B91"/>
    <w:rsid w:val="00B51C01"/>
    <w:rsid w:val="00B5467D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614B"/>
    <w:rsid w:val="00B96E0C"/>
    <w:rsid w:val="00B9752D"/>
    <w:rsid w:val="00B97704"/>
    <w:rsid w:val="00BA15B2"/>
    <w:rsid w:val="00BA21B4"/>
    <w:rsid w:val="00BA62A1"/>
    <w:rsid w:val="00BA6AFC"/>
    <w:rsid w:val="00BB3A72"/>
    <w:rsid w:val="00BB4EF0"/>
    <w:rsid w:val="00BB5CCF"/>
    <w:rsid w:val="00BB66D8"/>
    <w:rsid w:val="00BC3721"/>
    <w:rsid w:val="00BC3ACF"/>
    <w:rsid w:val="00BC3AED"/>
    <w:rsid w:val="00BC4D74"/>
    <w:rsid w:val="00BC7A2F"/>
    <w:rsid w:val="00BE2092"/>
    <w:rsid w:val="00BE4CF5"/>
    <w:rsid w:val="00BE7E10"/>
    <w:rsid w:val="00BF080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2D5F"/>
    <w:rsid w:val="00C23334"/>
    <w:rsid w:val="00C24C05"/>
    <w:rsid w:val="00C24CFD"/>
    <w:rsid w:val="00C24E67"/>
    <w:rsid w:val="00C261FD"/>
    <w:rsid w:val="00C314FE"/>
    <w:rsid w:val="00C37285"/>
    <w:rsid w:val="00C41EB9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54B0"/>
    <w:rsid w:val="00C6554C"/>
    <w:rsid w:val="00C668E3"/>
    <w:rsid w:val="00C669E0"/>
    <w:rsid w:val="00C676C4"/>
    <w:rsid w:val="00C67CF9"/>
    <w:rsid w:val="00C72E57"/>
    <w:rsid w:val="00C73751"/>
    <w:rsid w:val="00C7463B"/>
    <w:rsid w:val="00C77490"/>
    <w:rsid w:val="00C87380"/>
    <w:rsid w:val="00C9032B"/>
    <w:rsid w:val="00C905EA"/>
    <w:rsid w:val="00C90662"/>
    <w:rsid w:val="00C94B77"/>
    <w:rsid w:val="00CA066D"/>
    <w:rsid w:val="00CA47D9"/>
    <w:rsid w:val="00CA73A5"/>
    <w:rsid w:val="00CB01A7"/>
    <w:rsid w:val="00CB236B"/>
    <w:rsid w:val="00CB3088"/>
    <w:rsid w:val="00CB3F1E"/>
    <w:rsid w:val="00CB6A0D"/>
    <w:rsid w:val="00CC73E5"/>
    <w:rsid w:val="00CD6D45"/>
    <w:rsid w:val="00CE1205"/>
    <w:rsid w:val="00CE2809"/>
    <w:rsid w:val="00CE28EE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14804"/>
    <w:rsid w:val="00D16DE2"/>
    <w:rsid w:val="00D22E5D"/>
    <w:rsid w:val="00D27F4B"/>
    <w:rsid w:val="00D30C26"/>
    <w:rsid w:val="00D3397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2915"/>
    <w:rsid w:val="00D62B46"/>
    <w:rsid w:val="00D64273"/>
    <w:rsid w:val="00D644F4"/>
    <w:rsid w:val="00D652E0"/>
    <w:rsid w:val="00D72CE5"/>
    <w:rsid w:val="00D74F53"/>
    <w:rsid w:val="00D76F39"/>
    <w:rsid w:val="00D90262"/>
    <w:rsid w:val="00D90455"/>
    <w:rsid w:val="00D906C1"/>
    <w:rsid w:val="00D91912"/>
    <w:rsid w:val="00D92D78"/>
    <w:rsid w:val="00D948B5"/>
    <w:rsid w:val="00D973B1"/>
    <w:rsid w:val="00DA079E"/>
    <w:rsid w:val="00DA207C"/>
    <w:rsid w:val="00DA4139"/>
    <w:rsid w:val="00DA44DA"/>
    <w:rsid w:val="00DA7043"/>
    <w:rsid w:val="00DA7D84"/>
    <w:rsid w:val="00DB4904"/>
    <w:rsid w:val="00DB7890"/>
    <w:rsid w:val="00DC1D32"/>
    <w:rsid w:val="00DC3DD6"/>
    <w:rsid w:val="00DD15B0"/>
    <w:rsid w:val="00DE7EC0"/>
    <w:rsid w:val="00DF3188"/>
    <w:rsid w:val="00DF5E3A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0CAF"/>
    <w:rsid w:val="00E252DF"/>
    <w:rsid w:val="00E261DC"/>
    <w:rsid w:val="00E270AB"/>
    <w:rsid w:val="00E27D76"/>
    <w:rsid w:val="00E3164B"/>
    <w:rsid w:val="00E3241A"/>
    <w:rsid w:val="00E33A86"/>
    <w:rsid w:val="00E36818"/>
    <w:rsid w:val="00E41E91"/>
    <w:rsid w:val="00E447D0"/>
    <w:rsid w:val="00E450B8"/>
    <w:rsid w:val="00E52FB3"/>
    <w:rsid w:val="00E55101"/>
    <w:rsid w:val="00E55B3E"/>
    <w:rsid w:val="00E55FDA"/>
    <w:rsid w:val="00E57A87"/>
    <w:rsid w:val="00E60D17"/>
    <w:rsid w:val="00E6437A"/>
    <w:rsid w:val="00E64E68"/>
    <w:rsid w:val="00E66890"/>
    <w:rsid w:val="00E66F4F"/>
    <w:rsid w:val="00E706DD"/>
    <w:rsid w:val="00E76EAC"/>
    <w:rsid w:val="00E779DB"/>
    <w:rsid w:val="00E86148"/>
    <w:rsid w:val="00E861F8"/>
    <w:rsid w:val="00E90D37"/>
    <w:rsid w:val="00E915BF"/>
    <w:rsid w:val="00E932C9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61DB"/>
    <w:rsid w:val="00EB04E9"/>
    <w:rsid w:val="00EB1426"/>
    <w:rsid w:val="00EB1FDB"/>
    <w:rsid w:val="00EB3464"/>
    <w:rsid w:val="00EB6953"/>
    <w:rsid w:val="00EC1161"/>
    <w:rsid w:val="00EC1D37"/>
    <w:rsid w:val="00ED45B2"/>
    <w:rsid w:val="00ED466A"/>
    <w:rsid w:val="00ED4978"/>
    <w:rsid w:val="00ED52C7"/>
    <w:rsid w:val="00EE4C3B"/>
    <w:rsid w:val="00EF0945"/>
    <w:rsid w:val="00EF0D91"/>
    <w:rsid w:val="00EF12CC"/>
    <w:rsid w:val="00EF3459"/>
    <w:rsid w:val="00EF3FE8"/>
    <w:rsid w:val="00EF6441"/>
    <w:rsid w:val="00F0147B"/>
    <w:rsid w:val="00F04A00"/>
    <w:rsid w:val="00F06E97"/>
    <w:rsid w:val="00F10F39"/>
    <w:rsid w:val="00F123B7"/>
    <w:rsid w:val="00F16283"/>
    <w:rsid w:val="00F16946"/>
    <w:rsid w:val="00F1745F"/>
    <w:rsid w:val="00F210F7"/>
    <w:rsid w:val="00F306DD"/>
    <w:rsid w:val="00F342C8"/>
    <w:rsid w:val="00F362DC"/>
    <w:rsid w:val="00F426ED"/>
    <w:rsid w:val="00F43F9A"/>
    <w:rsid w:val="00F46982"/>
    <w:rsid w:val="00F55AC0"/>
    <w:rsid w:val="00F569E9"/>
    <w:rsid w:val="00F5742B"/>
    <w:rsid w:val="00F65032"/>
    <w:rsid w:val="00F6767D"/>
    <w:rsid w:val="00F72903"/>
    <w:rsid w:val="00F76A32"/>
    <w:rsid w:val="00F802CA"/>
    <w:rsid w:val="00F819B3"/>
    <w:rsid w:val="00F87C4D"/>
    <w:rsid w:val="00F92451"/>
    <w:rsid w:val="00F92D0C"/>
    <w:rsid w:val="00F948CE"/>
    <w:rsid w:val="00F950BB"/>
    <w:rsid w:val="00F95F81"/>
    <w:rsid w:val="00F97215"/>
    <w:rsid w:val="00FB0D8B"/>
    <w:rsid w:val="00FB67D1"/>
    <w:rsid w:val="00FB6909"/>
    <w:rsid w:val="00FB6C79"/>
    <w:rsid w:val="00FB6E97"/>
    <w:rsid w:val="00FB79B4"/>
    <w:rsid w:val="00FC2B9A"/>
    <w:rsid w:val="00FC36DD"/>
    <w:rsid w:val="00FC383E"/>
    <w:rsid w:val="00FC59EC"/>
    <w:rsid w:val="00FC5C3E"/>
    <w:rsid w:val="00FC6ED8"/>
    <w:rsid w:val="00FD02D3"/>
    <w:rsid w:val="00FD1554"/>
    <w:rsid w:val="00FD20C2"/>
    <w:rsid w:val="00FD2852"/>
    <w:rsid w:val="00FD4377"/>
    <w:rsid w:val="00FD58D9"/>
    <w:rsid w:val="00FD5BC5"/>
    <w:rsid w:val="00FD7E0A"/>
    <w:rsid w:val="00FE1B38"/>
    <w:rsid w:val="00FE54F1"/>
    <w:rsid w:val="00FE5B72"/>
    <w:rsid w:val="00FF1455"/>
    <w:rsid w:val="00FF28A9"/>
    <w:rsid w:val="00FF42BD"/>
    <w:rsid w:val="00FF5028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4</cp:revision>
  <cp:lastPrinted>2022-10-12T08:57:00Z</cp:lastPrinted>
  <dcterms:created xsi:type="dcterms:W3CDTF">2023-01-13T01:34:00Z</dcterms:created>
  <dcterms:modified xsi:type="dcterms:W3CDTF">2023-01-16T01:38:00Z</dcterms:modified>
</cp:coreProperties>
</file>