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E8" w:rsidRPr="007677B8" w:rsidRDefault="00DC10E8" w:rsidP="00DC10E8">
      <w:r w:rsidRPr="007677B8">
        <w:rPr>
          <w:noProof/>
        </w:rPr>
        <w:drawing>
          <wp:anchor distT="829056" distB="1988025" distL="894588" distR="2121612" simplePos="0" relativeHeight="251659264" behindDoc="0" locked="0" layoutInCell="1" allowOverlap="1" wp14:anchorId="38F04AFC" wp14:editId="757965AF">
            <wp:simplePos x="0" y="0"/>
            <wp:positionH relativeFrom="column">
              <wp:posOffset>-429590</wp:posOffset>
            </wp:positionH>
            <wp:positionV relativeFrom="paragraph">
              <wp:posOffset>-650875</wp:posOffset>
            </wp:positionV>
            <wp:extent cx="6777680" cy="1353312"/>
            <wp:effectExtent l="171450" t="171450" r="385445" b="361315"/>
            <wp:wrapNone/>
            <wp:docPr id="1" name="รูปภาพ 1" descr="F:\หัวข่าวกรมธนารักษ์\หัวข่าวกรมเสร็จ ใช้จริง copy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F:\หัวข่าวกรมธนารักษ์\หัวข่าวกรมเสร็จ ใช้จริง copy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680" cy="13533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7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ED6FF" wp14:editId="7ECAC82E">
                <wp:simplePos x="0" y="0"/>
                <wp:positionH relativeFrom="column">
                  <wp:posOffset>4401516</wp:posOffset>
                </wp:positionH>
                <wp:positionV relativeFrom="paragraph">
                  <wp:posOffset>63500</wp:posOffset>
                </wp:positionV>
                <wp:extent cx="2086804" cy="6362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804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0E8" w:rsidRPr="00DC10E8" w:rsidRDefault="00DC10E8" w:rsidP="00DC10E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 w:rsidR="0084069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8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/256</w:t>
                            </w:r>
                            <w:r w:rsidR="007D666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</w:p>
                          <w:p w:rsidR="00DC10E8" w:rsidRPr="00DC10E8" w:rsidRDefault="00DC10E8" w:rsidP="00DC10E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วันที่ </w:t>
                            </w:r>
                            <w:r w:rsidR="00D072E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22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7D666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ธันวาคม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256</w:t>
                            </w:r>
                            <w:r w:rsidR="007D666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6.6pt;margin-top:5pt;width:164.3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bRtg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4KRoD206JHtDbqTe0RsdcZBZ+D0MICb2cMxdNllqod7WX3TSMhlS8WG3Solx5bRGtiF9qZ/cXXC&#10;0RZkPX6UNYShWyMd0L5RvS0dFAMBOnTp6dQZS6WCwyhI4iQAihXY4ndxNHet82l2vD0obd4z2SO7&#10;yLGCzjt0urvXxrKh2dHFBhOy5F3nut+JZwfgOJ1AbLhqbZaFa+bPNEhXySohHonilUeCovBuyyXx&#10;4jKcz4p3xXJZhL9s3JBkLa9rJmyYo7BC8meNO0h8ksRJWlp2vLZwlpJWm/WyU2hHQdil+1zNwXJ2&#10;85/TcEWAXF6kFEYkuItSr4yTuUdKMvPSeZB4QZjepXFAUlKUz1O654L9e0pozHE6i2aTmM6kX+QW&#10;uO91bjTruYHR0fE+x8nJiWZWgitRu9YayrtpfVEKS/9cCmj3sdFOsFajk1rNfr0HFKvitayfQLpK&#10;grJAnzDvYNFK9QOjEWZHjvX3LVUMo+6DAPmnISF22LgNmc0j2KhLy/rSQkUFUDk2GE3LpZkG1HZQ&#10;fNNCpOnBCXkLT6bhTs1nVoeHBvPBJXWYZXYAXe6d13niLn4DAAD//wMAUEsDBBQABgAIAAAAIQAv&#10;Osyz3AAAAAsBAAAPAAAAZHJzL2Rvd25yZXYueG1sTI/BTsMwEETvSPyDtUjcqN0AFQ1xKgTiCqJA&#10;pd628TaJiNdR7Dbh79me6G1W8zQ7U6wm36kjDbENbGE+M6CIq+Bari18fb7ePICKCdlhF5gs/FKE&#10;VXl5UWDuwsgfdFynWkkIxxwtNCn1udaxashjnIWeWLx9GDwmOYdauwFHCfedzoxZaI8ty4cGe3pu&#10;qPpZH7yF77f9dnNn3usXf9+PYTKa/VJbe301PT2CSjSlfxhO9aU6lNJpFw7souosLJa3maBiGNl0&#10;Akw2lzE7USJBl4U+31D+AQAA//8DAFBLAQItABQABgAIAAAAIQC2gziS/gAAAOEBAAATAAAAAAAA&#10;AAAAAAAAAAAAAABbQ29udGVudF9UeXBlc10ueG1sUEsBAi0AFAAGAAgAAAAhADj9If/WAAAAlAEA&#10;AAsAAAAAAAAAAAAAAAAALwEAAF9yZWxzLy5yZWxzUEsBAi0AFAAGAAgAAAAhAPWSttG2AgAAuQUA&#10;AA4AAAAAAAAAAAAAAAAALgIAAGRycy9lMm9Eb2MueG1sUEsBAi0AFAAGAAgAAAAhAC86zLPcAAAA&#10;CwEAAA8AAAAAAAAAAAAAAAAAEAUAAGRycy9kb3ducmV2LnhtbFBLBQYAAAAABAAEAPMAAAAZBgAA&#10;AAA=&#10;" filled="f" stroked="f">
                <v:textbox>
                  <w:txbxContent>
                    <w:p w:rsidR="00DC10E8" w:rsidRPr="00DC10E8" w:rsidRDefault="00DC10E8" w:rsidP="00DC10E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            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ฉบับที่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 w:rsidR="00840693">
                        <w:rPr>
                          <w:rFonts w:ascii="TH SarabunPSK" w:hAnsi="TH SarabunPSK" w:cs="TH SarabunPSK"/>
                          <w:sz w:val="28"/>
                        </w:rPr>
                        <w:t>8</w:t>
                      </w:r>
                      <w:bookmarkStart w:id="1" w:name="_GoBack"/>
                      <w:bookmarkEnd w:id="1"/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/256</w:t>
                      </w:r>
                      <w:r w:rsidR="007D666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5</w:t>
                      </w:r>
                    </w:p>
                    <w:p w:rsidR="00DC10E8" w:rsidRPr="00DC10E8" w:rsidRDefault="00DC10E8" w:rsidP="00DC10E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วันที่ </w:t>
                      </w:r>
                      <w:r w:rsidR="00D072E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22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7D666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ธันวาคม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256</w:t>
                      </w:r>
                      <w:r w:rsidR="007D666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DC10E8" w:rsidRPr="007677B8" w:rsidRDefault="00DC10E8" w:rsidP="00DC10E8"/>
    <w:p w:rsidR="00DC10E8" w:rsidRPr="007677B8" w:rsidRDefault="00DC10E8" w:rsidP="00DC10E8">
      <w:pPr>
        <w:jc w:val="thaiDistribute"/>
      </w:pPr>
    </w:p>
    <w:p w:rsidR="00DC10E8" w:rsidRPr="007677B8" w:rsidRDefault="00DC10E8" w:rsidP="00DC10E8">
      <w:pPr>
        <w:spacing w:before="240" w:after="0" w:line="240" w:lineRule="auto"/>
        <w:jc w:val="thaiDistribute"/>
        <w:rPr>
          <w:rFonts w:ascii="TH SarabunPSK" w:hAnsi="TH SarabunPSK" w:cs="TH SarabunPSK"/>
          <w:spacing w:val="-10"/>
          <w:sz w:val="4"/>
          <w:szCs w:val="4"/>
        </w:rPr>
      </w:pPr>
    </w:p>
    <w:p w:rsidR="00DC10E8" w:rsidRPr="00B41179" w:rsidRDefault="007D666D" w:rsidP="00DC10E8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pacing w:val="-4"/>
          <w:sz w:val="34"/>
          <w:szCs w:val="34"/>
        </w:rPr>
      </w:pPr>
      <w:r w:rsidRPr="00B41179">
        <w:rPr>
          <w:rFonts w:ascii="TH SarabunPSK" w:hAnsi="TH SarabunPSK" w:cs="TH SarabunPSK"/>
          <w:b/>
          <w:bCs/>
          <w:spacing w:val="-4"/>
          <w:sz w:val="34"/>
          <w:szCs w:val="34"/>
          <w:cs/>
        </w:rPr>
        <w:t>กรมธนารักษ์ประกาศใช้บัญชีราคาประเมินที่ดินหรือสิ่งปลูกสร้าง ตามพระราชบัญญัติการประเมินราคาทรัพย์สินเพื่อประโยชน์แห่งรัฐ พ.ศ. 2562 ตั้งแต่วันที่ 1 มกราคม 2566</w:t>
      </w:r>
      <w:r w:rsidRPr="00B41179">
        <w:rPr>
          <w:rFonts w:ascii="TH SarabunPSK" w:hAnsi="TH SarabunPSK" w:cs="TH SarabunPSK"/>
          <w:b/>
          <w:bCs/>
          <w:spacing w:val="-4"/>
          <w:sz w:val="34"/>
          <w:szCs w:val="34"/>
        </w:rPr>
        <w:t xml:space="preserve"> </w:t>
      </w:r>
    </w:p>
    <w:p w:rsidR="00ED4349" w:rsidRDefault="00DC10E8" w:rsidP="00ED4349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7677B8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Pr="007677B8">
        <w:rPr>
          <w:rFonts w:ascii="TH SarabunPSK" w:hAnsi="TH SarabunPSK" w:cs="TH SarabunPSK"/>
          <w:spacing w:val="-4"/>
          <w:sz w:val="30"/>
          <w:szCs w:val="30"/>
          <w:cs/>
        </w:rPr>
        <w:t>กรมธนารักษ์</w:t>
      </w:r>
      <w:r w:rsidR="007D666D" w:rsidRPr="007677B8">
        <w:rPr>
          <w:rFonts w:ascii="TH SarabunPSK" w:hAnsi="TH SarabunPSK" w:cs="TH SarabunPSK"/>
          <w:spacing w:val="-4"/>
          <w:sz w:val="30"/>
          <w:szCs w:val="30"/>
          <w:cs/>
        </w:rPr>
        <w:t>เริ่</w:t>
      </w:r>
      <w:r w:rsidR="006F314C" w:rsidRPr="007677B8">
        <w:rPr>
          <w:rFonts w:ascii="TH SarabunPSK" w:hAnsi="TH SarabunPSK" w:cs="TH SarabunPSK"/>
          <w:spacing w:val="-4"/>
          <w:sz w:val="30"/>
          <w:szCs w:val="30"/>
          <w:cs/>
        </w:rPr>
        <w:t>มใช้บัญชีราคาประเมินที่ดิน</w:t>
      </w:r>
      <w:r w:rsidR="00082E08" w:rsidRPr="007677B8">
        <w:rPr>
          <w:rFonts w:ascii="TH SarabunPSK" w:hAnsi="TH SarabunPSK" w:cs="TH SarabunPSK"/>
          <w:spacing w:val="-4"/>
          <w:sz w:val="30"/>
          <w:szCs w:val="30"/>
          <w:cs/>
        </w:rPr>
        <w:t>หรือ</w:t>
      </w:r>
      <w:r w:rsidR="007D666D" w:rsidRPr="007677B8">
        <w:rPr>
          <w:rFonts w:ascii="TH SarabunPSK" w:hAnsi="TH SarabunPSK" w:cs="TH SarabunPSK"/>
          <w:spacing w:val="-4"/>
          <w:sz w:val="30"/>
          <w:szCs w:val="30"/>
          <w:cs/>
        </w:rPr>
        <w:t>สิ่งปลูกสร้าง ตามพระราชบัญญัติการประเมินราคาทรัพย์สิน</w:t>
      </w:r>
      <w:r w:rsidR="006F314C" w:rsidRPr="007677B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7D666D" w:rsidRPr="007677B8">
        <w:rPr>
          <w:rFonts w:ascii="TH SarabunPSK" w:hAnsi="TH SarabunPSK" w:cs="TH SarabunPSK"/>
          <w:spacing w:val="-4"/>
          <w:sz w:val="30"/>
          <w:szCs w:val="30"/>
          <w:cs/>
        </w:rPr>
        <w:t>เพื่อประโยชน์แห่งรัฐ พ.ศ. 2562</w:t>
      </w:r>
      <w:r w:rsidR="00B37A2A" w:rsidRPr="007677B8">
        <w:rPr>
          <w:rFonts w:ascii="TH SarabunPSK" w:hAnsi="TH SarabunPSK" w:cs="TH SarabunPSK"/>
          <w:spacing w:val="-4"/>
          <w:sz w:val="30"/>
          <w:szCs w:val="30"/>
        </w:rPr>
        <w:t> </w:t>
      </w:r>
      <w:r w:rsidR="007D666D" w:rsidRPr="007677B8">
        <w:rPr>
          <w:rFonts w:ascii="TH SarabunPSK" w:hAnsi="TH SarabunPSK" w:cs="TH SarabunPSK"/>
          <w:spacing w:val="-4"/>
          <w:sz w:val="30"/>
          <w:szCs w:val="30"/>
          <w:cs/>
        </w:rPr>
        <w:t xml:space="preserve">มีผลบังคับใช้ตั้งแต่วันที่ </w:t>
      </w:r>
      <w:r w:rsidR="00082E08" w:rsidRPr="007677B8">
        <w:rPr>
          <w:rFonts w:ascii="TH SarabunPSK" w:hAnsi="TH SarabunPSK" w:cs="TH SarabunPSK"/>
          <w:spacing w:val="-4"/>
          <w:sz w:val="30"/>
          <w:szCs w:val="30"/>
        </w:rPr>
        <w:t>1 </w:t>
      </w:r>
      <w:r w:rsidR="00082E08" w:rsidRPr="007677B8">
        <w:rPr>
          <w:rFonts w:ascii="TH SarabunPSK" w:hAnsi="TH SarabunPSK" w:cs="TH SarabunPSK"/>
          <w:spacing w:val="-4"/>
          <w:sz w:val="30"/>
          <w:szCs w:val="30"/>
          <w:cs/>
        </w:rPr>
        <w:t>มกราคม </w:t>
      </w:r>
      <w:r w:rsidR="00082E08" w:rsidRPr="007677B8">
        <w:rPr>
          <w:rFonts w:ascii="TH SarabunPSK" w:hAnsi="TH SarabunPSK" w:cs="TH SarabunPSK"/>
          <w:spacing w:val="-4"/>
          <w:sz w:val="30"/>
          <w:szCs w:val="30"/>
        </w:rPr>
        <w:t>2566 </w:t>
      </w:r>
      <w:r w:rsidR="007D666D" w:rsidRPr="007677B8">
        <w:rPr>
          <w:rFonts w:ascii="TH SarabunPSK" w:hAnsi="TH SarabunPSK" w:cs="TH SarabunPSK"/>
          <w:spacing w:val="-4"/>
          <w:sz w:val="30"/>
          <w:szCs w:val="30"/>
          <w:cs/>
        </w:rPr>
        <w:t>เป็นต้นไป</w:t>
      </w:r>
      <w:r w:rsidR="00082E08" w:rsidRPr="007677B8">
        <w:rPr>
          <w:rFonts w:ascii="TH SarabunPSK" w:hAnsi="TH SarabunPSK" w:cs="TH SarabunPSK"/>
          <w:spacing w:val="-4"/>
          <w:sz w:val="30"/>
          <w:szCs w:val="30"/>
        </w:rPr>
        <w:t> </w:t>
      </w:r>
      <w:r w:rsidR="007D666D" w:rsidRPr="007677B8">
        <w:rPr>
          <w:rFonts w:ascii="TH SarabunPSK" w:hAnsi="TH SarabunPSK" w:cs="TH SarabunPSK"/>
          <w:spacing w:val="-4"/>
          <w:sz w:val="30"/>
          <w:szCs w:val="30"/>
          <w:cs/>
        </w:rPr>
        <w:t>โดยราคาประเมินที่ดินมีอัตรา</w:t>
      </w:r>
      <w:r w:rsidR="007D666D" w:rsidRPr="007677B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         </w:t>
      </w:r>
      <w:r w:rsidR="007D666D" w:rsidRPr="007677B8">
        <w:rPr>
          <w:rFonts w:ascii="TH SarabunPSK" w:hAnsi="TH SarabunPSK" w:cs="TH SarabunPSK"/>
          <w:spacing w:val="-4"/>
          <w:sz w:val="30"/>
          <w:szCs w:val="30"/>
          <w:cs/>
        </w:rPr>
        <w:t xml:space="preserve">การเปลี่ยนแปลงราคาเพิ่มขึ้นเฉลี่ยทั้งประเทศประมาณร้อยละ </w:t>
      </w:r>
      <w:r w:rsidR="007D666D" w:rsidRPr="007677B8">
        <w:rPr>
          <w:rFonts w:ascii="TH SarabunPSK" w:hAnsi="TH SarabunPSK" w:cs="TH SarabunPSK"/>
          <w:spacing w:val="-4"/>
          <w:sz w:val="30"/>
          <w:szCs w:val="30"/>
        </w:rPr>
        <w:t xml:space="preserve">8.93 </w:t>
      </w:r>
      <w:r w:rsidR="007D666D" w:rsidRPr="007677B8">
        <w:rPr>
          <w:rFonts w:ascii="TH SarabunPSK" w:hAnsi="TH SarabunPSK" w:cs="TH SarabunPSK"/>
          <w:spacing w:val="-4"/>
          <w:sz w:val="30"/>
          <w:szCs w:val="30"/>
          <w:cs/>
        </w:rPr>
        <w:t xml:space="preserve">และราคาประเมินสิ่งปลูกสร้างเพิ่มขึ้นเฉลี่ยประมาณร้อยละ </w:t>
      </w:r>
      <w:r w:rsidR="007D666D" w:rsidRPr="007677B8">
        <w:rPr>
          <w:rFonts w:ascii="TH SarabunPSK" w:hAnsi="TH SarabunPSK" w:cs="TH SarabunPSK"/>
          <w:spacing w:val="-4"/>
          <w:sz w:val="30"/>
          <w:szCs w:val="30"/>
        </w:rPr>
        <w:t>6.21</w:t>
      </w:r>
    </w:p>
    <w:p w:rsidR="007A3E3F" w:rsidRPr="007A3E3F" w:rsidRDefault="007A3E3F" w:rsidP="007A3E3F">
      <w:pPr>
        <w:pStyle w:val="Default"/>
        <w:ind w:firstLine="720"/>
        <w:jc w:val="thaiDistribute"/>
        <w:rPr>
          <w:sz w:val="30"/>
          <w:szCs w:val="30"/>
        </w:rPr>
      </w:pPr>
      <w:r w:rsidRPr="007A3E3F">
        <w:rPr>
          <w:sz w:val="30"/>
          <w:szCs w:val="30"/>
          <w:cs/>
        </w:rPr>
        <w:t>วันนี้</w:t>
      </w:r>
      <w:r w:rsidR="008938D6">
        <w:rPr>
          <w:sz w:val="30"/>
          <w:szCs w:val="30"/>
        </w:rPr>
        <w:t> </w:t>
      </w:r>
      <w:r w:rsidRPr="007A3E3F">
        <w:rPr>
          <w:sz w:val="30"/>
          <w:szCs w:val="30"/>
        </w:rPr>
        <w:t>(2</w:t>
      </w:r>
      <w:r>
        <w:rPr>
          <w:sz w:val="30"/>
          <w:szCs w:val="30"/>
        </w:rPr>
        <w:t>2</w:t>
      </w:r>
      <w:r w:rsidR="008938D6">
        <w:rPr>
          <w:sz w:val="30"/>
          <w:szCs w:val="30"/>
        </w:rPr>
        <w:t> </w:t>
      </w:r>
      <w:r w:rsidRPr="007A3E3F">
        <w:rPr>
          <w:sz w:val="30"/>
          <w:szCs w:val="30"/>
          <w:cs/>
        </w:rPr>
        <w:t>ธันวาคม</w:t>
      </w:r>
      <w:r w:rsidR="008938D6">
        <w:rPr>
          <w:sz w:val="30"/>
          <w:szCs w:val="30"/>
        </w:rPr>
        <w:t> 2565) </w:t>
      </w:r>
      <w:r w:rsidRPr="007A3E3F">
        <w:rPr>
          <w:sz w:val="30"/>
          <w:szCs w:val="30"/>
          <w:cs/>
        </w:rPr>
        <w:t>ณ</w:t>
      </w:r>
      <w:r w:rsidR="008938D6">
        <w:rPr>
          <w:sz w:val="30"/>
          <w:szCs w:val="30"/>
        </w:rPr>
        <w:t> </w:t>
      </w:r>
      <w:r w:rsidRPr="007A3E3F">
        <w:rPr>
          <w:sz w:val="30"/>
          <w:szCs w:val="30"/>
          <w:cs/>
        </w:rPr>
        <w:t>กรมธนารักษ์</w:t>
      </w:r>
      <w:r w:rsidR="008938D6">
        <w:rPr>
          <w:sz w:val="30"/>
          <w:szCs w:val="30"/>
        </w:rPr>
        <w:t> </w:t>
      </w:r>
      <w:r>
        <w:rPr>
          <w:sz w:val="30"/>
          <w:szCs w:val="30"/>
          <w:cs/>
        </w:rPr>
        <w:t>นายจ</w:t>
      </w:r>
      <w:r>
        <w:rPr>
          <w:rFonts w:hint="cs"/>
          <w:sz w:val="30"/>
          <w:szCs w:val="30"/>
          <w:cs/>
        </w:rPr>
        <w:t>ำ</w:t>
      </w:r>
      <w:r w:rsidRPr="007A3E3F">
        <w:rPr>
          <w:sz w:val="30"/>
          <w:szCs w:val="30"/>
          <w:cs/>
        </w:rPr>
        <w:t>เริญ</w:t>
      </w:r>
      <w:r w:rsidR="008938D6">
        <w:rPr>
          <w:sz w:val="30"/>
          <w:szCs w:val="30"/>
        </w:rPr>
        <w:t> </w:t>
      </w:r>
      <w:r w:rsidRPr="007A3E3F">
        <w:rPr>
          <w:sz w:val="30"/>
          <w:szCs w:val="30"/>
          <w:cs/>
        </w:rPr>
        <w:t>โพธิยอด</w:t>
      </w:r>
      <w:r w:rsidR="008938D6">
        <w:rPr>
          <w:sz w:val="30"/>
          <w:szCs w:val="30"/>
        </w:rPr>
        <w:t> </w:t>
      </w:r>
      <w:r w:rsidRPr="007A3E3F">
        <w:rPr>
          <w:sz w:val="30"/>
          <w:szCs w:val="30"/>
          <w:cs/>
        </w:rPr>
        <w:t>อธิบดีกรมธนารักษ์</w:t>
      </w:r>
      <w:r w:rsidR="008938D6">
        <w:rPr>
          <w:sz w:val="30"/>
          <w:szCs w:val="30"/>
        </w:rPr>
        <w:t> </w:t>
      </w:r>
      <w:r w:rsidRPr="007A3E3F">
        <w:rPr>
          <w:sz w:val="30"/>
          <w:szCs w:val="30"/>
          <w:cs/>
        </w:rPr>
        <w:t>เปิดเผยว่า</w:t>
      </w:r>
      <w:r w:rsidR="008938D6">
        <w:rPr>
          <w:sz w:val="30"/>
          <w:szCs w:val="30"/>
        </w:rPr>
        <w:t> </w:t>
      </w:r>
      <w:r w:rsidR="00D67C93" w:rsidRPr="00D67C93">
        <w:rPr>
          <w:sz w:val="30"/>
          <w:szCs w:val="30"/>
          <w:cs/>
        </w:rPr>
        <w:t>ประธานคณะกรรมการประจำจังหวัดแต่ละจังหวัดได้มีการประกาศ</w:t>
      </w:r>
      <w:r w:rsidRPr="007A3E3F">
        <w:rPr>
          <w:sz w:val="30"/>
          <w:szCs w:val="30"/>
          <w:cs/>
        </w:rPr>
        <w:t>บัญชีราคาประเมินที่ดินและสิ่งปลูกสร้างตามพระราชบัญญัติ</w:t>
      </w:r>
      <w:r w:rsidRPr="00D67C93">
        <w:rPr>
          <w:spacing w:val="-6"/>
          <w:sz w:val="30"/>
          <w:szCs w:val="30"/>
          <w:cs/>
        </w:rPr>
        <w:t>การประเมินราคาทรัพย์สินเพื่อประโยชน์แห่งรัฐ</w:t>
      </w:r>
      <w:r w:rsidR="008938D6">
        <w:rPr>
          <w:spacing w:val="-6"/>
          <w:sz w:val="30"/>
          <w:szCs w:val="30"/>
        </w:rPr>
        <w:t> </w:t>
      </w:r>
      <w:r w:rsidRPr="00D67C93">
        <w:rPr>
          <w:spacing w:val="-6"/>
          <w:sz w:val="30"/>
          <w:szCs w:val="30"/>
          <w:cs/>
        </w:rPr>
        <w:t>พ</w:t>
      </w:r>
      <w:r w:rsidRPr="00D67C93">
        <w:rPr>
          <w:spacing w:val="-6"/>
          <w:sz w:val="30"/>
          <w:szCs w:val="30"/>
        </w:rPr>
        <w:t>.</w:t>
      </w:r>
      <w:r w:rsidRPr="00D67C93">
        <w:rPr>
          <w:spacing w:val="-6"/>
          <w:sz w:val="30"/>
          <w:szCs w:val="30"/>
          <w:cs/>
        </w:rPr>
        <w:t>ศ</w:t>
      </w:r>
      <w:r w:rsidR="008938D6">
        <w:rPr>
          <w:spacing w:val="-6"/>
          <w:sz w:val="30"/>
          <w:szCs w:val="30"/>
        </w:rPr>
        <w:t>. 2562 </w:t>
      </w:r>
      <w:r w:rsidRPr="00D67C93">
        <w:rPr>
          <w:spacing w:val="-6"/>
          <w:sz w:val="30"/>
          <w:szCs w:val="30"/>
          <w:cs/>
        </w:rPr>
        <w:t>แล้ว</w:t>
      </w:r>
      <w:r w:rsidR="008938D6">
        <w:rPr>
          <w:spacing w:val="-6"/>
          <w:sz w:val="30"/>
          <w:szCs w:val="30"/>
          <w:cs/>
        </w:rPr>
        <w:t> </w:t>
      </w:r>
      <w:r w:rsidRPr="00D67C93">
        <w:rPr>
          <w:spacing w:val="-6"/>
          <w:sz w:val="30"/>
          <w:szCs w:val="30"/>
          <w:cs/>
        </w:rPr>
        <w:t>ตั้งแต่ต้นเดือนธันวาคม</w:t>
      </w:r>
      <w:r w:rsidR="008938D6">
        <w:rPr>
          <w:spacing w:val="-6"/>
          <w:sz w:val="30"/>
          <w:szCs w:val="30"/>
        </w:rPr>
        <w:t> 2564 </w:t>
      </w:r>
      <w:r w:rsidRPr="00D67C93">
        <w:rPr>
          <w:spacing w:val="-6"/>
          <w:sz w:val="30"/>
          <w:szCs w:val="30"/>
          <w:cs/>
        </w:rPr>
        <w:t>แต่เนื่องจากสถานการณ์</w:t>
      </w:r>
      <w:r w:rsidRPr="007A3E3F">
        <w:rPr>
          <w:sz w:val="30"/>
          <w:szCs w:val="30"/>
        </w:rPr>
        <w:t xml:space="preserve"> </w:t>
      </w:r>
      <w:r w:rsidR="00D67C93">
        <w:rPr>
          <w:rFonts w:hint="cs"/>
          <w:sz w:val="30"/>
          <w:szCs w:val="30"/>
          <w:cs/>
        </w:rPr>
        <w:t xml:space="preserve">   </w:t>
      </w:r>
      <w:r w:rsidRPr="007A3E3F">
        <w:rPr>
          <w:sz w:val="30"/>
          <w:szCs w:val="30"/>
          <w:cs/>
        </w:rPr>
        <w:t>การแพร่ระบาดของโรคติดเชื้อไวรัสโคโรนา</w:t>
      </w:r>
      <w:r w:rsidR="008938D6">
        <w:rPr>
          <w:sz w:val="30"/>
          <w:szCs w:val="30"/>
        </w:rPr>
        <w:t> 2019 </w:t>
      </w:r>
      <w:r w:rsidRPr="007A3E3F">
        <w:rPr>
          <w:sz w:val="30"/>
          <w:szCs w:val="30"/>
          <w:cs/>
        </w:rPr>
        <w:t>ในปัจจุบันยังคงส่งผลกระทบโดยรวมต่อภาวะเศรษฐกิจของประเทศ</w:t>
      </w:r>
      <w:r w:rsidRPr="007A3E3F">
        <w:rPr>
          <w:sz w:val="30"/>
          <w:szCs w:val="30"/>
        </w:rPr>
        <w:t xml:space="preserve"> </w:t>
      </w:r>
      <w:r w:rsidRPr="007A3E3F">
        <w:rPr>
          <w:sz w:val="30"/>
          <w:szCs w:val="30"/>
          <w:cs/>
        </w:rPr>
        <w:t>จึงให้เริ่มใช้บัญชีดังกล่าวในวันที่</w:t>
      </w:r>
      <w:r w:rsidR="00A333C8">
        <w:rPr>
          <w:sz w:val="30"/>
          <w:szCs w:val="30"/>
        </w:rPr>
        <w:t> 1 </w:t>
      </w:r>
      <w:r w:rsidRPr="007A3E3F">
        <w:rPr>
          <w:sz w:val="30"/>
          <w:szCs w:val="30"/>
          <w:cs/>
        </w:rPr>
        <w:t>มกราคม</w:t>
      </w:r>
      <w:r w:rsidR="00A333C8">
        <w:rPr>
          <w:sz w:val="30"/>
          <w:szCs w:val="30"/>
        </w:rPr>
        <w:t> </w:t>
      </w:r>
      <w:r w:rsidR="00C00DF3">
        <w:rPr>
          <w:sz w:val="30"/>
          <w:szCs w:val="30"/>
        </w:rPr>
        <w:t>2566 </w:t>
      </w:r>
      <w:r>
        <w:rPr>
          <w:sz w:val="30"/>
          <w:szCs w:val="30"/>
          <w:cs/>
        </w:rPr>
        <w:t>เพื่อลดภาระกับประชาชนที่จะต้องน</w:t>
      </w:r>
      <w:r>
        <w:rPr>
          <w:rFonts w:hint="cs"/>
          <w:sz w:val="30"/>
          <w:szCs w:val="30"/>
          <w:cs/>
        </w:rPr>
        <w:t>ำ</w:t>
      </w:r>
      <w:r w:rsidRPr="007A3E3F">
        <w:rPr>
          <w:sz w:val="30"/>
          <w:szCs w:val="30"/>
          <w:cs/>
        </w:rPr>
        <w:t>ราคาประเมินไปใช้เป็น</w:t>
      </w:r>
      <w:r>
        <w:rPr>
          <w:rFonts w:hint="cs"/>
          <w:sz w:val="30"/>
          <w:szCs w:val="30"/>
          <w:cs/>
        </w:rPr>
        <w:t xml:space="preserve">                </w:t>
      </w:r>
      <w:r w:rsidRPr="007A3E3F">
        <w:rPr>
          <w:sz w:val="30"/>
          <w:szCs w:val="30"/>
          <w:cs/>
        </w:rPr>
        <w:t>ฐานในการจัดเก็บภาษีที่ดินและสิ่งปลูกสร้าง</w:t>
      </w:r>
      <w:r>
        <w:rPr>
          <w:sz w:val="30"/>
          <w:szCs w:val="30"/>
        </w:rPr>
        <w:t> </w:t>
      </w:r>
      <w:r w:rsidRPr="007A3E3F">
        <w:rPr>
          <w:sz w:val="30"/>
          <w:szCs w:val="30"/>
          <w:cs/>
        </w:rPr>
        <w:t>รวมทั้งภาษีอากรและค่าธรรมเนียมในการจดทะเบียนสิทธิ</w:t>
      </w:r>
      <w:r>
        <w:rPr>
          <w:rFonts w:hint="cs"/>
          <w:sz w:val="30"/>
          <w:szCs w:val="30"/>
          <w:cs/>
        </w:rPr>
        <w:t xml:space="preserve">                     </w:t>
      </w:r>
      <w:r w:rsidRPr="007A3E3F">
        <w:rPr>
          <w:sz w:val="30"/>
          <w:szCs w:val="30"/>
          <w:cs/>
        </w:rPr>
        <w:t>และนิติกรรม</w:t>
      </w:r>
      <w:r>
        <w:rPr>
          <w:rFonts w:hint="cs"/>
          <w:sz w:val="30"/>
          <w:szCs w:val="30"/>
          <w:cs/>
        </w:rPr>
        <w:t xml:space="preserve"> </w:t>
      </w:r>
      <w:r w:rsidRPr="007A3E3F">
        <w:rPr>
          <w:sz w:val="30"/>
          <w:szCs w:val="30"/>
          <w:cs/>
        </w:rPr>
        <w:t>ซึ่งขณะนี้กรุงเทพมหานครและจังหวัดต่าง</w:t>
      </w:r>
      <w:r w:rsidR="00073C7B">
        <w:rPr>
          <w:sz w:val="30"/>
          <w:szCs w:val="30"/>
          <w:cs/>
        </w:rPr>
        <w:t> </w:t>
      </w:r>
      <w:bookmarkStart w:id="0" w:name="_GoBack"/>
      <w:bookmarkEnd w:id="0"/>
      <w:r w:rsidRPr="007A3E3F">
        <w:rPr>
          <w:sz w:val="30"/>
          <w:szCs w:val="30"/>
          <w:cs/>
        </w:rPr>
        <w:t>ๆ</w:t>
      </w:r>
      <w:r>
        <w:rPr>
          <w:rFonts w:hint="cs"/>
          <w:sz w:val="30"/>
          <w:szCs w:val="30"/>
          <w:cs/>
        </w:rPr>
        <w:t xml:space="preserve"> </w:t>
      </w:r>
      <w:r>
        <w:rPr>
          <w:sz w:val="30"/>
          <w:szCs w:val="30"/>
          <w:cs/>
        </w:rPr>
        <w:t>ได้ด</w:t>
      </w:r>
      <w:r>
        <w:rPr>
          <w:rFonts w:hint="cs"/>
          <w:sz w:val="30"/>
          <w:szCs w:val="30"/>
          <w:cs/>
        </w:rPr>
        <w:t>ำ</w:t>
      </w:r>
      <w:r w:rsidRPr="007A3E3F">
        <w:rPr>
          <w:sz w:val="30"/>
          <w:szCs w:val="30"/>
          <w:cs/>
        </w:rPr>
        <w:t>เนินการติดประกาศและเตรียมข้อมูลเผยแพร่แล้ว</w:t>
      </w:r>
      <w:r>
        <w:rPr>
          <w:rFonts w:hint="cs"/>
          <w:sz w:val="30"/>
          <w:szCs w:val="30"/>
          <w:cs/>
        </w:rPr>
        <w:t xml:space="preserve">               </w:t>
      </w:r>
      <w:r w:rsidRPr="007A3E3F">
        <w:rPr>
          <w:sz w:val="30"/>
          <w:szCs w:val="30"/>
          <w:cs/>
        </w:rPr>
        <w:t>ดังนั้น</w:t>
      </w:r>
      <w:r>
        <w:rPr>
          <w:rFonts w:hint="cs"/>
          <w:sz w:val="30"/>
          <w:szCs w:val="30"/>
          <w:cs/>
        </w:rPr>
        <w:t xml:space="preserve"> </w:t>
      </w:r>
      <w:r w:rsidRPr="00DD59C3">
        <w:rPr>
          <w:sz w:val="30"/>
          <w:szCs w:val="30"/>
          <w:u w:val="single"/>
          <w:cs/>
        </w:rPr>
        <w:t>ราคาประเมินใหม่จะใช้ตั้งแต่</w:t>
      </w:r>
      <w:r w:rsidRPr="00DD59C3">
        <w:rPr>
          <w:sz w:val="30"/>
          <w:szCs w:val="30"/>
          <w:u w:val="single"/>
        </w:rPr>
        <w:t> 1 </w:t>
      </w:r>
      <w:r w:rsidRPr="00DD59C3">
        <w:rPr>
          <w:sz w:val="30"/>
          <w:szCs w:val="30"/>
          <w:u w:val="single"/>
          <w:cs/>
        </w:rPr>
        <w:t>มกราคม</w:t>
      </w:r>
      <w:r w:rsidRPr="00DD59C3">
        <w:rPr>
          <w:sz w:val="30"/>
          <w:szCs w:val="30"/>
          <w:u w:val="single"/>
        </w:rPr>
        <w:t> 2566 </w:t>
      </w:r>
      <w:r w:rsidRPr="00DD59C3">
        <w:rPr>
          <w:sz w:val="30"/>
          <w:szCs w:val="30"/>
          <w:u w:val="single"/>
          <w:cs/>
        </w:rPr>
        <w:t>ถึง</w:t>
      </w:r>
      <w:r w:rsidRPr="00DD59C3">
        <w:rPr>
          <w:sz w:val="30"/>
          <w:szCs w:val="30"/>
          <w:u w:val="single"/>
        </w:rPr>
        <w:t> 31 </w:t>
      </w:r>
      <w:r w:rsidRPr="00DD59C3">
        <w:rPr>
          <w:sz w:val="30"/>
          <w:szCs w:val="30"/>
          <w:u w:val="single"/>
          <w:cs/>
        </w:rPr>
        <w:t>ธันวาคม</w:t>
      </w:r>
      <w:r w:rsidRPr="00DD59C3">
        <w:rPr>
          <w:sz w:val="30"/>
          <w:szCs w:val="30"/>
          <w:u w:val="single"/>
        </w:rPr>
        <w:t> 2569 </w:t>
      </w:r>
      <w:r w:rsidRPr="00DD59C3">
        <w:rPr>
          <w:sz w:val="30"/>
          <w:szCs w:val="30"/>
          <w:u w:val="single"/>
          <w:cs/>
        </w:rPr>
        <w:t>โดยราคาประเมินที่ดินมีอัตรา</w:t>
      </w:r>
      <w:r w:rsidRPr="00DD59C3">
        <w:rPr>
          <w:rFonts w:hint="cs"/>
          <w:sz w:val="30"/>
          <w:szCs w:val="30"/>
          <w:u w:val="single"/>
          <w:cs/>
        </w:rPr>
        <w:t xml:space="preserve">             </w:t>
      </w:r>
      <w:r w:rsidRPr="00DD59C3">
        <w:rPr>
          <w:sz w:val="30"/>
          <w:szCs w:val="30"/>
          <w:u w:val="single"/>
          <w:cs/>
        </w:rPr>
        <w:t>การเปลี่ยนแปลงราคาเพิ่มขึ้นเฉลี่ยทั้งประเทศ</w:t>
      </w:r>
      <w:r w:rsidRPr="00DD59C3">
        <w:rPr>
          <w:sz w:val="30"/>
          <w:szCs w:val="30"/>
          <w:u w:val="single"/>
        </w:rPr>
        <w:t> </w:t>
      </w:r>
      <w:r w:rsidRPr="00DD59C3">
        <w:rPr>
          <w:sz w:val="30"/>
          <w:szCs w:val="30"/>
          <w:u w:val="single"/>
          <w:cs/>
        </w:rPr>
        <w:t>ประมาณร้อยละ</w:t>
      </w:r>
      <w:r w:rsidRPr="00DD59C3">
        <w:rPr>
          <w:sz w:val="30"/>
          <w:szCs w:val="30"/>
          <w:u w:val="single"/>
        </w:rPr>
        <w:t> 8.93 </w:t>
      </w:r>
      <w:r w:rsidRPr="00DD59C3">
        <w:rPr>
          <w:sz w:val="30"/>
          <w:szCs w:val="30"/>
          <w:u w:val="single"/>
          <w:cs/>
        </w:rPr>
        <w:t>และราคาประเมินสิ่งปลูกสร้างเพิ่มขึ้น</w:t>
      </w:r>
      <w:r w:rsidRPr="00DD59C3">
        <w:rPr>
          <w:rFonts w:hint="cs"/>
          <w:sz w:val="30"/>
          <w:szCs w:val="30"/>
          <w:u w:val="single"/>
          <w:cs/>
        </w:rPr>
        <w:t xml:space="preserve">                </w:t>
      </w:r>
      <w:r w:rsidRPr="00DD59C3">
        <w:rPr>
          <w:sz w:val="30"/>
          <w:szCs w:val="30"/>
          <w:u w:val="single"/>
          <w:cs/>
        </w:rPr>
        <w:t>เฉลี่ยประมาณร้อยละ</w:t>
      </w:r>
      <w:r w:rsidRPr="00DD59C3">
        <w:rPr>
          <w:sz w:val="30"/>
          <w:szCs w:val="30"/>
          <w:u w:val="single"/>
        </w:rPr>
        <w:t xml:space="preserve"> 6.21</w:t>
      </w:r>
      <w:r w:rsidRPr="007A3E3F">
        <w:rPr>
          <w:sz w:val="30"/>
          <w:szCs w:val="30"/>
        </w:rPr>
        <w:t xml:space="preserve"> </w:t>
      </w:r>
      <w:r w:rsidRPr="007A3E3F">
        <w:rPr>
          <w:sz w:val="30"/>
          <w:szCs w:val="30"/>
          <w:cs/>
        </w:rPr>
        <w:t>เมื่อเทียบกับรอบบัญชีที่ใช้อยู่ในปัจจุบัน</w:t>
      </w:r>
      <w:r w:rsidRPr="007A3E3F">
        <w:rPr>
          <w:sz w:val="30"/>
          <w:szCs w:val="30"/>
        </w:rPr>
        <w:t xml:space="preserve"> </w:t>
      </w:r>
      <w:r w:rsidRPr="007A3E3F">
        <w:rPr>
          <w:sz w:val="30"/>
          <w:szCs w:val="30"/>
          <w:cs/>
        </w:rPr>
        <w:t>ซึ่งใช้มาเป็นระยะเวลา</w:t>
      </w:r>
      <w:r w:rsidRPr="007A3E3F">
        <w:rPr>
          <w:sz w:val="30"/>
          <w:szCs w:val="30"/>
        </w:rPr>
        <w:t xml:space="preserve"> 7 </w:t>
      </w:r>
      <w:r w:rsidRPr="007A3E3F">
        <w:rPr>
          <w:sz w:val="30"/>
          <w:szCs w:val="30"/>
          <w:cs/>
        </w:rPr>
        <w:t>ปี</w:t>
      </w:r>
      <w:r w:rsidRPr="007A3E3F">
        <w:rPr>
          <w:sz w:val="30"/>
          <w:szCs w:val="30"/>
        </w:rPr>
        <w:t xml:space="preserve"> </w:t>
      </w:r>
      <w:r w:rsidR="00DD59C3">
        <w:rPr>
          <w:rFonts w:hint="cs"/>
          <w:sz w:val="30"/>
          <w:szCs w:val="30"/>
          <w:cs/>
        </w:rPr>
        <w:t>โดยที่</w:t>
      </w:r>
      <w:r w:rsidRPr="007A3E3F">
        <w:rPr>
          <w:sz w:val="30"/>
          <w:szCs w:val="30"/>
          <w:cs/>
        </w:rPr>
        <w:t>กรุงเทพมหานคร</w:t>
      </w:r>
      <w:r>
        <w:rPr>
          <w:rFonts w:hint="cs"/>
          <w:sz w:val="30"/>
          <w:szCs w:val="30"/>
          <w:cs/>
        </w:rPr>
        <w:t xml:space="preserve">                </w:t>
      </w:r>
      <w:r w:rsidRPr="007A3E3F">
        <w:rPr>
          <w:sz w:val="30"/>
          <w:szCs w:val="30"/>
          <w:cs/>
        </w:rPr>
        <w:t>มีอัตราการเปลี่ยนแปลงราคาประเมินที่ดินเพิ่มขึ้นเฉลี่ยร้อยละ</w:t>
      </w:r>
      <w:r w:rsidR="00F45DA9">
        <w:rPr>
          <w:sz w:val="30"/>
          <w:szCs w:val="30"/>
        </w:rPr>
        <w:t> 2.76 </w:t>
      </w:r>
      <w:r w:rsidRPr="007A3E3F">
        <w:rPr>
          <w:sz w:val="30"/>
          <w:szCs w:val="30"/>
          <w:cs/>
        </w:rPr>
        <w:t>และราคาประเมินสิ่งปลูกสร้างเพิ่มขึ้นเฉลี่ย</w:t>
      </w:r>
      <w:r w:rsidR="00F45DA9">
        <w:rPr>
          <w:rFonts w:hint="cs"/>
          <w:sz w:val="30"/>
          <w:szCs w:val="30"/>
          <w:cs/>
        </w:rPr>
        <w:t xml:space="preserve">            </w:t>
      </w:r>
      <w:r w:rsidRPr="007A3E3F">
        <w:rPr>
          <w:sz w:val="30"/>
          <w:szCs w:val="30"/>
          <w:cs/>
        </w:rPr>
        <w:t>ร้อยละ</w:t>
      </w:r>
      <w:r w:rsidR="00751E8A">
        <w:rPr>
          <w:sz w:val="30"/>
          <w:szCs w:val="30"/>
        </w:rPr>
        <w:t xml:space="preserve"> 4.60 </w:t>
      </w:r>
      <w:r w:rsidRPr="007A3E3F">
        <w:rPr>
          <w:sz w:val="30"/>
          <w:szCs w:val="30"/>
        </w:rPr>
        <w:t xml:space="preserve"> </w:t>
      </w:r>
    </w:p>
    <w:p w:rsidR="007A3E3F" w:rsidRPr="007A3E3F" w:rsidRDefault="007A3E3F" w:rsidP="007A3E3F">
      <w:pPr>
        <w:pStyle w:val="Default"/>
        <w:ind w:firstLine="720"/>
        <w:jc w:val="thaiDistribute"/>
        <w:rPr>
          <w:sz w:val="30"/>
          <w:szCs w:val="30"/>
        </w:rPr>
      </w:pPr>
      <w:r w:rsidRPr="00132391">
        <w:rPr>
          <w:spacing w:val="-6"/>
          <w:sz w:val="30"/>
          <w:szCs w:val="30"/>
          <w:cs/>
        </w:rPr>
        <w:t>นายจ</w:t>
      </w:r>
      <w:r w:rsidRPr="00132391">
        <w:rPr>
          <w:rFonts w:hint="cs"/>
          <w:spacing w:val="-6"/>
          <w:sz w:val="30"/>
          <w:szCs w:val="30"/>
          <w:cs/>
        </w:rPr>
        <w:t>ำ</w:t>
      </w:r>
      <w:r w:rsidRPr="00132391">
        <w:rPr>
          <w:spacing w:val="-6"/>
          <w:sz w:val="30"/>
          <w:szCs w:val="30"/>
          <w:cs/>
        </w:rPr>
        <w:t>เริญกล่าวต่อว่า</w:t>
      </w:r>
      <w:r w:rsidR="00132391">
        <w:rPr>
          <w:spacing w:val="-6"/>
          <w:sz w:val="30"/>
          <w:szCs w:val="30"/>
        </w:rPr>
        <w:t> </w:t>
      </w:r>
      <w:r w:rsidRPr="00132391">
        <w:rPr>
          <w:spacing w:val="-6"/>
          <w:sz w:val="30"/>
          <w:szCs w:val="30"/>
          <w:cs/>
        </w:rPr>
        <w:t>ส</w:t>
      </w:r>
      <w:r w:rsidRPr="00132391">
        <w:rPr>
          <w:rFonts w:hint="cs"/>
          <w:spacing w:val="-6"/>
          <w:sz w:val="30"/>
          <w:szCs w:val="30"/>
          <w:cs/>
        </w:rPr>
        <w:t>ำ</w:t>
      </w:r>
      <w:r w:rsidRPr="00132391">
        <w:rPr>
          <w:spacing w:val="-6"/>
          <w:sz w:val="30"/>
          <w:szCs w:val="30"/>
          <w:cs/>
        </w:rPr>
        <w:t>หรับปีภาษี</w:t>
      </w:r>
      <w:r w:rsidR="00132391">
        <w:rPr>
          <w:spacing w:val="-6"/>
          <w:sz w:val="30"/>
          <w:szCs w:val="30"/>
        </w:rPr>
        <w:t> 2566 </w:t>
      </w:r>
      <w:r w:rsidRPr="00132391">
        <w:rPr>
          <w:spacing w:val="-6"/>
          <w:sz w:val="30"/>
          <w:szCs w:val="30"/>
          <w:cs/>
        </w:rPr>
        <w:t>จะใช้ราคาประเมินที่ดินและสิ่งปลูกสร้าง</w:t>
      </w:r>
      <w:r w:rsidR="00132391">
        <w:rPr>
          <w:spacing w:val="-6"/>
          <w:sz w:val="30"/>
          <w:szCs w:val="30"/>
        </w:rPr>
        <w:t> </w:t>
      </w:r>
      <w:r w:rsidRPr="00132391">
        <w:rPr>
          <w:spacing w:val="-6"/>
          <w:sz w:val="30"/>
          <w:szCs w:val="30"/>
          <w:cs/>
        </w:rPr>
        <w:t>รอบบัญชี</w:t>
      </w:r>
      <w:r w:rsidR="00132391">
        <w:rPr>
          <w:spacing w:val="-6"/>
          <w:sz w:val="30"/>
          <w:szCs w:val="30"/>
        </w:rPr>
        <w:t> </w:t>
      </w:r>
      <w:r w:rsidRPr="00132391">
        <w:rPr>
          <w:spacing w:val="-6"/>
          <w:sz w:val="30"/>
          <w:szCs w:val="30"/>
          <w:cs/>
        </w:rPr>
        <w:t>พ</w:t>
      </w:r>
      <w:r w:rsidRPr="00132391">
        <w:rPr>
          <w:spacing w:val="-6"/>
          <w:sz w:val="30"/>
          <w:szCs w:val="30"/>
        </w:rPr>
        <w:t>.</w:t>
      </w:r>
      <w:r w:rsidRPr="00132391">
        <w:rPr>
          <w:spacing w:val="-6"/>
          <w:sz w:val="30"/>
          <w:szCs w:val="30"/>
          <w:cs/>
        </w:rPr>
        <w:t>ศ</w:t>
      </w:r>
      <w:r w:rsidR="00132391">
        <w:rPr>
          <w:spacing w:val="-6"/>
          <w:sz w:val="30"/>
          <w:szCs w:val="30"/>
        </w:rPr>
        <w:t>. </w:t>
      </w:r>
      <w:r w:rsidRPr="00132391">
        <w:rPr>
          <w:spacing w:val="-6"/>
          <w:sz w:val="30"/>
          <w:szCs w:val="30"/>
        </w:rPr>
        <w:t>2566-2569</w:t>
      </w:r>
      <w:r w:rsidRPr="007A3E3F">
        <w:rPr>
          <w:sz w:val="30"/>
          <w:szCs w:val="30"/>
        </w:rPr>
        <w:t xml:space="preserve"> </w:t>
      </w:r>
      <w:r>
        <w:rPr>
          <w:rFonts w:hint="cs"/>
          <w:sz w:val="30"/>
          <w:szCs w:val="30"/>
          <w:cs/>
        </w:rPr>
        <w:t xml:space="preserve">                     </w:t>
      </w:r>
      <w:r>
        <w:rPr>
          <w:sz w:val="30"/>
          <w:szCs w:val="30"/>
          <w:cs/>
        </w:rPr>
        <w:t>ไปใช้เป็นฐานในการค</w:t>
      </w:r>
      <w:r>
        <w:rPr>
          <w:rFonts w:hint="cs"/>
          <w:sz w:val="30"/>
          <w:szCs w:val="30"/>
          <w:cs/>
        </w:rPr>
        <w:t>ำ</w:t>
      </w:r>
      <w:r w:rsidRPr="007A3E3F">
        <w:rPr>
          <w:sz w:val="30"/>
          <w:szCs w:val="30"/>
          <w:cs/>
        </w:rPr>
        <w:t>นวณภาษีตามพระราชบัญญัติภาษีที่ดินและสิ่งปลูกสร้าง</w:t>
      </w:r>
      <w:r w:rsidR="00A333C8">
        <w:rPr>
          <w:sz w:val="30"/>
          <w:szCs w:val="30"/>
        </w:rPr>
        <w:t> </w:t>
      </w:r>
      <w:r w:rsidRPr="007A3E3F">
        <w:rPr>
          <w:sz w:val="30"/>
          <w:szCs w:val="30"/>
          <w:cs/>
        </w:rPr>
        <w:t>พ</w:t>
      </w:r>
      <w:r w:rsidRPr="007A3E3F">
        <w:rPr>
          <w:sz w:val="30"/>
          <w:szCs w:val="30"/>
        </w:rPr>
        <w:t>.</w:t>
      </w:r>
      <w:r w:rsidRPr="007A3E3F">
        <w:rPr>
          <w:sz w:val="30"/>
          <w:szCs w:val="30"/>
          <w:cs/>
        </w:rPr>
        <w:t>ศ</w:t>
      </w:r>
      <w:r w:rsidR="00A333C8">
        <w:rPr>
          <w:sz w:val="30"/>
          <w:szCs w:val="30"/>
        </w:rPr>
        <w:t>. 2562 </w:t>
      </w:r>
      <w:r>
        <w:rPr>
          <w:sz w:val="30"/>
          <w:szCs w:val="30"/>
          <w:cs/>
        </w:rPr>
        <w:t>ซึ่งจากข้อมูลที่ผ่านมา</w:t>
      </w:r>
      <w:r w:rsidR="005C0339">
        <w:rPr>
          <w:rFonts w:hint="cs"/>
          <w:sz w:val="30"/>
          <w:szCs w:val="30"/>
          <w:cs/>
        </w:rPr>
        <w:t xml:space="preserve">               </w:t>
      </w:r>
      <w:r>
        <w:rPr>
          <w:sz w:val="30"/>
          <w:szCs w:val="30"/>
          <w:cs/>
        </w:rPr>
        <w:t>มีจ</w:t>
      </w:r>
      <w:r>
        <w:rPr>
          <w:rFonts w:hint="cs"/>
          <w:sz w:val="30"/>
          <w:szCs w:val="30"/>
          <w:cs/>
        </w:rPr>
        <w:t>ำ</w:t>
      </w:r>
      <w:r w:rsidRPr="007A3E3F">
        <w:rPr>
          <w:sz w:val="30"/>
          <w:szCs w:val="30"/>
          <w:cs/>
        </w:rPr>
        <w:t>นวนการจดทะเบียนซื้อขายเฉลี่ยปีละประมาณ</w:t>
      </w:r>
      <w:r w:rsidRPr="007A3E3F">
        <w:rPr>
          <w:sz w:val="30"/>
          <w:szCs w:val="30"/>
        </w:rPr>
        <w:t xml:space="preserve"> 7 </w:t>
      </w:r>
      <w:r w:rsidRPr="007A3E3F">
        <w:rPr>
          <w:sz w:val="30"/>
          <w:szCs w:val="30"/>
          <w:cs/>
        </w:rPr>
        <w:t>ล้านแปลง</w:t>
      </w:r>
      <w:r w:rsidRPr="007A3E3F">
        <w:rPr>
          <w:sz w:val="30"/>
          <w:szCs w:val="30"/>
        </w:rPr>
        <w:t xml:space="preserve"> </w:t>
      </w:r>
      <w:r w:rsidRPr="007A3E3F">
        <w:rPr>
          <w:sz w:val="30"/>
          <w:szCs w:val="30"/>
          <w:cs/>
        </w:rPr>
        <w:t>คิดเป็นร้อยละ</w:t>
      </w:r>
      <w:r w:rsidRPr="007A3E3F">
        <w:rPr>
          <w:sz w:val="30"/>
          <w:szCs w:val="30"/>
        </w:rPr>
        <w:t xml:space="preserve"> 20 </w:t>
      </w:r>
      <w:r>
        <w:rPr>
          <w:sz w:val="30"/>
          <w:szCs w:val="30"/>
          <w:cs/>
        </w:rPr>
        <w:t>จากจ</w:t>
      </w:r>
      <w:r>
        <w:rPr>
          <w:rFonts w:hint="cs"/>
          <w:sz w:val="30"/>
          <w:szCs w:val="30"/>
          <w:cs/>
        </w:rPr>
        <w:t>ำ</w:t>
      </w:r>
      <w:r w:rsidRPr="007A3E3F">
        <w:rPr>
          <w:sz w:val="30"/>
          <w:szCs w:val="30"/>
          <w:cs/>
        </w:rPr>
        <w:t>นวนแปลงที่ดินทั้งหมด</w:t>
      </w:r>
      <w:r w:rsidRPr="007A3E3F">
        <w:rPr>
          <w:sz w:val="30"/>
          <w:szCs w:val="30"/>
        </w:rPr>
        <w:t xml:space="preserve"> </w:t>
      </w:r>
      <w:r>
        <w:rPr>
          <w:sz w:val="30"/>
          <w:szCs w:val="30"/>
          <w:cs/>
        </w:rPr>
        <w:t>และราคาดังกล่าวยังน</w:t>
      </w:r>
      <w:r>
        <w:rPr>
          <w:rFonts w:hint="cs"/>
          <w:sz w:val="30"/>
          <w:szCs w:val="30"/>
          <w:cs/>
        </w:rPr>
        <w:t>ำ</w:t>
      </w:r>
      <w:r w:rsidRPr="007A3E3F">
        <w:rPr>
          <w:sz w:val="30"/>
          <w:szCs w:val="30"/>
          <w:cs/>
        </w:rPr>
        <w:t>ไปใช้ในการจัดเก็บภาษีตามพระราชบัญญัติภาษีที่ดินและสิ่งปลูกสร้าง</w:t>
      </w:r>
      <w:r w:rsidR="00A333C8">
        <w:rPr>
          <w:sz w:val="30"/>
          <w:szCs w:val="30"/>
        </w:rPr>
        <w:t> </w:t>
      </w:r>
      <w:r w:rsidRPr="007A3E3F">
        <w:rPr>
          <w:sz w:val="30"/>
          <w:szCs w:val="30"/>
          <w:cs/>
        </w:rPr>
        <w:t>ซึ่งหากประชาชนที่เป็นเจ้าของที่ดินใช้ประโยชน์ที่ดินเป็นเกษตรกรรมหรือเป็นที่อยู่อาศัย</w:t>
      </w:r>
      <w:r w:rsidRPr="007A3E3F">
        <w:rPr>
          <w:sz w:val="30"/>
          <w:szCs w:val="30"/>
        </w:rPr>
        <w:t xml:space="preserve"> (</w:t>
      </w:r>
      <w:r w:rsidRPr="007A3E3F">
        <w:rPr>
          <w:sz w:val="30"/>
          <w:szCs w:val="30"/>
          <w:cs/>
        </w:rPr>
        <w:t>บ้านหลังหลัก</w:t>
      </w:r>
      <w:r w:rsidRPr="007A3E3F">
        <w:rPr>
          <w:sz w:val="30"/>
          <w:szCs w:val="30"/>
        </w:rPr>
        <w:t xml:space="preserve">) </w:t>
      </w:r>
      <w:r w:rsidRPr="007A3E3F">
        <w:rPr>
          <w:sz w:val="30"/>
          <w:szCs w:val="30"/>
          <w:cs/>
        </w:rPr>
        <w:t>มีมูลค่าไม่เกิน</w:t>
      </w:r>
      <w:r w:rsidR="00A333C8">
        <w:rPr>
          <w:sz w:val="30"/>
          <w:szCs w:val="30"/>
        </w:rPr>
        <w:t> 50 </w:t>
      </w:r>
      <w:r w:rsidRPr="007A3E3F">
        <w:rPr>
          <w:sz w:val="30"/>
          <w:szCs w:val="30"/>
          <w:cs/>
        </w:rPr>
        <w:t>ล้านบาท</w:t>
      </w:r>
      <w:r w:rsidR="00A333C8">
        <w:rPr>
          <w:sz w:val="30"/>
          <w:szCs w:val="30"/>
        </w:rPr>
        <w:t> </w:t>
      </w:r>
      <w:r w:rsidRPr="007A3E3F">
        <w:rPr>
          <w:sz w:val="30"/>
          <w:szCs w:val="30"/>
          <w:cs/>
        </w:rPr>
        <w:t>จะได้รับการยกเว้นภาษี</w:t>
      </w:r>
      <w:r w:rsidRPr="007A3E3F">
        <w:rPr>
          <w:sz w:val="30"/>
          <w:szCs w:val="30"/>
        </w:rPr>
        <w:t xml:space="preserve"> </w:t>
      </w:r>
      <w:r w:rsidRPr="007A3E3F">
        <w:rPr>
          <w:sz w:val="30"/>
          <w:szCs w:val="30"/>
          <w:cs/>
        </w:rPr>
        <w:t>ซึ่งถือว่าประชาชนส่วนใหญ่ไม่ได้รับผลกระทบแต่จะได้รับผลกระทบกับป</w:t>
      </w:r>
      <w:r>
        <w:rPr>
          <w:sz w:val="30"/>
          <w:szCs w:val="30"/>
          <w:cs/>
        </w:rPr>
        <w:t>ระชาชนผู้ที่ถือครองที่ดินที่มีจ</w:t>
      </w:r>
      <w:r>
        <w:rPr>
          <w:rFonts w:hint="cs"/>
          <w:sz w:val="30"/>
          <w:szCs w:val="30"/>
          <w:cs/>
        </w:rPr>
        <w:t>ำ</w:t>
      </w:r>
      <w:r w:rsidRPr="007A3E3F">
        <w:rPr>
          <w:sz w:val="30"/>
          <w:szCs w:val="30"/>
          <w:cs/>
        </w:rPr>
        <w:t>นวนมาก</w:t>
      </w:r>
      <w:r w:rsidRPr="007A3E3F">
        <w:rPr>
          <w:sz w:val="30"/>
          <w:szCs w:val="30"/>
        </w:rPr>
        <w:t xml:space="preserve"> </w:t>
      </w:r>
      <w:r w:rsidRPr="007A3E3F">
        <w:rPr>
          <w:sz w:val="30"/>
          <w:szCs w:val="30"/>
          <w:cs/>
        </w:rPr>
        <w:t>และมีบ้านมากกว่า</w:t>
      </w:r>
      <w:r w:rsidRPr="007A3E3F">
        <w:rPr>
          <w:sz w:val="30"/>
          <w:szCs w:val="30"/>
        </w:rPr>
        <w:t xml:space="preserve"> 1 </w:t>
      </w:r>
      <w:r w:rsidRPr="007A3E3F">
        <w:rPr>
          <w:sz w:val="30"/>
          <w:szCs w:val="30"/>
          <w:cs/>
        </w:rPr>
        <w:t>หลัง</w:t>
      </w:r>
      <w:r w:rsidRPr="007A3E3F">
        <w:rPr>
          <w:sz w:val="30"/>
          <w:szCs w:val="30"/>
        </w:rPr>
        <w:t xml:space="preserve"> </w:t>
      </w:r>
      <w:r w:rsidR="003E7CB7">
        <w:rPr>
          <w:rFonts w:hint="cs"/>
          <w:sz w:val="30"/>
          <w:szCs w:val="30"/>
          <w:cs/>
        </w:rPr>
        <w:t>สำหรับ</w:t>
      </w:r>
      <w:r w:rsidRPr="007A3E3F">
        <w:rPr>
          <w:sz w:val="30"/>
          <w:szCs w:val="30"/>
          <w:cs/>
        </w:rPr>
        <w:t>ผู้เช่าที่ราชพัสดุยังจะต้องจ่ายค่าภาษี</w:t>
      </w:r>
      <w:r w:rsidR="003E7CB7">
        <w:rPr>
          <w:rFonts w:hint="cs"/>
          <w:sz w:val="30"/>
          <w:szCs w:val="30"/>
          <w:cs/>
        </w:rPr>
        <w:t xml:space="preserve"> ซึ่งไม่ได้รับการยกเว้น</w:t>
      </w:r>
    </w:p>
    <w:p w:rsidR="007A3E3F" w:rsidRDefault="007A3E3F" w:rsidP="005E59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9"/>
          <w:szCs w:val="29"/>
        </w:rPr>
      </w:pPr>
      <w:r w:rsidRPr="007A3E3F">
        <w:rPr>
          <w:rFonts w:ascii="TH SarabunPSK" w:hAnsi="TH SarabunPSK" w:cs="TH SarabunPSK"/>
          <w:sz w:val="30"/>
          <w:szCs w:val="30"/>
          <w:cs/>
        </w:rPr>
        <w:t>ทั้งนี้</w:t>
      </w:r>
      <w:r w:rsidR="00C00DF3">
        <w:rPr>
          <w:rFonts w:ascii="TH SarabunPSK" w:hAnsi="TH SarabunPSK" w:cs="TH SarabunPSK"/>
          <w:sz w:val="30"/>
          <w:szCs w:val="30"/>
        </w:rPr>
        <w:t> </w:t>
      </w:r>
      <w:r w:rsidRPr="007A3E3F">
        <w:rPr>
          <w:rFonts w:ascii="TH SarabunPSK" w:hAnsi="TH SarabunPSK" w:cs="TH SarabunPSK"/>
          <w:sz w:val="30"/>
          <w:szCs w:val="30"/>
          <w:cs/>
        </w:rPr>
        <w:t>ประชาชนสามารถตรวจสอบราคาประเมินที่ดินและสิ่งปลูกสร้าง</w:t>
      </w:r>
      <w:r w:rsidR="00A333C8">
        <w:rPr>
          <w:rFonts w:ascii="TH SarabunPSK" w:hAnsi="TH SarabunPSK" w:cs="TH SarabunPSK"/>
          <w:sz w:val="30"/>
          <w:szCs w:val="30"/>
        </w:rPr>
        <w:t> </w:t>
      </w:r>
      <w:r w:rsidRPr="007A3E3F">
        <w:rPr>
          <w:rFonts w:ascii="TH SarabunPSK" w:hAnsi="TH SarabunPSK" w:cs="TH SarabunPSK"/>
          <w:sz w:val="30"/>
          <w:szCs w:val="30"/>
          <w:cs/>
        </w:rPr>
        <w:t>รอบบัญชี</w:t>
      </w:r>
      <w:r w:rsidR="00A333C8">
        <w:rPr>
          <w:rFonts w:ascii="TH SarabunPSK" w:hAnsi="TH SarabunPSK" w:cs="TH SarabunPSK"/>
          <w:sz w:val="30"/>
          <w:szCs w:val="30"/>
        </w:rPr>
        <w:t> </w:t>
      </w:r>
      <w:r w:rsidRPr="007A3E3F">
        <w:rPr>
          <w:rFonts w:ascii="TH SarabunPSK" w:hAnsi="TH SarabunPSK" w:cs="TH SarabunPSK"/>
          <w:sz w:val="30"/>
          <w:szCs w:val="30"/>
          <w:cs/>
        </w:rPr>
        <w:t>พ</w:t>
      </w:r>
      <w:r w:rsidRPr="007A3E3F">
        <w:rPr>
          <w:rFonts w:ascii="TH SarabunPSK" w:hAnsi="TH SarabunPSK" w:cs="TH SarabunPSK"/>
          <w:sz w:val="30"/>
          <w:szCs w:val="30"/>
        </w:rPr>
        <w:t>.</w:t>
      </w:r>
      <w:r w:rsidRPr="007A3E3F">
        <w:rPr>
          <w:rFonts w:ascii="TH SarabunPSK" w:hAnsi="TH SarabunPSK" w:cs="TH SarabunPSK"/>
          <w:sz w:val="30"/>
          <w:szCs w:val="30"/>
          <w:cs/>
        </w:rPr>
        <w:t>ศ</w:t>
      </w:r>
      <w:r w:rsidR="00A333C8">
        <w:rPr>
          <w:rFonts w:ascii="TH SarabunPSK" w:hAnsi="TH SarabunPSK" w:cs="TH SarabunPSK"/>
          <w:sz w:val="30"/>
          <w:szCs w:val="30"/>
        </w:rPr>
        <w:t>. 2566-2569 </w:t>
      </w:r>
      <w:r w:rsidRPr="007A3E3F">
        <w:rPr>
          <w:rFonts w:ascii="TH SarabunPSK" w:hAnsi="TH SarabunPSK" w:cs="TH SarabunPSK"/>
          <w:sz w:val="30"/>
          <w:szCs w:val="30"/>
          <w:cs/>
        </w:rPr>
        <w:t>ได้ที่</w:t>
      </w:r>
      <w:r w:rsidRPr="005E59D5">
        <w:rPr>
          <w:rFonts w:ascii="TH SarabunPSK" w:hAnsi="TH SarabunPSK" w:cs="TH SarabunPSK"/>
          <w:sz w:val="30"/>
          <w:szCs w:val="30"/>
          <w:cs/>
        </w:rPr>
        <w:t>เว็บไซต์กรมธนารั</w:t>
      </w:r>
      <w:r w:rsidRPr="00567A1C">
        <w:rPr>
          <w:rFonts w:ascii="TH SarabunPSK" w:hAnsi="TH SarabunPSK" w:cs="TH SarabunPSK"/>
          <w:sz w:val="30"/>
          <w:szCs w:val="30"/>
          <w:cs/>
        </w:rPr>
        <w:t>กษ์</w:t>
      </w:r>
      <w:r w:rsidR="00567A1C" w:rsidRPr="00567A1C">
        <w:rPr>
          <w:rFonts w:ascii="TH SarabunPSK" w:hAnsi="TH SarabunPSK" w:cs="TH SarabunPSK"/>
          <w:sz w:val="30"/>
          <w:szCs w:val="30"/>
        </w:rPr>
        <w:t> </w:t>
      </w:r>
      <w:hyperlink r:id="rId7" w:history="1">
        <w:r w:rsidR="00567A1C" w:rsidRPr="00567A1C">
          <w:rPr>
            <w:rStyle w:val="a3"/>
            <w:rFonts w:ascii="TH SarabunPSK" w:hAnsi="TH SarabunPSK" w:cs="TH SarabunPSK"/>
            <w:color w:val="auto"/>
            <w:sz w:val="30"/>
            <w:szCs w:val="30"/>
            <w:u w:val="none"/>
          </w:rPr>
          <w:t>www.treasury.go.th </w:t>
        </w:r>
        <w:r w:rsidR="00567A1C" w:rsidRPr="00567A1C">
          <w:rPr>
            <w:rStyle w:val="a3"/>
            <w:rFonts w:ascii="TH SarabunPSK" w:hAnsi="TH SarabunPSK" w:cs="TH SarabunPSK" w:hint="cs"/>
            <w:color w:val="auto"/>
            <w:sz w:val="30"/>
            <w:szCs w:val="30"/>
            <w:u w:val="none"/>
            <w:cs/>
          </w:rPr>
          <w:t>หรือ</w:t>
        </w:r>
      </w:hyperlink>
      <w:r w:rsidR="005E59D5" w:rsidRPr="005E59D5">
        <w:rPr>
          <w:rFonts w:ascii="TH SarabunPSK" w:hAnsi="TH SarabunPSK" w:cs="TH SarabunPSK"/>
          <w:sz w:val="30"/>
          <w:szCs w:val="30"/>
          <w:cs/>
        </w:rPr>
        <w:t>แอปพลิเคชัน</w:t>
      </w:r>
      <w:r w:rsidR="00567A1C">
        <w:rPr>
          <w:rFonts w:ascii="TH SarabunPSK" w:hAnsi="TH SarabunPSK" w:cs="TH SarabunPSK"/>
          <w:sz w:val="30"/>
          <w:szCs w:val="30"/>
          <w:cs/>
        </w:rPr>
        <w:t> </w:t>
      </w:r>
      <w:r w:rsidR="00567A1C">
        <w:rPr>
          <w:rFonts w:ascii="TH SarabunPSK" w:hAnsi="TH SarabunPSK" w:cs="TH SarabunPSK"/>
          <w:sz w:val="30"/>
          <w:szCs w:val="30"/>
        </w:rPr>
        <w:t>TRD Property </w:t>
      </w:r>
      <w:r w:rsidR="005E59D5" w:rsidRPr="005E59D5">
        <w:rPr>
          <w:rFonts w:ascii="TH SarabunPSK" w:hAnsi="TH SarabunPSK" w:cs="TH SarabunPSK"/>
          <w:sz w:val="30"/>
          <w:szCs w:val="30"/>
        </w:rPr>
        <w:t>Valuation</w:t>
      </w:r>
      <w:r w:rsidR="00567A1C">
        <w:rPr>
          <w:rFonts w:ascii="TH SarabunPSK" w:hAnsi="TH SarabunPSK" w:cs="TH SarabunPSK"/>
          <w:spacing w:val="-8"/>
          <w:sz w:val="30"/>
          <w:szCs w:val="30"/>
        </w:rPr>
        <w:t> </w:t>
      </w:r>
      <w:r w:rsidR="005E59D5" w:rsidRPr="005E59D5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5E59D5">
        <w:rPr>
          <w:rFonts w:ascii="TH SarabunPSK" w:hAnsi="TH SarabunPSK" w:cs="TH SarabunPSK"/>
          <w:sz w:val="30"/>
          <w:szCs w:val="30"/>
          <w:cs/>
        </w:rPr>
        <w:t>สอบถาม</w:t>
      </w:r>
      <w:r w:rsidR="005E59D5" w:rsidRPr="005E59D5">
        <w:rPr>
          <w:rFonts w:ascii="TH SarabunPSK" w:hAnsi="TH SarabunPSK" w:cs="TH SarabunPSK" w:hint="cs"/>
          <w:sz w:val="30"/>
          <w:szCs w:val="30"/>
          <w:cs/>
        </w:rPr>
        <w:t>ราคา</w:t>
      </w:r>
      <w:r w:rsidR="00567A1C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5E59D5" w:rsidRPr="005E59D5">
        <w:rPr>
          <w:rFonts w:ascii="TH SarabunPSK" w:hAnsi="TH SarabunPSK" w:cs="TH SarabunPSK" w:hint="cs"/>
          <w:sz w:val="30"/>
          <w:szCs w:val="30"/>
          <w:cs/>
        </w:rPr>
        <w:t>ประเมินที่ดิน</w:t>
      </w:r>
      <w:r w:rsidR="005E59D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A3E3F">
        <w:rPr>
          <w:rFonts w:ascii="TH SarabunPSK" w:hAnsi="TH SarabunPSK" w:cs="TH SarabunPSK"/>
          <w:sz w:val="29"/>
          <w:szCs w:val="29"/>
          <w:cs/>
        </w:rPr>
        <w:t>โทร</w:t>
      </w:r>
      <w:r w:rsidR="00D4599C">
        <w:rPr>
          <w:rFonts w:ascii="TH SarabunPSK" w:hAnsi="TH SarabunPSK" w:cs="TH SarabunPSK" w:hint="cs"/>
          <w:sz w:val="29"/>
          <w:szCs w:val="29"/>
          <w:cs/>
        </w:rPr>
        <w:t xml:space="preserve">. </w:t>
      </w:r>
      <w:proofErr w:type="gramStart"/>
      <w:r w:rsidR="005E59D5">
        <w:rPr>
          <w:rFonts w:ascii="TH SarabunPSK" w:hAnsi="TH SarabunPSK" w:cs="TH SarabunPSK"/>
          <w:sz w:val="29"/>
          <w:szCs w:val="29"/>
        </w:rPr>
        <w:t>0 2270 0360 - 63</w:t>
      </w:r>
      <w:r w:rsidR="00D67C93">
        <w:rPr>
          <w:rFonts w:ascii="TH SarabunPSK" w:hAnsi="TH SarabunPSK" w:cs="TH SarabunPSK"/>
          <w:sz w:val="29"/>
          <w:szCs w:val="29"/>
        </w:rPr>
        <w:t xml:space="preserve"> </w:t>
      </w:r>
      <w:r w:rsidRPr="007A3E3F">
        <w:rPr>
          <w:rFonts w:ascii="TH SarabunPSK" w:hAnsi="TH SarabunPSK" w:cs="TH SarabunPSK"/>
          <w:sz w:val="29"/>
          <w:szCs w:val="29"/>
          <w:cs/>
        </w:rPr>
        <w:t>และ</w:t>
      </w:r>
      <w:r w:rsidRPr="007A3E3F">
        <w:rPr>
          <w:rFonts w:ascii="TH SarabunPSK" w:hAnsi="TH SarabunPSK" w:cs="TH SarabunPSK"/>
          <w:sz w:val="29"/>
          <w:szCs w:val="29"/>
        </w:rPr>
        <w:t xml:space="preserve"> Call Center </w:t>
      </w:r>
      <w:r w:rsidRPr="007A3E3F">
        <w:rPr>
          <w:rFonts w:ascii="TH SarabunPSK" w:hAnsi="TH SarabunPSK" w:cs="TH SarabunPSK"/>
          <w:sz w:val="29"/>
          <w:szCs w:val="29"/>
          <w:cs/>
        </w:rPr>
        <w:t>กรมธนารักษ์</w:t>
      </w:r>
      <w:r w:rsidRPr="007A3E3F">
        <w:rPr>
          <w:rFonts w:ascii="TH SarabunPSK" w:hAnsi="TH SarabunPSK" w:cs="TH SarabunPSK"/>
          <w:sz w:val="29"/>
          <w:szCs w:val="29"/>
        </w:rPr>
        <w:t xml:space="preserve"> </w:t>
      </w:r>
      <w:r w:rsidRPr="007A3E3F">
        <w:rPr>
          <w:rFonts w:ascii="TH SarabunPSK" w:hAnsi="TH SarabunPSK" w:cs="TH SarabunPSK"/>
          <w:sz w:val="29"/>
          <w:szCs w:val="29"/>
          <w:cs/>
        </w:rPr>
        <w:t>โทร</w:t>
      </w:r>
      <w:r w:rsidR="00D4599C">
        <w:rPr>
          <w:rFonts w:ascii="TH SarabunPSK" w:hAnsi="TH SarabunPSK" w:cs="TH SarabunPSK" w:hint="cs"/>
          <w:sz w:val="29"/>
          <w:szCs w:val="29"/>
          <w:cs/>
        </w:rPr>
        <w:t>.</w:t>
      </w:r>
      <w:proofErr w:type="gramEnd"/>
      <w:r w:rsidR="00D4599C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Pr="007A3E3F">
        <w:rPr>
          <w:rFonts w:ascii="TH SarabunPSK" w:hAnsi="TH SarabunPSK" w:cs="TH SarabunPSK"/>
          <w:sz w:val="29"/>
          <w:szCs w:val="29"/>
        </w:rPr>
        <w:t>0 2059 4999</w:t>
      </w:r>
    </w:p>
    <w:p w:rsidR="00567A1C" w:rsidRPr="005E59D5" w:rsidRDefault="00567A1C" w:rsidP="005E59D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9"/>
          <w:szCs w:val="29"/>
        </w:rPr>
      </w:pPr>
    </w:p>
    <w:p w:rsidR="007A3E3F" w:rsidRDefault="00B41179" w:rsidP="00B41179">
      <w:pPr>
        <w:tabs>
          <w:tab w:val="left" w:pos="851"/>
        </w:tabs>
        <w:spacing w:after="0"/>
        <w:jc w:val="center"/>
        <w:rPr>
          <w:rFonts w:ascii="TH SarabunPSK" w:hAnsi="TH SarabunPSK" w:cs="TH SarabunPSK"/>
          <w:spacing w:val="-4"/>
          <w:sz w:val="30"/>
          <w:szCs w:val="30"/>
        </w:rPr>
      </w:pPr>
      <w:r w:rsidRPr="007677B8">
        <w:rPr>
          <w:rFonts w:ascii="TH Sarabun New" w:hAnsi="TH Sarabun New" w:cs="TH Sarabun New"/>
          <w:noProof/>
          <w:sz w:val="28"/>
        </w:rPr>
        <w:drawing>
          <wp:anchor distT="0" distB="0" distL="114300" distR="114300" simplePos="0" relativeHeight="251664384" behindDoc="0" locked="0" layoutInCell="1" allowOverlap="1" wp14:anchorId="76A875B1" wp14:editId="37B80A9D">
            <wp:simplePos x="0" y="0"/>
            <wp:positionH relativeFrom="column">
              <wp:posOffset>-416967</wp:posOffset>
            </wp:positionH>
            <wp:positionV relativeFrom="paragraph">
              <wp:posOffset>239090</wp:posOffset>
            </wp:positionV>
            <wp:extent cx="6893071" cy="796071"/>
            <wp:effectExtent l="0" t="0" r="3175" b="444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752" cy="79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*********************************</w:t>
      </w:r>
    </w:p>
    <w:p w:rsidR="007A3E3F" w:rsidRDefault="007A3E3F" w:rsidP="00ED4349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p w:rsidR="007A3E3F" w:rsidRDefault="007A3E3F" w:rsidP="00ED4349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p w:rsidR="007A3E3F" w:rsidRDefault="007A3E3F" w:rsidP="00ED4349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sectPr w:rsidR="007A3E3F" w:rsidSect="00B079AA">
      <w:pgSz w:w="11906" w:h="16838"/>
      <w:pgMar w:top="1440" w:right="12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E8"/>
    <w:rsid w:val="0007084A"/>
    <w:rsid w:val="00073C7B"/>
    <w:rsid w:val="00082E08"/>
    <w:rsid w:val="00132391"/>
    <w:rsid w:val="00212360"/>
    <w:rsid w:val="00213652"/>
    <w:rsid w:val="002E15D8"/>
    <w:rsid w:val="003E3D5B"/>
    <w:rsid w:val="003E7CB7"/>
    <w:rsid w:val="003F6525"/>
    <w:rsid w:val="004D08BD"/>
    <w:rsid w:val="00503497"/>
    <w:rsid w:val="0052077D"/>
    <w:rsid w:val="00533C72"/>
    <w:rsid w:val="00567A1C"/>
    <w:rsid w:val="005C0339"/>
    <w:rsid w:val="005E59D5"/>
    <w:rsid w:val="0069182C"/>
    <w:rsid w:val="006B70E2"/>
    <w:rsid w:val="006D47E2"/>
    <w:rsid w:val="006F314C"/>
    <w:rsid w:val="00730F00"/>
    <w:rsid w:val="00751E8A"/>
    <w:rsid w:val="007677B8"/>
    <w:rsid w:val="007A3E3F"/>
    <w:rsid w:val="007D666D"/>
    <w:rsid w:val="008176F8"/>
    <w:rsid w:val="00840693"/>
    <w:rsid w:val="008938D6"/>
    <w:rsid w:val="008F64B2"/>
    <w:rsid w:val="0095097F"/>
    <w:rsid w:val="00967232"/>
    <w:rsid w:val="009A45D6"/>
    <w:rsid w:val="00A333C8"/>
    <w:rsid w:val="00A7198F"/>
    <w:rsid w:val="00AE6276"/>
    <w:rsid w:val="00AF53A0"/>
    <w:rsid w:val="00B079AA"/>
    <w:rsid w:val="00B37A2A"/>
    <w:rsid w:val="00B41179"/>
    <w:rsid w:val="00B82162"/>
    <w:rsid w:val="00C00DF3"/>
    <w:rsid w:val="00C718A3"/>
    <w:rsid w:val="00CA36F3"/>
    <w:rsid w:val="00D072EB"/>
    <w:rsid w:val="00D4599C"/>
    <w:rsid w:val="00D67C93"/>
    <w:rsid w:val="00DB6E46"/>
    <w:rsid w:val="00DC10E8"/>
    <w:rsid w:val="00DD21E5"/>
    <w:rsid w:val="00DD59C3"/>
    <w:rsid w:val="00E37774"/>
    <w:rsid w:val="00ED4349"/>
    <w:rsid w:val="00F45DA9"/>
    <w:rsid w:val="00FB34F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9AA"/>
    <w:rPr>
      <w:color w:val="0000FF" w:themeColor="hyperlink"/>
      <w:u w:val="single"/>
    </w:rPr>
  </w:style>
  <w:style w:type="paragraph" w:customStyle="1" w:styleId="Default">
    <w:name w:val="Default"/>
    <w:rsid w:val="007A3E3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9AA"/>
    <w:rPr>
      <w:color w:val="0000FF" w:themeColor="hyperlink"/>
      <w:u w:val="single"/>
    </w:rPr>
  </w:style>
  <w:style w:type="paragraph" w:customStyle="1" w:styleId="Default">
    <w:name w:val="Default"/>
    <w:rsid w:val="007A3E3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treasury.go.th&#160;&#3627;&#3619;&#3639;&#3629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73E67-FAB7-4961-904E-A19B4139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treasury</dc:creator>
  <cp:lastModifiedBy>treasury</cp:lastModifiedBy>
  <cp:revision>16</cp:revision>
  <cp:lastPrinted>2022-12-22T02:08:00Z</cp:lastPrinted>
  <dcterms:created xsi:type="dcterms:W3CDTF">2022-12-20T09:17:00Z</dcterms:created>
  <dcterms:modified xsi:type="dcterms:W3CDTF">2022-12-22T02:08:00Z</dcterms:modified>
</cp:coreProperties>
</file>