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5A793" w14:textId="77777777" w:rsidR="00D3776D" w:rsidRPr="00330F89" w:rsidRDefault="00E944D4" w:rsidP="00DB1014">
      <w:pPr>
        <w:spacing w:line="120" w:lineRule="auto"/>
        <w:rPr>
          <w:rFonts w:ascii="Cordia New" w:hAnsi="Cordia New" w:cs="Cordia New"/>
          <w:sz w:val="30"/>
          <w:szCs w:val="30"/>
        </w:rPr>
      </w:pPr>
      <w:r w:rsidRPr="00330F89">
        <w:rPr>
          <w:rFonts w:ascii="Cordia New" w:hAnsi="Cordia New" w:cs="Cordia New"/>
          <w:noProof/>
          <w:sz w:val="30"/>
          <w:szCs w:val="30"/>
        </w:rPr>
        <w:drawing>
          <wp:anchor distT="0" distB="0" distL="114300" distR="114300" simplePos="0" relativeHeight="251657728" behindDoc="0" locked="0" layoutInCell="1" allowOverlap="1" wp14:anchorId="06E92C86" wp14:editId="2AA56653">
            <wp:simplePos x="0" y="0"/>
            <wp:positionH relativeFrom="column">
              <wp:posOffset>19685</wp:posOffset>
            </wp:positionH>
            <wp:positionV relativeFrom="paragraph">
              <wp:posOffset>-247650</wp:posOffset>
            </wp:positionV>
            <wp:extent cx="2097405" cy="568960"/>
            <wp:effectExtent l="19050" t="0" r="0" b="0"/>
            <wp:wrapSquare wrapText="bothSides"/>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7405" cy="568960"/>
                    </a:xfrm>
                    <a:prstGeom prst="rect">
                      <a:avLst/>
                    </a:prstGeom>
                    <a:noFill/>
                    <a:ln w="9525">
                      <a:noFill/>
                      <a:miter lim="800000"/>
                      <a:headEnd/>
                      <a:tailEnd/>
                    </a:ln>
                  </pic:spPr>
                </pic:pic>
              </a:graphicData>
            </a:graphic>
          </wp:anchor>
        </w:drawing>
      </w:r>
      <w:r w:rsidR="001A0DBD" w:rsidRPr="00330F89">
        <w:rPr>
          <w:rFonts w:ascii="Cordia New" w:hAnsi="Cordia New" w:cs="Cordia New"/>
          <w:sz w:val="30"/>
          <w:szCs w:val="30"/>
          <w:cs/>
        </w:rPr>
        <w:t xml:space="preserve">    </w:t>
      </w:r>
    </w:p>
    <w:p w14:paraId="2E0A95AF" w14:textId="77777777" w:rsidR="002520E2" w:rsidRPr="00330F89" w:rsidRDefault="002520E2" w:rsidP="006B76C0">
      <w:pPr>
        <w:spacing w:line="200" w:lineRule="exact"/>
        <w:rPr>
          <w:rFonts w:ascii="Cordia New" w:hAnsi="Cordia New" w:cs="Cordia New"/>
          <w:sz w:val="30"/>
          <w:szCs w:val="30"/>
        </w:rPr>
      </w:pPr>
    </w:p>
    <w:p w14:paraId="2C6D108A" w14:textId="265347A9" w:rsidR="00693332" w:rsidRPr="00330F89" w:rsidRDefault="00693332" w:rsidP="00CB7337">
      <w:pPr>
        <w:rPr>
          <w:rFonts w:asciiTheme="minorBidi" w:hAnsiTheme="minorBidi" w:cstheme="minorBidi"/>
          <w:b/>
          <w:bCs/>
          <w:sz w:val="32"/>
          <w:szCs w:val="32"/>
          <w:u w:val="single"/>
        </w:rPr>
      </w:pPr>
    </w:p>
    <w:p w14:paraId="41F9BB2C" w14:textId="77777777" w:rsidR="00186ADD" w:rsidRPr="00330F89" w:rsidRDefault="00186ADD" w:rsidP="00EE71C8">
      <w:pPr>
        <w:spacing w:line="420" w:lineRule="exact"/>
        <w:jc w:val="center"/>
        <w:rPr>
          <w:rFonts w:asciiTheme="minorBidi" w:hAnsiTheme="minorBidi" w:cstheme="minorBidi"/>
          <w:b/>
          <w:bCs/>
          <w:sz w:val="32"/>
          <w:szCs w:val="32"/>
          <w:u w:val="single"/>
        </w:rPr>
      </w:pPr>
    </w:p>
    <w:p w14:paraId="0E405741" w14:textId="73DAC94C" w:rsidR="00EE71C8" w:rsidRPr="00330F89" w:rsidRDefault="00EE71C8" w:rsidP="00EE71C8">
      <w:pPr>
        <w:spacing w:line="420" w:lineRule="exact"/>
        <w:jc w:val="center"/>
        <w:rPr>
          <w:rFonts w:ascii="CordiaUPC" w:hAnsi="CordiaUPC" w:cs="CordiaUPC"/>
          <w:b/>
          <w:bCs/>
          <w:sz w:val="32"/>
          <w:szCs w:val="32"/>
          <w:u w:val="single"/>
        </w:rPr>
      </w:pPr>
      <w:r w:rsidRPr="00330F89">
        <w:rPr>
          <w:rFonts w:ascii="CordiaUPC" w:hAnsi="CordiaUPC" w:cs="CordiaUPC"/>
          <w:b/>
          <w:bCs/>
          <w:sz w:val="32"/>
          <w:szCs w:val="32"/>
          <w:u w:val="single"/>
        </w:rPr>
        <w:t>EXIM BANK</w:t>
      </w:r>
      <w:r w:rsidRPr="00330F89">
        <w:rPr>
          <w:rFonts w:ascii="CordiaUPC" w:hAnsi="CordiaUPC" w:cs="CordiaUPC"/>
          <w:b/>
          <w:bCs/>
          <w:sz w:val="32"/>
          <w:szCs w:val="32"/>
          <w:u w:val="single"/>
          <w:cs/>
        </w:rPr>
        <w:t xml:space="preserve"> สนับสนุนทางการเงิน </w:t>
      </w:r>
      <w:r w:rsidR="00D2352A" w:rsidRPr="00330F89">
        <w:rPr>
          <w:rFonts w:ascii="CordiaUPC" w:hAnsi="CordiaUPC" w:cs="CordiaUPC"/>
          <w:b/>
          <w:bCs/>
          <w:sz w:val="32"/>
          <w:szCs w:val="32"/>
          <w:u w:val="single"/>
        </w:rPr>
        <w:t>500</w:t>
      </w:r>
      <w:r w:rsidR="00186ADD" w:rsidRPr="00330F89">
        <w:rPr>
          <w:rFonts w:ascii="CordiaUPC" w:hAnsi="CordiaUPC" w:cs="CordiaUPC"/>
          <w:b/>
          <w:bCs/>
          <w:sz w:val="32"/>
          <w:szCs w:val="32"/>
          <w:u w:val="single"/>
          <w:cs/>
        </w:rPr>
        <w:t xml:space="preserve"> ล้านบาท</w:t>
      </w:r>
      <w:r w:rsidR="004E273F" w:rsidRPr="00330F89">
        <w:rPr>
          <w:rFonts w:ascii="CordiaUPC" w:hAnsi="CordiaUPC" w:cs="CordiaUPC"/>
          <w:b/>
          <w:bCs/>
          <w:sz w:val="32"/>
          <w:szCs w:val="32"/>
          <w:u w:val="single"/>
          <w:cs/>
        </w:rPr>
        <w:t xml:space="preserve"> </w:t>
      </w:r>
      <w:proofErr w:type="gramStart"/>
      <w:r w:rsidR="00CD6B69" w:rsidRPr="00330F89">
        <w:rPr>
          <w:rFonts w:ascii="CordiaUPC" w:hAnsi="CordiaUPC" w:cs="CordiaUPC" w:hint="cs"/>
          <w:b/>
          <w:bCs/>
          <w:sz w:val="32"/>
          <w:szCs w:val="32"/>
          <w:u w:val="single"/>
          <w:cs/>
        </w:rPr>
        <w:t>บมจ.ไทยเพรซิเดนท์ฟูด</w:t>
      </w:r>
      <w:proofErr w:type="spellStart"/>
      <w:r w:rsidR="00CD6B69" w:rsidRPr="00330F89">
        <w:rPr>
          <w:rFonts w:ascii="CordiaUPC" w:hAnsi="CordiaUPC" w:cs="CordiaUPC" w:hint="cs"/>
          <w:b/>
          <w:bCs/>
          <w:sz w:val="32"/>
          <w:szCs w:val="32"/>
          <w:u w:val="single"/>
          <w:cs/>
        </w:rPr>
        <w:t>ส์</w:t>
      </w:r>
      <w:proofErr w:type="spellEnd"/>
      <w:proofErr w:type="gramEnd"/>
    </w:p>
    <w:p w14:paraId="5E67AC14" w14:textId="467CAD5C" w:rsidR="004E273F" w:rsidRPr="00330F89" w:rsidRDefault="004E273F" w:rsidP="00082880">
      <w:pPr>
        <w:spacing w:line="420" w:lineRule="exact"/>
        <w:ind w:left="-90" w:right="-95" w:hanging="180"/>
        <w:jc w:val="center"/>
        <w:rPr>
          <w:rFonts w:ascii="CordiaUPC" w:hAnsi="CordiaUPC" w:cs="CordiaUPC"/>
          <w:b/>
          <w:bCs/>
          <w:spacing w:val="-6"/>
          <w:sz w:val="32"/>
          <w:szCs w:val="32"/>
          <w:u w:val="single"/>
          <w:cs/>
        </w:rPr>
      </w:pPr>
      <w:r w:rsidRPr="00330F89">
        <w:rPr>
          <w:rFonts w:ascii="CordiaUPC" w:hAnsi="CordiaUPC" w:cs="CordiaUPC"/>
          <w:b/>
          <w:bCs/>
          <w:spacing w:val="-6"/>
          <w:sz w:val="32"/>
          <w:szCs w:val="32"/>
          <w:u w:val="single"/>
          <w:cs/>
        </w:rPr>
        <w:t xml:space="preserve">เพิ่มประสิทธิภาพการผลิต </w:t>
      </w:r>
      <w:r w:rsidR="00082880" w:rsidRPr="00330F89">
        <w:rPr>
          <w:rFonts w:ascii="CordiaUPC" w:hAnsi="CordiaUPC" w:cs="CordiaUPC" w:hint="cs"/>
          <w:b/>
          <w:bCs/>
          <w:spacing w:val="-6"/>
          <w:sz w:val="32"/>
          <w:szCs w:val="32"/>
          <w:u w:val="single"/>
          <w:cs/>
        </w:rPr>
        <w:t>และขยายตลาดสินค้าอาหารในไทยและ</w:t>
      </w:r>
      <w:r w:rsidR="00E16312" w:rsidRPr="00330F89">
        <w:rPr>
          <w:rFonts w:ascii="CordiaUPC" w:hAnsi="CordiaUPC" w:cs="CordiaUPC" w:hint="cs"/>
          <w:b/>
          <w:bCs/>
          <w:spacing w:val="-6"/>
          <w:sz w:val="32"/>
          <w:szCs w:val="32"/>
          <w:u w:val="single"/>
          <w:cs/>
        </w:rPr>
        <w:t>ต่างประเทศ</w:t>
      </w:r>
    </w:p>
    <w:p w14:paraId="603DB8EF" w14:textId="77777777" w:rsidR="00A61F10" w:rsidRPr="00330F89" w:rsidRDefault="00A61F10" w:rsidP="00082880">
      <w:pPr>
        <w:spacing w:line="420" w:lineRule="exact"/>
        <w:ind w:left="-90" w:right="-95" w:hanging="180"/>
        <w:jc w:val="center"/>
        <w:rPr>
          <w:cs/>
        </w:rPr>
      </w:pPr>
    </w:p>
    <w:p w14:paraId="70264F22" w14:textId="089804E5" w:rsidR="004E273F" w:rsidRPr="00330F89" w:rsidRDefault="004E273F" w:rsidP="004E273F">
      <w:pPr>
        <w:ind w:firstLine="720"/>
        <w:jc w:val="thaiDistribute"/>
        <w:rPr>
          <w:rFonts w:ascii="CordiaUPC" w:hAnsi="CordiaUPC" w:cs="CordiaUPC"/>
          <w:sz w:val="30"/>
          <w:szCs w:val="30"/>
        </w:rPr>
      </w:pPr>
      <w:r w:rsidRPr="00330F89">
        <w:rPr>
          <w:rFonts w:ascii="CordiaUPC" w:hAnsi="CordiaUPC" w:cs="CordiaUPC"/>
          <w:sz w:val="30"/>
          <w:szCs w:val="30"/>
          <w:cs/>
        </w:rPr>
        <w:t>ดร.รักษ์ วรกิจ</w:t>
      </w:r>
      <w:proofErr w:type="spellStart"/>
      <w:r w:rsidRPr="00330F89">
        <w:rPr>
          <w:rFonts w:ascii="CordiaUPC" w:hAnsi="CordiaUPC" w:cs="CordiaUPC"/>
          <w:sz w:val="30"/>
          <w:szCs w:val="30"/>
          <w:cs/>
        </w:rPr>
        <w:t>โภ</w:t>
      </w:r>
      <w:proofErr w:type="spellEnd"/>
      <w:r w:rsidRPr="00330F89">
        <w:rPr>
          <w:rFonts w:ascii="CordiaUPC" w:hAnsi="CordiaUPC" w:cs="CordiaUPC"/>
          <w:sz w:val="30"/>
          <w:szCs w:val="30"/>
          <w:cs/>
        </w:rPr>
        <w:t>คา</w:t>
      </w:r>
      <w:proofErr w:type="spellStart"/>
      <w:r w:rsidRPr="00330F89">
        <w:rPr>
          <w:rFonts w:ascii="CordiaUPC" w:hAnsi="CordiaUPC" w:cs="CordiaUPC"/>
          <w:sz w:val="30"/>
          <w:szCs w:val="30"/>
          <w:cs/>
        </w:rPr>
        <w:t>ทร</w:t>
      </w:r>
      <w:proofErr w:type="spellEnd"/>
      <w:r w:rsidRPr="00330F89">
        <w:rPr>
          <w:rFonts w:ascii="CordiaUPC" w:hAnsi="CordiaUPC" w:cs="CordiaUPC"/>
          <w:sz w:val="30"/>
          <w:szCs w:val="30"/>
          <w:cs/>
        </w:rPr>
        <w:t xml:space="preserve"> กรรมการผู้จัดการ</w:t>
      </w:r>
      <w:r w:rsidR="00394FB1" w:rsidRPr="00330F89">
        <w:rPr>
          <w:rFonts w:ascii="CordiaUPC" w:hAnsi="CordiaUPC" w:cs="CordiaUPC"/>
          <w:sz w:val="30"/>
          <w:szCs w:val="30"/>
        </w:rPr>
        <w:t xml:space="preserve"> </w:t>
      </w:r>
      <w:r w:rsidRPr="00330F89">
        <w:rPr>
          <w:rFonts w:ascii="CordiaUPC" w:hAnsi="CordiaUPC" w:cs="CordiaUPC"/>
          <w:sz w:val="30"/>
          <w:szCs w:val="30"/>
          <w:cs/>
        </w:rPr>
        <w:t>ธนาคารเพื่อการส่งออกและนำเข้าแห่งประเทศไทย (</w:t>
      </w:r>
      <w:r w:rsidRPr="00330F89">
        <w:rPr>
          <w:rFonts w:ascii="CordiaUPC" w:hAnsi="CordiaUPC" w:cs="CordiaUPC"/>
          <w:sz w:val="30"/>
          <w:szCs w:val="30"/>
        </w:rPr>
        <w:t>EXIM</w:t>
      </w:r>
      <w:r w:rsidRPr="00330F89">
        <w:rPr>
          <w:rFonts w:ascii="CordiaUPC" w:hAnsi="CordiaUPC" w:cs="CordiaUPC"/>
          <w:sz w:val="30"/>
          <w:szCs w:val="30"/>
          <w:cs/>
        </w:rPr>
        <w:t xml:space="preserve"> </w:t>
      </w:r>
      <w:r w:rsidRPr="00330F89">
        <w:rPr>
          <w:rFonts w:ascii="CordiaUPC" w:hAnsi="CordiaUPC" w:cs="CordiaUPC"/>
          <w:sz w:val="30"/>
          <w:szCs w:val="30"/>
        </w:rPr>
        <w:t>BANK</w:t>
      </w:r>
      <w:r w:rsidRPr="00330F89">
        <w:rPr>
          <w:rFonts w:ascii="CordiaUPC" w:hAnsi="CordiaUPC" w:cs="CordiaUPC"/>
          <w:sz w:val="30"/>
          <w:szCs w:val="30"/>
          <w:cs/>
        </w:rPr>
        <w:t>) และ</w:t>
      </w:r>
      <w:r w:rsidR="00394FB1" w:rsidRPr="00330F89">
        <w:rPr>
          <w:rFonts w:ascii="CordiaUPC" w:hAnsi="CordiaUPC" w:cs="CordiaUPC"/>
          <w:sz w:val="30"/>
          <w:szCs w:val="30"/>
          <w:cs/>
        </w:rPr>
        <w:t>นาย</w:t>
      </w:r>
      <w:r w:rsidRPr="00330F89">
        <w:rPr>
          <w:rFonts w:ascii="CordiaUPC" w:hAnsi="CordiaUPC" w:cs="CordiaUPC"/>
          <w:sz w:val="30"/>
          <w:szCs w:val="30"/>
          <w:cs/>
        </w:rPr>
        <w:t xml:space="preserve">พิพัฒ พะเนียงเวทย์ ประธานกรรมการบริษัท </w:t>
      </w:r>
      <w:r w:rsidR="00CD6B69" w:rsidRPr="00330F89">
        <w:rPr>
          <w:rFonts w:ascii="CordiaUPC" w:hAnsi="CordiaUPC" w:cs="CordiaUPC"/>
          <w:sz w:val="30"/>
          <w:szCs w:val="30"/>
          <w:cs/>
        </w:rPr>
        <w:t>ไทยเพรซิเดนท์ฟู</w:t>
      </w:r>
      <w:r w:rsidRPr="00330F89">
        <w:rPr>
          <w:rFonts w:ascii="CordiaUPC" w:hAnsi="CordiaUPC" w:cs="CordiaUPC"/>
          <w:sz w:val="30"/>
          <w:szCs w:val="30"/>
          <w:cs/>
        </w:rPr>
        <w:t>ด</w:t>
      </w:r>
      <w:proofErr w:type="spellStart"/>
      <w:r w:rsidR="00CD6B69" w:rsidRPr="00330F89">
        <w:rPr>
          <w:rFonts w:ascii="CordiaUPC" w:hAnsi="CordiaUPC" w:cs="CordiaUPC" w:hint="cs"/>
          <w:sz w:val="30"/>
          <w:szCs w:val="30"/>
          <w:cs/>
        </w:rPr>
        <w:t>ส์</w:t>
      </w:r>
      <w:proofErr w:type="spellEnd"/>
      <w:r w:rsidR="00394FB1" w:rsidRPr="00330F89">
        <w:rPr>
          <w:rFonts w:ascii="CordiaUPC" w:hAnsi="CordiaUPC" w:cs="CordiaUPC"/>
          <w:sz w:val="30"/>
          <w:szCs w:val="30"/>
          <w:cs/>
        </w:rPr>
        <w:t xml:space="preserve"> จำกัด (มหาชน) (</w:t>
      </w:r>
      <w:r w:rsidR="00394FB1" w:rsidRPr="00330F89">
        <w:rPr>
          <w:rFonts w:ascii="CordiaUPC" w:hAnsi="CordiaUPC" w:cs="CordiaUPC"/>
          <w:sz w:val="30"/>
          <w:szCs w:val="30"/>
        </w:rPr>
        <w:t>TFMAMA)</w:t>
      </w:r>
      <w:r w:rsidRPr="00330F89">
        <w:rPr>
          <w:rFonts w:ascii="CordiaUPC" w:hAnsi="CordiaUPC" w:cs="CordiaUPC"/>
          <w:sz w:val="30"/>
          <w:szCs w:val="30"/>
          <w:cs/>
        </w:rPr>
        <w:t xml:space="preserve"> ร่วมลงนามในสัญญาสนับสนุนทางการเงินของ </w:t>
      </w:r>
      <w:r w:rsidRPr="00330F89">
        <w:rPr>
          <w:rFonts w:ascii="CordiaUPC" w:hAnsi="CordiaUPC" w:cs="CordiaUPC"/>
          <w:sz w:val="30"/>
          <w:szCs w:val="30"/>
        </w:rPr>
        <w:t xml:space="preserve">EXIM BANK </w:t>
      </w:r>
      <w:r w:rsidRPr="00330F89">
        <w:rPr>
          <w:rFonts w:ascii="CordiaUPC" w:hAnsi="CordiaUPC" w:cs="CordiaUPC"/>
          <w:sz w:val="30"/>
          <w:szCs w:val="30"/>
          <w:cs/>
        </w:rPr>
        <w:t xml:space="preserve">ในรูปแบบวงเงินหมุนเวียน จำนวน </w:t>
      </w:r>
      <w:r w:rsidRPr="00330F89">
        <w:rPr>
          <w:rFonts w:ascii="CordiaUPC" w:hAnsi="CordiaUPC" w:cs="CordiaUPC"/>
          <w:sz w:val="30"/>
          <w:szCs w:val="30"/>
        </w:rPr>
        <w:t>50</w:t>
      </w:r>
      <w:r w:rsidR="00EF21D2" w:rsidRPr="00330F89">
        <w:rPr>
          <w:rFonts w:ascii="CordiaUPC" w:hAnsi="CordiaUPC" w:cs="CordiaUPC"/>
          <w:sz w:val="30"/>
          <w:szCs w:val="30"/>
        </w:rPr>
        <w:t>0</w:t>
      </w:r>
      <w:r w:rsidRPr="00330F89">
        <w:rPr>
          <w:rFonts w:ascii="CordiaUPC" w:hAnsi="CordiaUPC" w:cs="CordiaUPC"/>
          <w:sz w:val="30"/>
          <w:szCs w:val="30"/>
          <w:cs/>
        </w:rPr>
        <w:t xml:space="preserve"> ล้านบาท เพื่อเสริมสภาพคล่อง</w:t>
      </w:r>
      <w:r w:rsidR="003678FB" w:rsidRPr="00330F89">
        <w:rPr>
          <w:rFonts w:ascii="CordiaUPC" w:hAnsi="CordiaUPC" w:cs="CordiaUPC" w:hint="cs"/>
          <w:sz w:val="30"/>
          <w:szCs w:val="30"/>
          <w:cs/>
        </w:rPr>
        <w:t>และศักยภาพในการผลิต</w:t>
      </w:r>
      <w:r w:rsidR="00875E60" w:rsidRPr="00330F89">
        <w:rPr>
          <w:rFonts w:ascii="CordiaUPC" w:hAnsi="CordiaUPC" w:cs="CordiaUPC" w:hint="cs"/>
          <w:sz w:val="30"/>
          <w:szCs w:val="30"/>
          <w:cs/>
        </w:rPr>
        <w:t>สินค้าอาหาร</w:t>
      </w:r>
      <w:r w:rsidR="003678FB" w:rsidRPr="00330F89">
        <w:rPr>
          <w:rFonts w:ascii="CordiaUPC" w:hAnsi="CordiaUPC" w:cs="CordiaUPC"/>
          <w:sz w:val="30"/>
          <w:szCs w:val="30"/>
        </w:rPr>
        <w:t xml:space="preserve"> </w:t>
      </w:r>
      <w:r w:rsidRPr="00330F89">
        <w:rPr>
          <w:rFonts w:ascii="CordiaUPC" w:hAnsi="CordiaUPC" w:cs="CordiaUPC"/>
          <w:sz w:val="30"/>
          <w:szCs w:val="30"/>
          <w:cs/>
        </w:rPr>
        <w:t>รองรับการขยายตลาดทั้งในและต่างประเทศ</w:t>
      </w:r>
      <w:r w:rsidR="00815A1F" w:rsidRPr="00330F89">
        <w:rPr>
          <w:rFonts w:ascii="CordiaUPC" w:hAnsi="CordiaUPC" w:cs="CordiaUPC"/>
          <w:sz w:val="30"/>
          <w:szCs w:val="30"/>
        </w:rPr>
        <w:t xml:space="preserve"> </w:t>
      </w:r>
      <w:r w:rsidR="00815A1F" w:rsidRPr="00330F89">
        <w:rPr>
          <w:rFonts w:ascii="CordiaUPC" w:hAnsi="CordiaUPC" w:cs="CordiaUPC" w:hint="cs"/>
          <w:sz w:val="30"/>
          <w:szCs w:val="30"/>
          <w:cs/>
        </w:rPr>
        <w:t>โดยเฉพาะในตลาดใหม่ (</w:t>
      </w:r>
      <w:r w:rsidR="00815A1F" w:rsidRPr="00330F89">
        <w:rPr>
          <w:rFonts w:ascii="CordiaUPC" w:hAnsi="CordiaUPC" w:cs="CordiaUPC"/>
          <w:sz w:val="30"/>
          <w:szCs w:val="30"/>
        </w:rPr>
        <w:t xml:space="preserve">New Frontiers) </w:t>
      </w:r>
      <w:r w:rsidR="00815A1F" w:rsidRPr="00330F89">
        <w:rPr>
          <w:rFonts w:ascii="CordiaUPC" w:hAnsi="CordiaUPC" w:cs="CordiaUPC" w:hint="cs"/>
          <w:sz w:val="30"/>
          <w:szCs w:val="30"/>
          <w:cs/>
        </w:rPr>
        <w:t xml:space="preserve">อาทิ </w:t>
      </w:r>
      <w:r w:rsidR="00815A1F" w:rsidRPr="00330F89">
        <w:rPr>
          <w:rFonts w:ascii="CordiaUPC" w:hAnsi="CordiaUPC" w:cs="CordiaUPC"/>
          <w:sz w:val="30"/>
          <w:szCs w:val="30"/>
        </w:rPr>
        <w:t xml:space="preserve">CLMV </w:t>
      </w:r>
      <w:r w:rsidR="00815A1F" w:rsidRPr="00330F89">
        <w:rPr>
          <w:rFonts w:ascii="CordiaUPC" w:hAnsi="CordiaUPC" w:cs="CordiaUPC"/>
          <w:sz w:val="30"/>
          <w:szCs w:val="30"/>
          <w:cs/>
        </w:rPr>
        <w:t>(กัมพูชา สปป.ลาว เมียนมา และเวียดนาม)</w:t>
      </w:r>
      <w:r w:rsidR="003678FB" w:rsidRPr="00330F89">
        <w:rPr>
          <w:rFonts w:ascii="CordiaUPC" w:hAnsi="CordiaUPC" w:cs="CordiaUPC"/>
          <w:sz w:val="30"/>
          <w:szCs w:val="30"/>
        </w:rPr>
        <w:t xml:space="preserve"> </w:t>
      </w:r>
      <w:r w:rsidR="003678FB" w:rsidRPr="00330F89">
        <w:rPr>
          <w:rFonts w:ascii="CordiaUPC" w:hAnsi="CordiaUPC" w:cs="CordiaUPC" w:hint="cs"/>
          <w:sz w:val="30"/>
          <w:szCs w:val="30"/>
          <w:cs/>
        </w:rPr>
        <w:t>โดยมี</w:t>
      </w:r>
      <w:r w:rsidR="00394FB1" w:rsidRPr="00330F89">
        <w:rPr>
          <w:rFonts w:ascii="CordiaUPC" w:hAnsi="CordiaUPC" w:cs="CordiaUPC"/>
          <w:spacing w:val="4"/>
          <w:sz w:val="30"/>
          <w:szCs w:val="30"/>
          <w:cs/>
        </w:rPr>
        <w:t>นาย</w:t>
      </w:r>
      <w:r w:rsidRPr="00330F89">
        <w:rPr>
          <w:rFonts w:ascii="CordiaUPC" w:hAnsi="CordiaUPC" w:cs="CordiaUPC"/>
          <w:spacing w:val="4"/>
          <w:sz w:val="30"/>
          <w:szCs w:val="30"/>
          <w:cs/>
        </w:rPr>
        <w:t>พันธ์ พะเ</w:t>
      </w:r>
      <w:r w:rsidR="008A62E8" w:rsidRPr="00330F89">
        <w:rPr>
          <w:rFonts w:ascii="CordiaUPC" w:hAnsi="CordiaUPC" w:cs="CordiaUPC"/>
          <w:spacing w:val="4"/>
          <w:sz w:val="30"/>
          <w:szCs w:val="30"/>
          <w:cs/>
        </w:rPr>
        <w:t>นียงเวทย์ ผู้จัดการสำนักกรรมการ</w:t>
      </w:r>
      <w:r w:rsidRPr="00330F89">
        <w:rPr>
          <w:rFonts w:ascii="CordiaUPC" w:hAnsi="CordiaUPC" w:cs="CordiaUPC"/>
          <w:spacing w:val="4"/>
          <w:sz w:val="30"/>
          <w:szCs w:val="30"/>
          <w:cs/>
        </w:rPr>
        <w:t xml:space="preserve">ผู้อำนวยการ </w:t>
      </w:r>
      <w:r w:rsidR="00467E0C" w:rsidRPr="00330F89">
        <w:rPr>
          <w:rFonts w:ascii="CordiaUPC" w:hAnsi="CordiaUPC" w:cs="CordiaUPC"/>
          <w:spacing w:val="4"/>
          <w:sz w:val="30"/>
          <w:szCs w:val="30"/>
        </w:rPr>
        <w:t>TFMAMA</w:t>
      </w:r>
      <w:r w:rsidR="00394FB1" w:rsidRPr="00330F89">
        <w:rPr>
          <w:rFonts w:ascii="CordiaUPC" w:hAnsi="CordiaUPC" w:cs="CordiaUPC"/>
          <w:spacing w:val="4"/>
          <w:sz w:val="30"/>
          <w:szCs w:val="30"/>
        </w:rPr>
        <w:t xml:space="preserve"> </w:t>
      </w:r>
      <w:r w:rsidRPr="00330F89">
        <w:rPr>
          <w:rFonts w:ascii="CordiaUPC" w:hAnsi="CordiaUPC" w:cs="CordiaUPC"/>
          <w:spacing w:val="4"/>
          <w:sz w:val="30"/>
          <w:szCs w:val="30"/>
          <w:cs/>
        </w:rPr>
        <w:t>และ</w:t>
      </w:r>
      <w:r w:rsidR="00394FB1" w:rsidRPr="00330F89">
        <w:rPr>
          <w:rFonts w:ascii="CordiaUPC" w:hAnsi="CordiaUPC" w:cs="CordiaUPC"/>
          <w:spacing w:val="4"/>
          <w:sz w:val="30"/>
          <w:szCs w:val="30"/>
          <w:cs/>
        </w:rPr>
        <w:t>นาย</w:t>
      </w:r>
      <w:r w:rsidRPr="00330F89">
        <w:rPr>
          <w:rFonts w:ascii="CordiaUPC" w:hAnsi="CordiaUPC" w:cs="CordiaUPC"/>
          <w:spacing w:val="4"/>
          <w:sz w:val="30"/>
          <w:szCs w:val="30"/>
          <w:cs/>
        </w:rPr>
        <w:t>วสันต์</w:t>
      </w:r>
      <w:r w:rsidRPr="00330F89">
        <w:rPr>
          <w:rFonts w:ascii="CordiaUPC" w:hAnsi="CordiaUPC" w:cs="CordiaUPC"/>
          <w:spacing w:val="-4"/>
          <w:sz w:val="30"/>
          <w:szCs w:val="30"/>
          <w:cs/>
        </w:rPr>
        <w:t xml:space="preserve"> </w:t>
      </w:r>
      <w:r w:rsidRPr="00330F89">
        <w:rPr>
          <w:rFonts w:ascii="CordiaUPC" w:hAnsi="CordiaUPC" w:cs="CordiaUPC"/>
          <w:spacing w:val="4"/>
          <w:sz w:val="30"/>
          <w:szCs w:val="30"/>
          <w:cs/>
        </w:rPr>
        <w:t>บุญสัมพันธ์กิจ</w:t>
      </w:r>
      <w:r w:rsidR="00394FB1" w:rsidRPr="00330F89">
        <w:rPr>
          <w:rFonts w:ascii="CordiaUPC" w:hAnsi="CordiaUPC" w:cs="CordiaUPC" w:hint="cs"/>
          <w:spacing w:val="4"/>
          <w:sz w:val="30"/>
          <w:szCs w:val="30"/>
          <w:cs/>
        </w:rPr>
        <w:t xml:space="preserve"> </w:t>
      </w:r>
      <w:r w:rsidR="00394FB1" w:rsidRPr="00330F89">
        <w:rPr>
          <w:rFonts w:ascii="CordiaUPC" w:hAnsi="CordiaUPC" w:cs="CordiaUPC"/>
          <w:spacing w:val="4"/>
          <w:sz w:val="30"/>
          <w:szCs w:val="30"/>
          <w:cs/>
        </w:rPr>
        <w:t>ผู้จัดการฝ่ายการเงินและการลงทุน</w:t>
      </w:r>
      <w:r w:rsidR="00467E0C" w:rsidRPr="00330F89">
        <w:rPr>
          <w:rFonts w:ascii="CordiaUPC" w:hAnsi="CordiaUPC" w:cs="CordiaUPC"/>
          <w:spacing w:val="4"/>
          <w:sz w:val="30"/>
          <w:szCs w:val="30"/>
        </w:rPr>
        <w:t xml:space="preserve"> TFMAMA</w:t>
      </w:r>
      <w:r w:rsidRPr="00330F89">
        <w:rPr>
          <w:rFonts w:ascii="CordiaUPC" w:hAnsi="CordiaUPC" w:cs="CordiaUPC"/>
          <w:spacing w:val="4"/>
          <w:sz w:val="30"/>
          <w:szCs w:val="30"/>
          <w:cs/>
        </w:rPr>
        <w:t xml:space="preserve"> ร่วมเป็นสักขีพยาน</w:t>
      </w:r>
      <w:r w:rsidR="00394FB1" w:rsidRPr="00330F89">
        <w:rPr>
          <w:rFonts w:ascii="CordiaUPC" w:hAnsi="CordiaUPC" w:cs="CordiaUPC"/>
          <w:spacing w:val="4"/>
          <w:sz w:val="30"/>
          <w:szCs w:val="30"/>
          <w:cs/>
        </w:rPr>
        <w:t xml:space="preserve"> ณ </w:t>
      </w:r>
      <w:r w:rsidR="00394FB1" w:rsidRPr="00330F89">
        <w:rPr>
          <w:rFonts w:ascii="CordiaUPC" w:hAnsi="CordiaUPC" w:cs="CordiaUPC"/>
          <w:spacing w:val="4"/>
          <w:sz w:val="30"/>
          <w:szCs w:val="30"/>
        </w:rPr>
        <w:t xml:space="preserve">TFMAMA </w:t>
      </w:r>
      <w:r w:rsidR="00394FB1" w:rsidRPr="00330F89">
        <w:rPr>
          <w:rFonts w:ascii="CordiaUPC" w:hAnsi="CordiaUPC" w:cs="CordiaUPC"/>
          <w:spacing w:val="4"/>
          <w:sz w:val="30"/>
          <w:szCs w:val="30"/>
          <w:cs/>
        </w:rPr>
        <w:t>สำนักงานใหญ่</w:t>
      </w:r>
      <w:r w:rsidR="00394FB1" w:rsidRPr="00330F89">
        <w:rPr>
          <w:rFonts w:ascii="CordiaUPC" w:hAnsi="CordiaUPC" w:cs="CordiaUPC"/>
          <w:sz w:val="30"/>
          <w:szCs w:val="30"/>
          <w:cs/>
        </w:rPr>
        <w:t xml:space="preserve"> เมื่อวันที่ </w:t>
      </w:r>
      <w:r w:rsidR="00394FB1" w:rsidRPr="00330F89">
        <w:rPr>
          <w:rFonts w:ascii="CordiaUPC" w:hAnsi="CordiaUPC" w:cs="CordiaUPC"/>
          <w:sz w:val="30"/>
          <w:szCs w:val="30"/>
        </w:rPr>
        <w:t xml:space="preserve">22 </w:t>
      </w:r>
      <w:r w:rsidR="00394FB1" w:rsidRPr="00330F89">
        <w:rPr>
          <w:rFonts w:ascii="CordiaUPC" w:hAnsi="CordiaUPC" w:cs="CordiaUPC"/>
          <w:sz w:val="30"/>
          <w:szCs w:val="30"/>
          <w:cs/>
        </w:rPr>
        <w:t xml:space="preserve">ธันวาคม </w:t>
      </w:r>
      <w:r w:rsidR="00394FB1" w:rsidRPr="00330F89">
        <w:rPr>
          <w:rFonts w:ascii="CordiaUPC" w:hAnsi="CordiaUPC" w:cs="CordiaUPC"/>
          <w:sz w:val="30"/>
          <w:szCs w:val="30"/>
        </w:rPr>
        <w:t>2565</w:t>
      </w:r>
    </w:p>
    <w:p w14:paraId="350D4467" w14:textId="77777777" w:rsidR="00394FB1" w:rsidRPr="00330F89" w:rsidRDefault="00394FB1" w:rsidP="004E273F">
      <w:pPr>
        <w:ind w:firstLine="720"/>
        <w:jc w:val="thaiDistribute"/>
        <w:rPr>
          <w:rFonts w:ascii="CordiaUPC" w:hAnsi="CordiaUPC" w:cs="CordiaUPC"/>
          <w:sz w:val="30"/>
          <w:szCs w:val="30"/>
        </w:rPr>
      </w:pPr>
    </w:p>
    <w:p w14:paraId="35620D9C" w14:textId="77777777" w:rsidR="00E16312" w:rsidRPr="00330F89" w:rsidRDefault="00E16312" w:rsidP="00E16312">
      <w:pPr>
        <w:autoSpaceDE w:val="0"/>
        <w:autoSpaceDN w:val="0"/>
        <w:adjustRightInd w:val="0"/>
        <w:jc w:val="thaiDistribute"/>
        <w:rPr>
          <w:rFonts w:ascii="CordiaUPC" w:hAnsi="CordiaUPC" w:cs="CordiaUPC"/>
          <w:sz w:val="30"/>
          <w:szCs w:val="30"/>
        </w:rPr>
      </w:pPr>
      <w:r w:rsidRPr="00330F89">
        <w:rPr>
          <w:rFonts w:ascii="CordiaUPC" w:hAnsi="CordiaUPC" w:cs="CordiaUPC"/>
          <w:sz w:val="30"/>
          <w:szCs w:val="30"/>
          <w:cs/>
        </w:rPr>
        <w:tab/>
      </w:r>
      <w:bookmarkStart w:id="0" w:name="_Hlk122601498"/>
      <w:r w:rsidRPr="00330F89">
        <w:rPr>
          <w:rFonts w:ascii="CordiaUPC" w:hAnsi="CordiaUPC" w:cs="CordiaUPC"/>
          <w:sz w:val="30"/>
          <w:szCs w:val="30"/>
          <w:cs/>
        </w:rPr>
        <w:t xml:space="preserve">กรรมการผู้จัดการ </w:t>
      </w:r>
      <w:r w:rsidRPr="00330F89">
        <w:rPr>
          <w:rFonts w:ascii="CordiaUPC" w:hAnsi="CordiaUPC" w:cs="CordiaUPC"/>
          <w:sz w:val="30"/>
          <w:szCs w:val="30"/>
        </w:rPr>
        <w:t xml:space="preserve">EXIM BANK </w:t>
      </w:r>
      <w:r w:rsidRPr="00330F89">
        <w:rPr>
          <w:rFonts w:ascii="CordiaUPC" w:hAnsi="CordiaUPC" w:cs="CordiaUPC"/>
          <w:sz w:val="30"/>
          <w:szCs w:val="30"/>
          <w:cs/>
        </w:rPr>
        <w:t xml:space="preserve">กล่าวว่า </w:t>
      </w:r>
      <w:r w:rsidRPr="00330F89">
        <w:rPr>
          <w:rFonts w:ascii="CordiaUPC" w:hAnsi="CordiaUPC" w:cs="CordiaUPC"/>
          <w:sz w:val="30"/>
          <w:szCs w:val="30"/>
        </w:rPr>
        <w:t xml:space="preserve">EXIM BANK </w:t>
      </w:r>
      <w:r w:rsidRPr="00330F89">
        <w:rPr>
          <w:rFonts w:ascii="CordiaUPC" w:hAnsi="CordiaUPC" w:cs="CordiaUPC"/>
          <w:sz w:val="30"/>
          <w:szCs w:val="30"/>
          <w:cs/>
        </w:rPr>
        <w:t>สนับสนุน</w:t>
      </w:r>
      <w:r w:rsidRPr="00330F89">
        <w:rPr>
          <w:rFonts w:ascii="CordiaUPC" w:hAnsi="CordiaUPC" w:cs="CordiaUPC" w:hint="cs"/>
          <w:sz w:val="30"/>
          <w:szCs w:val="30"/>
          <w:cs/>
        </w:rPr>
        <w:t>เงินทุนหมุนเวียน</w:t>
      </w:r>
      <w:r w:rsidRPr="00330F89">
        <w:rPr>
          <w:rFonts w:ascii="CordiaUPC" w:hAnsi="CordiaUPC" w:cs="CordiaUPC"/>
          <w:sz w:val="30"/>
          <w:szCs w:val="30"/>
          <w:cs/>
        </w:rPr>
        <w:t xml:space="preserve">ให้แก่ </w:t>
      </w:r>
      <w:r w:rsidRPr="00330F89">
        <w:rPr>
          <w:rFonts w:ascii="CordiaUPC" w:hAnsi="CordiaUPC" w:cs="CordiaUPC"/>
          <w:sz w:val="30"/>
          <w:szCs w:val="30"/>
        </w:rPr>
        <w:t>TFMAMA</w:t>
      </w:r>
      <w:r w:rsidRPr="00330F89">
        <w:rPr>
          <w:rFonts w:ascii="CordiaUPC" w:hAnsi="CordiaUPC" w:cs="CordiaUPC"/>
          <w:sz w:val="30"/>
          <w:szCs w:val="30"/>
          <w:cs/>
        </w:rPr>
        <w:t xml:space="preserve"> </w:t>
      </w:r>
      <w:r w:rsidRPr="00330F89">
        <w:rPr>
          <w:rFonts w:ascii="CordiaUPC" w:hAnsi="CordiaUPC" w:cs="CordiaUPC" w:hint="cs"/>
          <w:sz w:val="30"/>
          <w:szCs w:val="30"/>
          <w:cs/>
        </w:rPr>
        <w:t xml:space="preserve">ในครั้งนี้ </w:t>
      </w:r>
      <w:r w:rsidRPr="00330F89">
        <w:rPr>
          <w:rFonts w:ascii="CordiaUPC" w:hAnsi="CordiaUPC" w:cs="CordiaUPC" w:hint="cs"/>
          <w:spacing w:val="4"/>
          <w:sz w:val="30"/>
          <w:szCs w:val="30"/>
          <w:cs/>
        </w:rPr>
        <w:t>ด้วยเล็งเห็นถึงศักยภาพของผู้ประกอบการไทยในการ</w:t>
      </w:r>
      <w:r w:rsidRPr="00330F89">
        <w:rPr>
          <w:rFonts w:ascii="CordiaUPC" w:hAnsi="CordiaUPC" w:cs="CordiaUPC"/>
          <w:spacing w:val="4"/>
          <w:sz w:val="30"/>
          <w:szCs w:val="30"/>
          <w:cs/>
        </w:rPr>
        <w:t>สร้างความมั่นคง</w:t>
      </w:r>
      <w:r w:rsidRPr="00330F89">
        <w:rPr>
          <w:rFonts w:ascii="CordiaUPC" w:hAnsi="CordiaUPC" w:cs="CordiaUPC" w:hint="cs"/>
          <w:spacing w:val="4"/>
          <w:sz w:val="30"/>
          <w:szCs w:val="30"/>
          <w:cs/>
        </w:rPr>
        <w:t>ทาง</w:t>
      </w:r>
      <w:r w:rsidRPr="00330F89">
        <w:rPr>
          <w:rFonts w:ascii="CordiaUPC" w:hAnsi="CordiaUPC" w:cs="CordiaUPC"/>
          <w:spacing w:val="4"/>
          <w:sz w:val="30"/>
          <w:szCs w:val="30"/>
          <w:cs/>
        </w:rPr>
        <w:t>อาหารให้กับประเทศไทยและ</w:t>
      </w:r>
      <w:r w:rsidRPr="00330F89">
        <w:rPr>
          <w:rFonts w:ascii="CordiaUPC" w:hAnsi="CordiaUPC" w:cs="CordiaUPC" w:hint="cs"/>
          <w:spacing w:val="4"/>
          <w:sz w:val="30"/>
          <w:szCs w:val="30"/>
          <w:cs/>
        </w:rPr>
        <w:t xml:space="preserve">ต่างประเทศ </w:t>
      </w:r>
      <w:r w:rsidRPr="00330F89">
        <w:rPr>
          <w:rFonts w:ascii="CordiaUPC" w:hAnsi="CordiaUPC" w:cs="CordiaUPC" w:hint="cs"/>
          <w:sz w:val="30"/>
          <w:szCs w:val="30"/>
          <w:cs/>
        </w:rPr>
        <w:t xml:space="preserve">โดยเฉพาะในตลาดใหม่อย่างประเทศในแอฟริกาและ </w:t>
      </w:r>
      <w:r w:rsidRPr="00330F89">
        <w:rPr>
          <w:rFonts w:ascii="CordiaUPC" w:hAnsi="CordiaUPC" w:cs="CordiaUPC"/>
          <w:sz w:val="30"/>
          <w:szCs w:val="30"/>
        </w:rPr>
        <w:t>New Frontiers</w:t>
      </w:r>
      <w:r w:rsidRPr="00330F89">
        <w:rPr>
          <w:rFonts w:ascii="CordiaUPC" w:hAnsi="CordiaUPC" w:cs="CordiaUPC" w:hint="cs"/>
          <w:sz w:val="30"/>
          <w:szCs w:val="30"/>
          <w:cs/>
        </w:rPr>
        <w:t xml:space="preserve"> ซึ่ง </w:t>
      </w:r>
      <w:r w:rsidRPr="00330F89">
        <w:rPr>
          <w:rFonts w:ascii="CordiaUPC" w:hAnsi="CordiaUPC" w:cs="CordiaUPC"/>
          <w:sz w:val="30"/>
          <w:szCs w:val="30"/>
        </w:rPr>
        <w:t xml:space="preserve">TFMAMA </w:t>
      </w:r>
      <w:r w:rsidRPr="00330F89">
        <w:rPr>
          <w:rFonts w:ascii="CordiaUPC" w:hAnsi="CordiaUPC" w:cs="CordiaUPC" w:hint="cs"/>
          <w:sz w:val="30"/>
          <w:szCs w:val="30"/>
          <w:cs/>
        </w:rPr>
        <w:t xml:space="preserve">มีประสบการณ์ในการพัฒนาสินค้าอาหารของไทยให้เป็นที่รู้จักและได้รับความนิยมมายาวนานกว่า </w:t>
      </w:r>
      <w:r w:rsidRPr="00330F89">
        <w:rPr>
          <w:rFonts w:ascii="CordiaUPC" w:hAnsi="CordiaUPC" w:cs="CordiaUPC"/>
          <w:spacing w:val="-6"/>
          <w:sz w:val="30"/>
          <w:szCs w:val="30"/>
        </w:rPr>
        <w:t xml:space="preserve">50 </w:t>
      </w:r>
      <w:r w:rsidRPr="00330F89">
        <w:rPr>
          <w:rFonts w:ascii="CordiaUPC" w:hAnsi="CordiaUPC" w:cs="CordiaUPC" w:hint="cs"/>
          <w:spacing w:val="-6"/>
          <w:sz w:val="30"/>
          <w:szCs w:val="30"/>
          <w:cs/>
        </w:rPr>
        <w:t>ปี ทั้งในประเทศและต่างประเทศ การ</w:t>
      </w:r>
      <w:r w:rsidRPr="00330F89">
        <w:rPr>
          <w:rFonts w:ascii="CordiaUPC" w:hAnsi="CordiaUPC" w:cs="CordiaUPC"/>
          <w:spacing w:val="-6"/>
          <w:sz w:val="30"/>
          <w:szCs w:val="30"/>
          <w:cs/>
        </w:rPr>
        <w:t>สนับสนุนสภาพคล่องและเสริมศักยภาพในการผลิตสินค้า</w:t>
      </w:r>
      <w:r w:rsidRPr="00330F89">
        <w:rPr>
          <w:rFonts w:ascii="CordiaUPC" w:hAnsi="CordiaUPC" w:cs="CordiaUPC" w:hint="cs"/>
          <w:spacing w:val="-6"/>
          <w:sz w:val="30"/>
          <w:szCs w:val="30"/>
          <w:cs/>
        </w:rPr>
        <w:t xml:space="preserve">ของ </w:t>
      </w:r>
      <w:r w:rsidRPr="00330F89">
        <w:rPr>
          <w:rFonts w:ascii="CordiaUPC" w:hAnsi="CordiaUPC" w:cs="CordiaUPC"/>
          <w:spacing w:val="-6"/>
          <w:sz w:val="30"/>
          <w:szCs w:val="30"/>
        </w:rPr>
        <w:t>TFMAMA</w:t>
      </w:r>
      <w:r w:rsidRPr="00330F89">
        <w:rPr>
          <w:rFonts w:ascii="CordiaUPC" w:hAnsi="CordiaUPC" w:cs="CordiaUPC"/>
          <w:spacing w:val="-6"/>
          <w:sz w:val="30"/>
          <w:szCs w:val="30"/>
          <w:cs/>
        </w:rPr>
        <w:t xml:space="preserve"> </w:t>
      </w:r>
      <w:r w:rsidRPr="00330F89">
        <w:rPr>
          <w:rFonts w:ascii="CordiaUPC" w:hAnsi="CordiaUPC" w:cs="CordiaUPC" w:hint="cs"/>
          <w:spacing w:val="-6"/>
          <w:sz w:val="30"/>
          <w:szCs w:val="30"/>
          <w:cs/>
        </w:rPr>
        <w:t>จะช่วยให้บริษัทมีความพร้อมมากยิ่งขึ้น</w:t>
      </w:r>
      <w:r w:rsidRPr="00330F89">
        <w:rPr>
          <w:rFonts w:ascii="CordiaUPC" w:hAnsi="CordiaUPC" w:cs="CordiaUPC" w:hint="cs"/>
          <w:sz w:val="30"/>
          <w:szCs w:val="30"/>
          <w:cs/>
        </w:rPr>
        <w:t>ที่จะขยายกำลังการผลิตและพัฒนาสินค้า</w:t>
      </w:r>
      <w:r w:rsidRPr="00330F89">
        <w:rPr>
          <w:rFonts w:ascii="CordiaUPC" w:hAnsi="CordiaUPC" w:cs="CordiaUPC"/>
          <w:sz w:val="30"/>
          <w:szCs w:val="30"/>
          <w:cs/>
        </w:rPr>
        <w:t>รองรับความต้องการของผู้บริโภค</w:t>
      </w:r>
      <w:r w:rsidRPr="00330F89">
        <w:rPr>
          <w:rFonts w:ascii="CordiaUPC" w:hAnsi="CordiaUPC" w:cs="CordiaUPC" w:hint="cs"/>
          <w:sz w:val="30"/>
          <w:szCs w:val="30"/>
          <w:cs/>
        </w:rPr>
        <w:t>ยุคใหม่</w:t>
      </w:r>
      <w:r w:rsidRPr="00330F89">
        <w:rPr>
          <w:rFonts w:ascii="CordiaUPC" w:hAnsi="CordiaUPC" w:cs="CordiaUPC"/>
          <w:sz w:val="30"/>
          <w:szCs w:val="30"/>
          <w:cs/>
        </w:rPr>
        <w:t>ทั้งในและต่างประเทศเพิ่ม</w:t>
      </w:r>
      <w:r w:rsidRPr="00330F89">
        <w:rPr>
          <w:rFonts w:ascii="CordiaUPC" w:hAnsi="CordiaUPC" w:cs="CordiaUPC" w:hint="cs"/>
          <w:sz w:val="30"/>
          <w:szCs w:val="30"/>
          <w:cs/>
        </w:rPr>
        <w:t>มาก</w:t>
      </w:r>
      <w:r w:rsidRPr="00330F89">
        <w:rPr>
          <w:rFonts w:ascii="CordiaUPC" w:hAnsi="CordiaUPC" w:cs="CordiaUPC"/>
          <w:sz w:val="30"/>
          <w:szCs w:val="30"/>
          <w:cs/>
        </w:rPr>
        <w:t>ขึ้น</w:t>
      </w:r>
      <w:r w:rsidRPr="00330F89">
        <w:rPr>
          <w:rFonts w:ascii="CordiaUPC" w:hAnsi="CordiaUPC" w:cs="CordiaUPC" w:hint="cs"/>
          <w:sz w:val="30"/>
          <w:szCs w:val="30"/>
          <w:cs/>
        </w:rPr>
        <w:t xml:space="preserve"> </w:t>
      </w:r>
      <w:r w:rsidRPr="00330F89">
        <w:rPr>
          <w:rFonts w:ascii="CordiaUPC" w:hAnsi="CordiaUPC" w:cs="CordiaUPC"/>
          <w:sz w:val="30"/>
          <w:szCs w:val="30"/>
          <w:cs/>
        </w:rPr>
        <w:t xml:space="preserve"> รวมถึงเป็นการสนับสนุน</w:t>
      </w:r>
      <w:r w:rsidRPr="00330F89">
        <w:rPr>
          <w:rFonts w:ascii="CordiaUPC" w:hAnsi="CordiaUPC" w:cs="CordiaUPC" w:hint="cs"/>
          <w:sz w:val="30"/>
          <w:szCs w:val="30"/>
          <w:cs/>
        </w:rPr>
        <w:t>การขยายตลาด</w:t>
      </w:r>
      <w:r w:rsidRPr="00330F89">
        <w:rPr>
          <w:rFonts w:ascii="CordiaUPC" w:hAnsi="CordiaUPC" w:cs="CordiaUPC"/>
          <w:sz w:val="30"/>
          <w:szCs w:val="30"/>
          <w:cs/>
        </w:rPr>
        <w:t>ส่งออกสินค้า</w:t>
      </w:r>
      <w:r w:rsidRPr="00330F89">
        <w:rPr>
          <w:rFonts w:ascii="CordiaUPC" w:hAnsi="CordiaUPC" w:cs="CordiaUPC" w:hint="cs"/>
          <w:sz w:val="30"/>
          <w:szCs w:val="30"/>
          <w:cs/>
        </w:rPr>
        <w:t>อาหาร</w:t>
      </w:r>
      <w:r w:rsidRPr="00330F89">
        <w:rPr>
          <w:rFonts w:ascii="CordiaUPC" w:hAnsi="CordiaUPC" w:cs="CordiaUPC"/>
          <w:sz w:val="30"/>
          <w:szCs w:val="30"/>
          <w:cs/>
        </w:rPr>
        <w:t>ของไทย</w:t>
      </w:r>
      <w:r w:rsidRPr="00330F89">
        <w:rPr>
          <w:rFonts w:ascii="CordiaUPC" w:hAnsi="CordiaUPC" w:cs="CordiaUPC" w:hint="cs"/>
          <w:sz w:val="30"/>
          <w:szCs w:val="30"/>
          <w:cs/>
        </w:rPr>
        <w:t>ไปยังตลาดใหม่ ๆ ที่มีศักยภาพและความต้องการสินค้าอาหารของไทย</w:t>
      </w:r>
      <w:r w:rsidRPr="00330F89">
        <w:rPr>
          <w:rFonts w:ascii="CordiaUPC" w:hAnsi="CordiaUPC" w:cs="CordiaUPC"/>
          <w:sz w:val="30"/>
          <w:szCs w:val="30"/>
          <w:cs/>
        </w:rPr>
        <w:t xml:space="preserve"> </w:t>
      </w:r>
    </w:p>
    <w:bookmarkEnd w:id="0"/>
    <w:p w14:paraId="35CD4AAB" w14:textId="77777777" w:rsidR="00875E60" w:rsidRPr="00330F89" w:rsidRDefault="00875E60" w:rsidP="004E273F">
      <w:pPr>
        <w:autoSpaceDE w:val="0"/>
        <w:autoSpaceDN w:val="0"/>
        <w:adjustRightInd w:val="0"/>
        <w:jc w:val="thaiDistribute"/>
        <w:rPr>
          <w:rFonts w:ascii="CordiaUPC" w:hAnsi="CordiaUPC" w:cs="CordiaUPC"/>
          <w:sz w:val="30"/>
          <w:szCs w:val="30"/>
        </w:rPr>
      </w:pPr>
    </w:p>
    <w:p w14:paraId="66026B79" w14:textId="1F0B0802" w:rsidR="004E273F" w:rsidRPr="00330F89" w:rsidRDefault="004E273F" w:rsidP="004E273F">
      <w:pPr>
        <w:jc w:val="thaiDistribute"/>
        <w:rPr>
          <w:rFonts w:ascii="CordiaUPC" w:hAnsi="CordiaUPC" w:cs="CordiaUPC"/>
          <w:sz w:val="30"/>
          <w:szCs w:val="30"/>
        </w:rPr>
      </w:pPr>
      <w:r w:rsidRPr="00330F89">
        <w:rPr>
          <w:rFonts w:ascii="TH Sarabun New" w:hAnsi="TH Sarabun New" w:cs="TH Sarabun New"/>
          <w:sz w:val="28"/>
          <w:cs/>
        </w:rPr>
        <w:tab/>
      </w:r>
      <w:r w:rsidR="002302CE" w:rsidRPr="00330F89">
        <w:rPr>
          <w:rFonts w:ascii="CordiaUPC" w:hAnsi="CordiaUPC" w:cs="CordiaUPC"/>
          <w:sz w:val="30"/>
          <w:szCs w:val="30"/>
          <w:cs/>
        </w:rPr>
        <w:t>“</w:t>
      </w:r>
      <w:r w:rsidR="00E779B4" w:rsidRPr="00330F89">
        <w:rPr>
          <w:rFonts w:ascii="CordiaUPC" w:hAnsi="CordiaUPC" w:cs="CordiaUPC"/>
          <w:sz w:val="30"/>
          <w:szCs w:val="30"/>
        </w:rPr>
        <w:t xml:space="preserve">EXIM BANK </w:t>
      </w:r>
      <w:r w:rsidR="00E779B4" w:rsidRPr="00330F89">
        <w:rPr>
          <w:rFonts w:ascii="CordiaUPC" w:hAnsi="CordiaUPC" w:cs="CordiaUPC"/>
          <w:sz w:val="30"/>
          <w:szCs w:val="30"/>
          <w:cs/>
        </w:rPr>
        <w:t>พร้อม</w:t>
      </w:r>
      <w:r w:rsidR="008C0B6C" w:rsidRPr="00330F89">
        <w:rPr>
          <w:rFonts w:ascii="CordiaUPC" w:hAnsi="CordiaUPC" w:cs="CordiaUPC" w:hint="cs"/>
          <w:sz w:val="30"/>
          <w:szCs w:val="30"/>
          <w:cs/>
        </w:rPr>
        <w:t>นำผู้ประกอบการทุกขนาดธุรกิจรวมทั้ง</w:t>
      </w:r>
      <w:r w:rsidR="008C0B6C" w:rsidRPr="00330F89">
        <w:rPr>
          <w:rFonts w:ascii="CordiaUPC" w:hAnsi="CordiaUPC" w:cs="CordiaUPC"/>
          <w:sz w:val="30"/>
          <w:szCs w:val="30"/>
          <w:cs/>
        </w:rPr>
        <w:t>ภาครัฐและภาคเอกชนไทย</w:t>
      </w:r>
      <w:r w:rsidR="008C0B6C" w:rsidRPr="00330F89">
        <w:rPr>
          <w:rFonts w:ascii="CordiaUPC" w:hAnsi="CordiaUPC" w:cs="CordiaUPC" w:hint="cs"/>
          <w:sz w:val="30"/>
          <w:szCs w:val="30"/>
          <w:cs/>
        </w:rPr>
        <w:t xml:space="preserve"> </w:t>
      </w:r>
      <w:r w:rsidR="00E779B4" w:rsidRPr="00330F89">
        <w:rPr>
          <w:rFonts w:ascii="CordiaUPC" w:hAnsi="CordiaUPC" w:cs="CordiaUPC"/>
          <w:sz w:val="30"/>
          <w:szCs w:val="30"/>
          <w:cs/>
        </w:rPr>
        <w:t xml:space="preserve">ก้าวไปสู่โลกยุค </w:t>
      </w:r>
      <w:r w:rsidR="00E779B4" w:rsidRPr="00330F89">
        <w:rPr>
          <w:rFonts w:ascii="CordiaUPC" w:hAnsi="CordiaUPC" w:cs="CordiaUPC"/>
          <w:sz w:val="30"/>
          <w:szCs w:val="30"/>
        </w:rPr>
        <w:t xml:space="preserve">Next </w:t>
      </w:r>
      <w:r w:rsidR="00E779B4" w:rsidRPr="00330F89">
        <w:rPr>
          <w:rFonts w:ascii="CordiaUPC" w:hAnsi="CordiaUPC" w:cs="CordiaUPC"/>
          <w:spacing w:val="4"/>
          <w:sz w:val="30"/>
          <w:szCs w:val="30"/>
        </w:rPr>
        <w:t xml:space="preserve">Normal </w:t>
      </w:r>
      <w:r w:rsidR="00E779B4" w:rsidRPr="00330F89">
        <w:rPr>
          <w:rFonts w:ascii="CordiaUPC" w:hAnsi="CordiaUPC" w:cs="CordiaUPC"/>
          <w:spacing w:val="4"/>
          <w:sz w:val="30"/>
          <w:szCs w:val="30"/>
          <w:cs/>
        </w:rPr>
        <w:t>ด้วยจุดยืน</w:t>
      </w:r>
      <w:r w:rsidR="00E779B4" w:rsidRPr="00330F89">
        <w:rPr>
          <w:rFonts w:ascii="CordiaUPC" w:hAnsi="CordiaUPC" w:cs="CordiaUPC"/>
          <w:spacing w:val="4"/>
          <w:sz w:val="30"/>
          <w:szCs w:val="30"/>
        </w:rPr>
        <w:t xml:space="preserve"> </w:t>
      </w:r>
      <w:r w:rsidR="00E26E66" w:rsidRPr="00330F89">
        <w:rPr>
          <w:rFonts w:ascii="CordiaUPC" w:hAnsi="CordiaUPC" w:cs="CordiaUPC"/>
          <w:spacing w:val="4"/>
          <w:sz w:val="30"/>
          <w:szCs w:val="30"/>
        </w:rPr>
        <w:t>‘</w:t>
      </w:r>
      <w:r w:rsidR="00E26E66" w:rsidRPr="00330F89">
        <w:rPr>
          <w:rFonts w:ascii="CordiaUPC" w:hAnsi="CordiaUPC" w:cs="CordiaUPC"/>
          <w:spacing w:val="4"/>
          <w:sz w:val="30"/>
          <w:szCs w:val="30"/>
          <w:cs/>
        </w:rPr>
        <w:t>กล้า พัฒนาเพื่อคนไทย</w:t>
      </w:r>
      <w:r w:rsidR="00E26E66" w:rsidRPr="00330F89">
        <w:rPr>
          <w:rFonts w:ascii="CordiaUPC" w:hAnsi="CordiaUPC" w:cs="CordiaUPC"/>
          <w:spacing w:val="4"/>
          <w:sz w:val="30"/>
          <w:szCs w:val="30"/>
        </w:rPr>
        <w:t>’</w:t>
      </w:r>
      <w:r w:rsidR="00E779B4" w:rsidRPr="00330F89">
        <w:rPr>
          <w:rFonts w:ascii="CordiaUPC" w:hAnsi="CordiaUPC" w:cs="CordiaUPC"/>
          <w:spacing w:val="4"/>
          <w:sz w:val="30"/>
          <w:szCs w:val="30"/>
          <w:cs/>
        </w:rPr>
        <w:t xml:space="preserve"> ผลักดันผู้ประกอบการไทยที่มีศักยภาพให้บุกตลาดต่างแดนมากขึ้น</w:t>
      </w:r>
      <w:r w:rsidR="00E779B4" w:rsidRPr="00330F89">
        <w:rPr>
          <w:rFonts w:ascii="CordiaUPC" w:hAnsi="CordiaUPC" w:cs="CordiaUPC"/>
          <w:sz w:val="30"/>
          <w:szCs w:val="30"/>
          <w:cs/>
        </w:rPr>
        <w:t xml:space="preserve"> เพื่อสร้าง</w:t>
      </w:r>
      <w:r w:rsidR="00E26E66" w:rsidRPr="00330F89">
        <w:rPr>
          <w:rFonts w:ascii="CordiaUPC" w:hAnsi="CordiaUPC" w:cs="CordiaUPC" w:hint="cs"/>
          <w:sz w:val="30"/>
          <w:szCs w:val="30"/>
          <w:cs/>
        </w:rPr>
        <w:t xml:space="preserve">โอกาสของผู้ประกอบการไทยตลอดทั้ง </w:t>
      </w:r>
      <w:r w:rsidR="00E26E66" w:rsidRPr="00330F89">
        <w:rPr>
          <w:rFonts w:ascii="CordiaUPC" w:hAnsi="CordiaUPC" w:cs="CordiaUPC"/>
          <w:sz w:val="30"/>
          <w:szCs w:val="30"/>
        </w:rPr>
        <w:t xml:space="preserve">Supply Chain </w:t>
      </w:r>
      <w:r w:rsidR="00E26E66" w:rsidRPr="00330F89">
        <w:rPr>
          <w:rFonts w:ascii="CordiaUPC" w:hAnsi="CordiaUPC" w:cs="CordiaUPC" w:hint="cs"/>
          <w:sz w:val="30"/>
          <w:szCs w:val="30"/>
          <w:cs/>
        </w:rPr>
        <w:t>สร้างนักรบเศรษฐกิจไทยในเวทีโลกได้เพิ่มมากขึ้น ผลักดันการเติบโต</w:t>
      </w:r>
      <w:r w:rsidR="00E779B4" w:rsidRPr="00330F89">
        <w:rPr>
          <w:rFonts w:ascii="CordiaUPC" w:hAnsi="CordiaUPC" w:cs="CordiaUPC"/>
          <w:color w:val="000000"/>
          <w:sz w:val="30"/>
          <w:szCs w:val="30"/>
          <w:cs/>
        </w:rPr>
        <w:t>ของภาคการส่งออก</w:t>
      </w:r>
      <w:r w:rsidR="00E26E66" w:rsidRPr="00330F89">
        <w:rPr>
          <w:rFonts w:ascii="CordiaUPC" w:hAnsi="CordiaUPC" w:cs="CordiaUPC" w:hint="cs"/>
          <w:color w:val="000000"/>
          <w:sz w:val="30"/>
          <w:szCs w:val="30"/>
          <w:cs/>
        </w:rPr>
        <w:t>และการพัฒนา</w:t>
      </w:r>
      <w:r w:rsidR="00E779B4" w:rsidRPr="00330F89">
        <w:rPr>
          <w:rFonts w:ascii="CordiaUPC" w:hAnsi="CordiaUPC" w:cs="CordiaUPC"/>
          <w:color w:val="000000"/>
          <w:sz w:val="30"/>
          <w:szCs w:val="30"/>
          <w:cs/>
        </w:rPr>
        <w:t>อย่างยั่งยืน</w:t>
      </w:r>
      <w:r w:rsidR="003037E0" w:rsidRPr="00330F89">
        <w:rPr>
          <w:rFonts w:ascii="CordiaUPC" w:hAnsi="CordiaUPC" w:cs="CordiaUPC" w:hint="cs"/>
          <w:color w:val="000000"/>
          <w:sz w:val="30"/>
          <w:szCs w:val="30"/>
          <w:cs/>
        </w:rPr>
        <w:t>ของไทยและภูมิภาค</w:t>
      </w:r>
      <w:r w:rsidR="00A61F10" w:rsidRPr="00330F89">
        <w:rPr>
          <w:rFonts w:ascii="CordiaUPC" w:hAnsi="CordiaUPC" w:cs="CordiaUPC" w:hint="cs"/>
          <w:color w:val="000000"/>
          <w:sz w:val="30"/>
          <w:szCs w:val="30"/>
          <w:cs/>
        </w:rPr>
        <w:t>อาเซียน</w:t>
      </w:r>
      <w:r w:rsidRPr="00330F89">
        <w:rPr>
          <w:rFonts w:ascii="CordiaUPC" w:hAnsi="CordiaUPC" w:cs="CordiaUPC"/>
          <w:sz w:val="30"/>
          <w:szCs w:val="30"/>
        </w:rPr>
        <w:t xml:space="preserve">” </w:t>
      </w:r>
      <w:r w:rsidR="00EF21D2" w:rsidRPr="00330F89">
        <w:rPr>
          <w:rFonts w:ascii="CordiaUPC" w:hAnsi="CordiaUPC" w:cs="CordiaUPC"/>
          <w:sz w:val="30"/>
          <w:szCs w:val="30"/>
          <w:cs/>
        </w:rPr>
        <w:t>ดร.</w:t>
      </w:r>
      <w:r w:rsidRPr="00330F89">
        <w:rPr>
          <w:rFonts w:ascii="CordiaUPC" w:hAnsi="CordiaUPC" w:cs="CordiaUPC"/>
          <w:sz w:val="30"/>
          <w:szCs w:val="30"/>
          <w:cs/>
        </w:rPr>
        <w:t>รักษ์ กล่าว</w:t>
      </w:r>
    </w:p>
    <w:p w14:paraId="0CA03875" w14:textId="77777777" w:rsidR="003678FB" w:rsidRPr="00330F89" w:rsidRDefault="003678FB" w:rsidP="004E273F">
      <w:pPr>
        <w:jc w:val="thaiDistribute"/>
        <w:rPr>
          <w:rFonts w:ascii="CordiaUPC" w:hAnsi="CordiaUPC" w:cs="CordiaUPC"/>
          <w:sz w:val="30"/>
          <w:szCs w:val="30"/>
          <w:cs/>
        </w:rPr>
      </w:pPr>
    </w:p>
    <w:p w14:paraId="01AA4770" w14:textId="60F015E9" w:rsidR="00EE71C8" w:rsidRPr="00330F89" w:rsidRDefault="002302CE" w:rsidP="00B604D6">
      <w:pPr>
        <w:pStyle w:val="Default"/>
        <w:spacing w:after="160" w:line="340" w:lineRule="exact"/>
        <w:ind w:firstLine="720"/>
        <w:jc w:val="thaiDistribute"/>
        <w:rPr>
          <w:rFonts w:ascii="CordiaUPC" w:hAnsi="CordiaUPC" w:cs="CordiaUPC"/>
          <w:noProof/>
          <w:color w:val="auto"/>
          <w:sz w:val="30"/>
          <w:szCs w:val="30"/>
        </w:rPr>
      </w:pPr>
      <w:r w:rsidRPr="00330F89">
        <w:rPr>
          <w:rFonts w:ascii="CordiaUPC" w:hAnsi="CordiaUPC" w:cs="CordiaUPC"/>
          <w:noProof/>
          <w:color w:val="auto"/>
          <w:sz w:val="30"/>
          <w:szCs w:val="30"/>
          <w:cs/>
        </w:rPr>
        <w:t xml:space="preserve"> </w:t>
      </w:r>
    </w:p>
    <w:p w14:paraId="22AF3598" w14:textId="26C7AC8B" w:rsidR="00286E47" w:rsidRPr="00330F89" w:rsidRDefault="00286E47" w:rsidP="00EE71C8">
      <w:pPr>
        <w:tabs>
          <w:tab w:val="left" w:pos="709"/>
        </w:tabs>
        <w:spacing w:line="300" w:lineRule="exact"/>
        <w:rPr>
          <w:rFonts w:ascii="Cordia New" w:hAnsi="Cordia New" w:cs="Cordia New"/>
          <w:sz w:val="30"/>
          <w:szCs w:val="30"/>
        </w:rPr>
      </w:pPr>
      <w:r w:rsidRPr="00330F89">
        <w:rPr>
          <w:rFonts w:ascii="CordiaUPC" w:hAnsi="CordiaUPC" w:cs="CordiaUPC"/>
          <w:spacing w:val="-2"/>
          <w:sz w:val="30"/>
          <w:szCs w:val="30"/>
          <w:cs/>
        </w:rPr>
        <w:tab/>
      </w:r>
      <w:r w:rsidRPr="00330F89">
        <w:rPr>
          <w:rFonts w:ascii="CordiaUPC" w:hAnsi="CordiaUPC" w:cs="CordiaUPC"/>
          <w:spacing w:val="-2"/>
          <w:sz w:val="30"/>
          <w:szCs w:val="30"/>
          <w:cs/>
        </w:rPr>
        <w:tab/>
      </w:r>
      <w:r w:rsidRPr="00330F89">
        <w:rPr>
          <w:rFonts w:ascii="CordiaUPC" w:hAnsi="CordiaUPC" w:cs="CordiaUPC"/>
          <w:spacing w:val="-2"/>
          <w:sz w:val="30"/>
          <w:szCs w:val="30"/>
          <w:cs/>
        </w:rPr>
        <w:tab/>
      </w:r>
      <w:r w:rsidRPr="00330F89">
        <w:rPr>
          <w:rFonts w:ascii="CordiaUPC" w:hAnsi="CordiaUPC" w:cs="CordiaUPC"/>
          <w:spacing w:val="-2"/>
          <w:sz w:val="30"/>
          <w:szCs w:val="30"/>
          <w:cs/>
        </w:rPr>
        <w:tab/>
      </w:r>
      <w:r w:rsidRPr="00330F89">
        <w:rPr>
          <w:rFonts w:ascii="Cordia New" w:hAnsi="Cordia New" w:cs="Cordia New"/>
          <w:spacing w:val="-2"/>
          <w:sz w:val="30"/>
          <w:szCs w:val="30"/>
          <w:cs/>
        </w:rPr>
        <w:tab/>
      </w:r>
      <w:r w:rsidRPr="00330F89">
        <w:rPr>
          <w:rFonts w:ascii="Cordia New" w:hAnsi="Cordia New" w:cs="Cordia New"/>
          <w:spacing w:val="-2"/>
          <w:sz w:val="30"/>
          <w:szCs w:val="30"/>
          <w:cs/>
        </w:rPr>
        <w:tab/>
      </w:r>
      <w:r w:rsidRPr="00330F89">
        <w:rPr>
          <w:rFonts w:ascii="Cordia New" w:hAnsi="Cordia New" w:cs="Cordia New"/>
          <w:spacing w:val="-2"/>
          <w:sz w:val="30"/>
          <w:szCs w:val="30"/>
          <w:cs/>
        </w:rPr>
        <w:tab/>
      </w:r>
      <w:r w:rsidR="00467E0C" w:rsidRPr="00330F89">
        <w:rPr>
          <w:rFonts w:ascii="Cordia New" w:hAnsi="Cordia New" w:cs="Cordia New"/>
          <w:spacing w:val="-2"/>
          <w:sz w:val="30"/>
          <w:szCs w:val="30"/>
        </w:rPr>
        <w:t>22</w:t>
      </w:r>
      <w:r w:rsidRPr="00330F89">
        <w:rPr>
          <w:rFonts w:ascii="Cordia New" w:hAnsi="Cordia New" w:cs="Cordia New"/>
          <w:sz w:val="30"/>
          <w:szCs w:val="30"/>
          <w:cs/>
        </w:rPr>
        <w:t xml:space="preserve"> </w:t>
      </w:r>
      <w:r w:rsidR="00467E0C" w:rsidRPr="00330F89">
        <w:rPr>
          <w:rFonts w:ascii="Cordia New" w:hAnsi="Cordia New" w:cs="Cordia New" w:hint="cs"/>
          <w:sz w:val="30"/>
          <w:szCs w:val="30"/>
          <w:cs/>
        </w:rPr>
        <w:t>ธันวาคม</w:t>
      </w:r>
      <w:r w:rsidRPr="00330F89">
        <w:rPr>
          <w:rFonts w:ascii="Cordia New" w:hAnsi="Cordia New" w:cs="Cordia New"/>
          <w:sz w:val="30"/>
          <w:szCs w:val="30"/>
          <w:cs/>
        </w:rPr>
        <w:t xml:space="preserve"> </w:t>
      </w:r>
      <w:r w:rsidRPr="00330F89">
        <w:rPr>
          <w:rFonts w:ascii="Cordia New" w:hAnsi="Cordia New" w:cs="Cordia New"/>
          <w:sz w:val="30"/>
          <w:szCs w:val="30"/>
        </w:rPr>
        <w:t>2565</w:t>
      </w:r>
    </w:p>
    <w:p w14:paraId="2D02864D" w14:textId="753D7FD8" w:rsidR="00B00863" w:rsidRPr="00330F89" w:rsidRDefault="00286E47" w:rsidP="00EE71C8">
      <w:pPr>
        <w:tabs>
          <w:tab w:val="left" w:pos="709"/>
        </w:tabs>
        <w:spacing w:line="300" w:lineRule="exact"/>
        <w:rPr>
          <w:rFonts w:ascii="Cordia New" w:hAnsi="Cordia New" w:cs="Cordia New"/>
          <w:sz w:val="30"/>
          <w:szCs w:val="30"/>
        </w:rPr>
      </w:pPr>
      <w:r w:rsidRPr="00330F89">
        <w:rPr>
          <w:rFonts w:ascii="Cordia New" w:hAnsi="Cordia New" w:cs="Cordia New"/>
          <w:sz w:val="30"/>
          <w:szCs w:val="30"/>
        </w:rPr>
        <w:tab/>
      </w:r>
      <w:r w:rsidRPr="00330F89">
        <w:rPr>
          <w:rFonts w:ascii="Cordia New" w:hAnsi="Cordia New" w:cs="Cordia New"/>
          <w:sz w:val="30"/>
          <w:szCs w:val="30"/>
        </w:rPr>
        <w:tab/>
      </w:r>
      <w:r w:rsidRPr="00330F89">
        <w:rPr>
          <w:rFonts w:ascii="Cordia New" w:hAnsi="Cordia New" w:cs="Cordia New"/>
          <w:sz w:val="30"/>
          <w:szCs w:val="30"/>
        </w:rPr>
        <w:tab/>
      </w:r>
      <w:r w:rsidRPr="00330F89">
        <w:rPr>
          <w:rFonts w:ascii="Cordia New" w:hAnsi="Cordia New" w:cs="Cordia New"/>
          <w:sz w:val="30"/>
          <w:szCs w:val="30"/>
        </w:rPr>
        <w:tab/>
      </w:r>
      <w:r w:rsidRPr="00330F89">
        <w:rPr>
          <w:rFonts w:ascii="Cordia New" w:hAnsi="Cordia New" w:cs="Cordia New"/>
          <w:sz w:val="30"/>
          <w:szCs w:val="30"/>
        </w:rPr>
        <w:tab/>
      </w:r>
      <w:r w:rsidRPr="00330F89">
        <w:rPr>
          <w:rFonts w:ascii="Cordia New" w:hAnsi="Cordia New" w:cs="Cordia New"/>
          <w:sz w:val="30"/>
          <w:szCs w:val="30"/>
        </w:rPr>
        <w:tab/>
      </w:r>
      <w:r w:rsidRPr="00330F89">
        <w:rPr>
          <w:rFonts w:ascii="Cordia New" w:hAnsi="Cordia New" w:cs="Cordia New"/>
          <w:sz w:val="30"/>
          <w:szCs w:val="30"/>
        </w:rPr>
        <w:tab/>
      </w:r>
      <w:r w:rsidRPr="00330F89">
        <w:rPr>
          <w:rFonts w:ascii="Cordia New" w:hAnsi="Cordia New" w:cs="Cordia New"/>
          <w:sz w:val="30"/>
          <w:szCs w:val="30"/>
          <w:cs/>
        </w:rPr>
        <w:t>ส่วนสื่อสารองค์กร ฝ่าย</w:t>
      </w:r>
      <w:r w:rsidRPr="00330F89">
        <w:rPr>
          <w:rFonts w:ascii="Cordia New" w:hAnsi="Cordia New" w:cs="Cordia New" w:hint="cs"/>
          <w:sz w:val="30"/>
          <w:szCs w:val="30"/>
          <w:cs/>
        </w:rPr>
        <w:t>ส่งเสริมภาพลักษณ์</w:t>
      </w:r>
      <w:r w:rsidRPr="00330F89">
        <w:rPr>
          <w:rFonts w:ascii="Cordia New" w:hAnsi="Cordia New" w:cs="Cordia New"/>
          <w:sz w:val="30"/>
          <w:szCs w:val="30"/>
          <w:cs/>
        </w:rPr>
        <w:t>และสื่อสารองค์กร</w:t>
      </w:r>
    </w:p>
    <w:p w14:paraId="535E7E86" w14:textId="6B28BAA9" w:rsidR="00E779B4" w:rsidRPr="00330F89" w:rsidRDefault="00E779B4" w:rsidP="00EE71C8">
      <w:pPr>
        <w:tabs>
          <w:tab w:val="left" w:pos="709"/>
        </w:tabs>
        <w:spacing w:line="300" w:lineRule="exact"/>
        <w:rPr>
          <w:rFonts w:ascii="Cordia New" w:hAnsi="Cordia New" w:cs="Cordia New"/>
          <w:sz w:val="30"/>
          <w:szCs w:val="30"/>
        </w:rPr>
      </w:pPr>
    </w:p>
    <w:p w14:paraId="148DD963" w14:textId="20D96556" w:rsidR="00E779B4" w:rsidRPr="00330F89" w:rsidRDefault="00E779B4" w:rsidP="00EE71C8">
      <w:pPr>
        <w:tabs>
          <w:tab w:val="left" w:pos="709"/>
        </w:tabs>
        <w:spacing w:line="300" w:lineRule="exact"/>
        <w:rPr>
          <w:rFonts w:ascii="Cordia New" w:hAnsi="Cordia New" w:cs="Cordia New"/>
          <w:sz w:val="30"/>
          <w:szCs w:val="30"/>
        </w:rPr>
      </w:pPr>
    </w:p>
    <w:p w14:paraId="4F115AD3" w14:textId="67D62E89" w:rsidR="00E779B4" w:rsidRPr="00330F89" w:rsidRDefault="00E779B4" w:rsidP="00EE71C8">
      <w:pPr>
        <w:tabs>
          <w:tab w:val="left" w:pos="709"/>
        </w:tabs>
        <w:spacing w:line="300" w:lineRule="exact"/>
        <w:rPr>
          <w:rFonts w:ascii="Cordia New" w:hAnsi="Cordia New" w:cs="Cordia New"/>
          <w:sz w:val="30"/>
          <w:szCs w:val="30"/>
        </w:rPr>
      </w:pPr>
    </w:p>
    <w:p w14:paraId="1EC42E77" w14:textId="673745E6" w:rsidR="00E779B4" w:rsidRPr="00330F89" w:rsidRDefault="00E779B4" w:rsidP="00EE71C8">
      <w:pPr>
        <w:tabs>
          <w:tab w:val="left" w:pos="709"/>
        </w:tabs>
        <w:spacing w:line="300" w:lineRule="exact"/>
        <w:rPr>
          <w:rFonts w:ascii="Cordia New" w:hAnsi="Cordia New" w:cs="Cordia New"/>
          <w:sz w:val="30"/>
          <w:szCs w:val="30"/>
        </w:rPr>
      </w:pPr>
    </w:p>
    <w:p w14:paraId="25F357FA" w14:textId="77777777" w:rsidR="00EE71C8" w:rsidRPr="00330F89" w:rsidRDefault="00EE71C8" w:rsidP="00B00863">
      <w:pPr>
        <w:tabs>
          <w:tab w:val="left" w:pos="709"/>
        </w:tabs>
        <w:spacing w:line="360" w:lineRule="exact"/>
        <w:rPr>
          <w:rFonts w:ascii="Cordia New" w:hAnsi="Cordia New" w:cs="Cordia New"/>
          <w:sz w:val="30"/>
          <w:szCs w:val="30"/>
        </w:rPr>
      </w:pPr>
    </w:p>
    <w:p w14:paraId="609E165F" w14:textId="77777777" w:rsidR="00286E47" w:rsidRPr="00330F89" w:rsidRDefault="00286E47" w:rsidP="00EE71C8">
      <w:pPr>
        <w:tabs>
          <w:tab w:val="left" w:pos="709"/>
        </w:tabs>
        <w:spacing w:line="280" w:lineRule="exact"/>
        <w:rPr>
          <w:rFonts w:ascii="Cordia New" w:hAnsi="Cordia New" w:cs="Cordia New"/>
          <w:sz w:val="30"/>
          <w:szCs w:val="30"/>
        </w:rPr>
      </w:pPr>
      <w:r w:rsidRPr="00330F89">
        <w:rPr>
          <w:rFonts w:ascii="CordiaUPC" w:hAnsi="CordiaUPC" w:cs="CordiaUPC"/>
          <w:b/>
          <w:bCs/>
          <w:szCs w:val="22"/>
          <w:cs/>
        </w:rPr>
        <w:t>สอบถามรายละเอียดเพิ่มเติมได้ที่ส่วนสื่อสารองค์กร ฝ่ายส่งเสริมภาพลักษณ์และสื่อสารองค์กร</w:t>
      </w:r>
    </w:p>
    <w:p w14:paraId="2BCD212A" w14:textId="72D2C10A" w:rsidR="00286E47" w:rsidRDefault="00286E47" w:rsidP="00EE71C8">
      <w:pPr>
        <w:pStyle w:val="Heading3"/>
        <w:spacing w:line="280" w:lineRule="exact"/>
        <w:ind w:right="567"/>
        <w:rPr>
          <w:rFonts w:ascii="CordiaUPC" w:hAnsi="CordiaUPC" w:cs="CordiaUPC"/>
          <w:sz w:val="22"/>
          <w:szCs w:val="22"/>
        </w:rPr>
      </w:pPr>
      <w:r w:rsidRPr="00330F89">
        <w:rPr>
          <w:rFonts w:ascii="CordiaUPC" w:hAnsi="CordiaUPC" w:cs="CordiaUPC"/>
          <w:sz w:val="22"/>
          <w:szCs w:val="22"/>
          <w:cs/>
        </w:rPr>
        <w:t xml:space="preserve">โทร. </w:t>
      </w:r>
      <w:r w:rsidRPr="00330F89">
        <w:rPr>
          <w:rFonts w:ascii="CordiaUPC" w:hAnsi="CordiaUPC" w:cs="CordiaUPC"/>
          <w:sz w:val="22"/>
          <w:szCs w:val="22"/>
        </w:rPr>
        <w:t>0 2271 3700, 0 2278 0047, 0 2617 2111</w:t>
      </w:r>
      <w:r w:rsidRPr="00330F89">
        <w:rPr>
          <w:rFonts w:ascii="CordiaUPC" w:hAnsi="CordiaUPC" w:cs="CordiaUPC"/>
          <w:sz w:val="22"/>
          <w:szCs w:val="22"/>
          <w:cs/>
        </w:rPr>
        <w:t xml:space="preserve"> ต่อ </w:t>
      </w:r>
      <w:r w:rsidRPr="00330F89">
        <w:rPr>
          <w:rFonts w:ascii="CordiaUPC" w:hAnsi="CordiaUPC" w:cs="CordiaUPC"/>
          <w:sz w:val="22"/>
          <w:szCs w:val="22"/>
        </w:rPr>
        <w:t>41</w:t>
      </w:r>
      <w:r w:rsidR="00467E0C" w:rsidRPr="00330F89">
        <w:rPr>
          <w:rFonts w:ascii="CordiaUPC" w:hAnsi="CordiaUPC" w:cs="CordiaUPC"/>
          <w:sz w:val="22"/>
          <w:szCs w:val="22"/>
        </w:rPr>
        <w:t>1</w:t>
      </w:r>
      <w:r w:rsidRPr="00330F89">
        <w:rPr>
          <w:rFonts w:ascii="CordiaUPC" w:hAnsi="CordiaUPC" w:cs="CordiaUPC"/>
          <w:sz w:val="22"/>
          <w:szCs w:val="22"/>
        </w:rPr>
        <w:t>0</w:t>
      </w:r>
      <w:r w:rsidRPr="00330F89">
        <w:rPr>
          <w:rFonts w:ascii="CordiaUPC" w:hAnsi="CordiaUPC" w:cs="CordiaUPC"/>
          <w:sz w:val="22"/>
          <w:szCs w:val="22"/>
          <w:cs/>
        </w:rPr>
        <w:t>-</w:t>
      </w:r>
      <w:r w:rsidRPr="00330F89">
        <w:rPr>
          <w:rFonts w:ascii="CordiaUPC" w:hAnsi="CordiaUPC" w:cs="CordiaUPC"/>
          <w:sz w:val="22"/>
          <w:szCs w:val="22"/>
        </w:rPr>
        <w:t>4</w:t>
      </w:r>
    </w:p>
    <w:p w14:paraId="1A4493B2" w14:textId="53E2DF44" w:rsidR="00091FCB" w:rsidRDefault="00091FCB" w:rsidP="00091FCB"/>
    <w:p w14:paraId="419C181B" w14:textId="1C55ACEF" w:rsidR="00091FCB" w:rsidRDefault="00091FCB" w:rsidP="00091FCB"/>
    <w:p w14:paraId="7B02CD90" w14:textId="77777777" w:rsidR="00091FCB" w:rsidRPr="00E5089B" w:rsidRDefault="00091FCB" w:rsidP="00091FCB">
      <w:pPr>
        <w:spacing w:line="120" w:lineRule="auto"/>
        <w:rPr>
          <w:rFonts w:ascii="Cordia New" w:hAnsi="Cordia New" w:cs="Cordia New"/>
          <w:sz w:val="30"/>
          <w:szCs w:val="30"/>
        </w:rPr>
      </w:pPr>
      <w:r w:rsidRPr="00E5089B">
        <w:rPr>
          <w:rFonts w:ascii="Cordia New" w:hAnsi="Cordia New" w:cs="Cordia New"/>
          <w:noProof/>
          <w:sz w:val="30"/>
          <w:szCs w:val="30"/>
        </w:rPr>
        <w:lastRenderedPageBreak/>
        <w:drawing>
          <wp:anchor distT="0" distB="0" distL="114300" distR="114300" simplePos="0" relativeHeight="251659776" behindDoc="0" locked="0" layoutInCell="1" allowOverlap="1" wp14:anchorId="39F8E340" wp14:editId="1C32E4CB">
            <wp:simplePos x="0" y="0"/>
            <wp:positionH relativeFrom="column">
              <wp:posOffset>19685</wp:posOffset>
            </wp:positionH>
            <wp:positionV relativeFrom="paragraph">
              <wp:posOffset>-247650</wp:posOffset>
            </wp:positionV>
            <wp:extent cx="2097405" cy="568960"/>
            <wp:effectExtent l="19050" t="0" r="0" b="0"/>
            <wp:wrapSquare wrapText="bothSides"/>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7405" cy="568960"/>
                    </a:xfrm>
                    <a:prstGeom prst="rect">
                      <a:avLst/>
                    </a:prstGeom>
                    <a:noFill/>
                    <a:ln w="9525">
                      <a:noFill/>
                      <a:miter lim="800000"/>
                      <a:headEnd/>
                      <a:tailEnd/>
                    </a:ln>
                  </pic:spPr>
                </pic:pic>
              </a:graphicData>
            </a:graphic>
          </wp:anchor>
        </w:drawing>
      </w:r>
      <w:r w:rsidRPr="00E5089B">
        <w:rPr>
          <w:rFonts w:ascii="Cordia New" w:hAnsi="Cordia New" w:cs="Cordia New"/>
          <w:sz w:val="30"/>
          <w:szCs w:val="30"/>
          <w:cs/>
        </w:rPr>
        <w:t xml:space="preserve">    </w:t>
      </w:r>
    </w:p>
    <w:p w14:paraId="3594F8C3" w14:textId="77777777" w:rsidR="00091FCB" w:rsidRPr="00E5089B" w:rsidRDefault="00091FCB" w:rsidP="00091FCB">
      <w:pPr>
        <w:spacing w:line="200" w:lineRule="exact"/>
        <w:rPr>
          <w:rFonts w:ascii="Cordia New" w:hAnsi="Cordia New" w:cs="Cordia New"/>
          <w:sz w:val="30"/>
          <w:szCs w:val="30"/>
        </w:rPr>
      </w:pPr>
    </w:p>
    <w:p w14:paraId="2F181699" w14:textId="77777777" w:rsidR="00091FCB" w:rsidRPr="00E5089B" w:rsidRDefault="00091FCB" w:rsidP="00091FCB">
      <w:pPr>
        <w:rPr>
          <w:rFonts w:asciiTheme="minorBidi" w:hAnsiTheme="minorBidi" w:cstheme="minorBidi"/>
          <w:b/>
          <w:bCs/>
          <w:sz w:val="32"/>
          <w:szCs w:val="32"/>
          <w:u w:val="single"/>
        </w:rPr>
      </w:pPr>
    </w:p>
    <w:p w14:paraId="4A27C98B" w14:textId="77777777" w:rsidR="00091FCB" w:rsidRPr="00E5089B" w:rsidRDefault="00091FCB" w:rsidP="00091FCB">
      <w:pPr>
        <w:spacing w:line="420" w:lineRule="exact"/>
        <w:jc w:val="center"/>
        <w:rPr>
          <w:rFonts w:asciiTheme="minorBidi" w:hAnsiTheme="minorBidi" w:cstheme="minorBidi"/>
          <w:b/>
          <w:bCs/>
          <w:sz w:val="32"/>
          <w:szCs w:val="32"/>
          <w:u w:val="single"/>
        </w:rPr>
      </w:pPr>
    </w:p>
    <w:p w14:paraId="736BAACA" w14:textId="77777777" w:rsidR="00091FCB" w:rsidRPr="00E5089B" w:rsidRDefault="00091FCB" w:rsidP="00091FCB">
      <w:pPr>
        <w:spacing w:line="360" w:lineRule="exact"/>
        <w:jc w:val="center"/>
        <w:rPr>
          <w:rFonts w:cs="Times New Roman"/>
          <w:b/>
          <w:bCs/>
          <w:sz w:val="28"/>
          <w:u w:val="single"/>
        </w:rPr>
      </w:pPr>
      <w:r w:rsidRPr="00E5089B">
        <w:rPr>
          <w:rFonts w:cs="Times New Roman"/>
          <w:b/>
          <w:bCs/>
          <w:sz w:val="28"/>
          <w:u w:val="single"/>
        </w:rPr>
        <w:t>EXIM Thailand Renders Financial Support of</w:t>
      </w:r>
      <w:r w:rsidRPr="00E5089B">
        <w:rPr>
          <w:rFonts w:cs="Times New Roman"/>
          <w:b/>
          <w:bCs/>
          <w:sz w:val="28"/>
          <w:u w:val="single"/>
          <w:cs/>
        </w:rPr>
        <w:t xml:space="preserve"> </w:t>
      </w:r>
      <w:r w:rsidRPr="00E5089B">
        <w:rPr>
          <w:rFonts w:cs="Times New Roman"/>
          <w:b/>
          <w:bCs/>
          <w:sz w:val="28"/>
          <w:u w:val="single"/>
        </w:rPr>
        <w:t>500</w:t>
      </w:r>
      <w:r w:rsidRPr="00E5089B">
        <w:rPr>
          <w:rFonts w:cs="Times New Roman"/>
          <w:b/>
          <w:bCs/>
          <w:sz w:val="28"/>
          <w:u w:val="single"/>
          <w:cs/>
        </w:rPr>
        <w:t xml:space="preserve"> </w:t>
      </w:r>
      <w:r w:rsidRPr="00E5089B">
        <w:rPr>
          <w:rFonts w:cs="Times New Roman"/>
          <w:b/>
          <w:bCs/>
          <w:sz w:val="28"/>
          <w:u w:val="single"/>
        </w:rPr>
        <w:t xml:space="preserve">Million Baht </w:t>
      </w:r>
    </w:p>
    <w:p w14:paraId="04840AA9" w14:textId="77777777" w:rsidR="00091FCB" w:rsidRPr="00E5089B" w:rsidRDefault="00091FCB" w:rsidP="00091FCB">
      <w:pPr>
        <w:spacing w:line="360" w:lineRule="exact"/>
        <w:jc w:val="center"/>
        <w:rPr>
          <w:rFonts w:cs="Times New Roman"/>
          <w:b/>
          <w:bCs/>
          <w:sz w:val="28"/>
          <w:u w:val="single"/>
        </w:rPr>
      </w:pPr>
      <w:r w:rsidRPr="00E5089B">
        <w:rPr>
          <w:rFonts w:cs="Times New Roman"/>
          <w:b/>
          <w:bCs/>
          <w:sz w:val="28"/>
          <w:u w:val="single"/>
        </w:rPr>
        <w:t xml:space="preserve">for Thai President Foods to Boost Production Efficiency </w:t>
      </w:r>
    </w:p>
    <w:p w14:paraId="5899B1DC" w14:textId="77777777" w:rsidR="00091FCB" w:rsidRPr="00E5089B" w:rsidRDefault="00091FCB" w:rsidP="00091FCB">
      <w:pPr>
        <w:spacing w:line="360" w:lineRule="exact"/>
        <w:jc w:val="center"/>
        <w:rPr>
          <w:rFonts w:cs="Times New Roman"/>
          <w:b/>
          <w:bCs/>
          <w:spacing w:val="-6"/>
          <w:sz w:val="28"/>
          <w:u w:val="single"/>
        </w:rPr>
      </w:pPr>
      <w:r w:rsidRPr="00E5089B">
        <w:rPr>
          <w:rFonts w:cs="Times New Roman"/>
          <w:b/>
          <w:bCs/>
          <w:sz w:val="28"/>
          <w:u w:val="single"/>
        </w:rPr>
        <w:t>and Expand Food Product Markets in Thailand and Abroad</w:t>
      </w:r>
    </w:p>
    <w:p w14:paraId="1B49352B" w14:textId="77777777" w:rsidR="00091FCB" w:rsidRPr="00E5089B" w:rsidRDefault="00091FCB" w:rsidP="00091FCB">
      <w:pPr>
        <w:spacing w:line="360" w:lineRule="exact"/>
        <w:ind w:left="-90" w:right="-95" w:hanging="180"/>
        <w:jc w:val="center"/>
        <w:rPr>
          <w:sz w:val="22"/>
          <w:szCs w:val="22"/>
          <w:cs/>
        </w:rPr>
      </w:pPr>
    </w:p>
    <w:p w14:paraId="628969D7" w14:textId="77777777" w:rsidR="00091FCB" w:rsidRPr="00E5089B" w:rsidRDefault="00091FCB" w:rsidP="00091FCB">
      <w:pPr>
        <w:spacing w:line="360" w:lineRule="exact"/>
        <w:ind w:firstLine="720"/>
        <w:jc w:val="both"/>
        <w:rPr>
          <w:rFonts w:cs="Times New Roman"/>
          <w:szCs w:val="24"/>
        </w:rPr>
      </w:pPr>
      <w:r w:rsidRPr="00E5089B">
        <w:rPr>
          <w:rFonts w:cs="Times New Roman"/>
          <w:szCs w:val="24"/>
        </w:rPr>
        <w:t xml:space="preserve">Dr. </w:t>
      </w:r>
      <w:proofErr w:type="spellStart"/>
      <w:r w:rsidRPr="00E5089B">
        <w:rPr>
          <w:rFonts w:cs="Times New Roman"/>
          <w:szCs w:val="24"/>
        </w:rPr>
        <w:t>Rak</w:t>
      </w:r>
      <w:proofErr w:type="spellEnd"/>
      <w:r w:rsidRPr="00E5089B">
        <w:rPr>
          <w:rFonts w:cs="Times New Roman"/>
          <w:szCs w:val="24"/>
        </w:rPr>
        <w:t xml:space="preserve"> </w:t>
      </w:r>
      <w:proofErr w:type="spellStart"/>
      <w:r w:rsidRPr="00E5089B">
        <w:rPr>
          <w:rFonts w:cs="Times New Roman"/>
          <w:szCs w:val="24"/>
        </w:rPr>
        <w:t>Vorrakitpokatorn</w:t>
      </w:r>
      <w:proofErr w:type="spellEnd"/>
      <w:r w:rsidRPr="00E5089B">
        <w:rPr>
          <w:rFonts w:cs="Times New Roman"/>
          <w:szCs w:val="24"/>
        </w:rPr>
        <w:t>, President of Export-Import Bank of Thailand (EXIM Thailand), and</w:t>
      </w:r>
      <w:r w:rsidRPr="00E5089B">
        <w:rPr>
          <w:rFonts w:cs="Times New Roman"/>
          <w:szCs w:val="24"/>
          <w:cs/>
        </w:rPr>
        <w:t xml:space="preserve"> </w:t>
      </w:r>
      <w:r w:rsidRPr="00E5089B">
        <w:rPr>
          <w:rFonts w:cs="Times New Roman"/>
          <w:color w:val="242424"/>
          <w:szCs w:val="24"/>
        </w:rPr>
        <w:t xml:space="preserve">Mr. </w:t>
      </w:r>
      <w:proofErr w:type="spellStart"/>
      <w:r w:rsidRPr="00E5089B">
        <w:rPr>
          <w:rFonts w:cs="Times New Roman"/>
          <w:color w:val="242424"/>
          <w:szCs w:val="24"/>
        </w:rPr>
        <w:t>Pipat</w:t>
      </w:r>
      <w:proofErr w:type="spellEnd"/>
      <w:r w:rsidRPr="00E5089B">
        <w:rPr>
          <w:rFonts w:cs="Times New Roman"/>
          <w:color w:val="242424"/>
          <w:szCs w:val="24"/>
        </w:rPr>
        <w:t xml:space="preserve"> </w:t>
      </w:r>
      <w:proofErr w:type="spellStart"/>
      <w:r w:rsidRPr="00E5089B">
        <w:rPr>
          <w:rFonts w:cs="Times New Roman"/>
          <w:color w:val="242424"/>
          <w:szCs w:val="24"/>
        </w:rPr>
        <w:t>Paniangvait</w:t>
      </w:r>
      <w:proofErr w:type="spellEnd"/>
      <w:r w:rsidRPr="00E5089B">
        <w:rPr>
          <w:rFonts w:cs="Times New Roman"/>
          <w:color w:val="242424"/>
          <w:szCs w:val="24"/>
        </w:rPr>
        <w:t>, Chairman of the Executive Board and CEO of Thai President Foods P</w:t>
      </w:r>
      <w:r w:rsidRPr="00E5089B">
        <w:rPr>
          <w:rFonts w:cs="Times New Roman"/>
          <w:szCs w:val="24"/>
        </w:rPr>
        <w:t xml:space="preserve">lc. </w:t>
      </w:r>
      <w:r w:rsidRPr="00E5089B">
        <w:rPr>
          <w:rFonts w:cs="Times New Roman"/>
          <w:szCs w:val="24"/>
          <w:cs/>
        </w:rPr>
        <w:t>(</w:t>
      </w:r>
      <w:r w:rsidRPr="00E5089B">
        <w:rPr>
          <w:rFonts w:cs="Times New Roman"/>
          <w:szCs w:val="24"/>
        </w:rPr>
        <w:t xml:space="preserve">TFMAMA), jointly signed an EXIM Thailand credit facility agreement worth 500 million baht in the form of a revolving credit at TFMAMA Head Office on December 22, 2022, which was witnessed by </w:t>
      </w:r>
      <w:r w:rsidRPr="00E5089B">
        <w:rPr>
          <w:rFonts w:cs="Times New Roman"/>
          <w:color w:val="242424"/>
          <w:szCs w:val="24"/>
        </w:rPr>
        <w:t xml:space="preserve">Mr. Pun </w:t>
      </w:r>
      <w:proofErr w:type="spellStart"/>
      <w:r w:rsidRPr="00E5089B">
        <w:rPr>
          <w:rFonts w:cs="Times New Roman"/>
          <w:color w:val="242424"/>
          <w:szCs w:val="24"/>
        </w:rPr>
        <w:t>Paniangvait</w:t>
      </w:r>
      <w:proofErr w:type="spellEnd"/>
      <w:r w:rsidRPr="00E5089B">
        <w:rPr>
          <w:rFonts w:cs="Times New Roman"/>
          <w:color w:val="242424"/>
          <w:szCs w:val="24"/>
        </w:rPr>
        <w:t xml:space="preserve">, Manager of TFMAMA President’s Office, and Mr. </w:t>
      </w:r>
      <w:proofErr w:type="spellStart"/>
      <w:r w:rsidRPr="00E5089B">
        <w:rPr>
          <w:rFonts w:cs="Times New Roman"/>
          <w:color w:val="242424"/>
          <w:szCs w:val="24"/>
        </w:rPr>
        <w:t>Wasan</w:t>
      </w:r>
      <w:proofErr w:type="spellEnd"/>
      <w:r w:rsidRPr="00E5089B">
        <w:rPr>
          <w:rFonts w:cs="Times New Roman"/>
          <w:color w:val="242424"/>
          <w:szCs w:val="24"/>
        </w:rPr>
        <w:t xml:space="preserve"> </w:t>
      </w:r>
      <w:proofErr w:type="spellStart"/>
      <w:r w:rsidRPr="00E5089B">
        <w:rPr>
          <w:rFonts w:cs="Times New Roman"/>
          <w:color w:val="242424"/>
          <w:szCs w:val="24"/>
        </w:rPr>
        <w:t>Boonsampankit</w:t>
      </w:r>
      <w:proofErr w:type="spellEnd"/>
      <w:r w:rsidRPr="00E5089B">
        <w:rPr>
          <w:rFonts w:cs="Times New Roman"/>
          <w:color w:val="242424"/>
          <w:szCs w:val="24"/>
        </w:rPr>
        <w:t>, Manager of TFMAMA Finance and Investment Department. The credit facility aims</w:t>
      </w:r>
      <w:r w:rsidRPr="00E5089B">
        <w:rPr>
          <w:rFonts w:cs="Times New Roman"/>
          <w:szCs w:val="24"/>
        </w:rPr>
        <w:t xml:space="preserve"> to enhance TFMAMA’s liquidity and potential for manufacturing of food products to serve its expansion both at home and abroad, particularly in such new frontiers as the CLMV (Cambodia, Lao PDR, Myanmar and Vietnam).   </w:t>
      </w:r>
      <w:r w:rsidRPr="00E5089B">
        <w:rPr>
          <w:rFonts w:cs="Times New Roman"/>
          <w:szCs w:val="24"/>
          <w:cs/>
        </w:rPr>
        <w:t xml:space="preserve"> </w:t>
      </w:r>
    </w:p>
    <w:p w14:paraId="4CAE584A" w14:textId="77777777" w:rsidR="00091FCB" w:rsidRPr="00E5089B" w:rsidRDefault="00091FCB" w:rsidP="00091FCB">
      <w:pPr>
        <w:spacing w:line="360" w:lineRule="exact"/>
        <w:ind w:firstLine="720"/>
        <w:jc w:val="both"/>
        <w:rPr>
          <w:rFonts w:cs="Times New Roman"/>
          <w:szCs w:val="24"/>
        </w:rPr>
      </w:pPr>
    </w:p>
    <w:p w14:paraId="577DDA09" w14:textId="77777777" w:rsidR="00091FCB" w:rsidRPr="00E5089B" w:rsidRDefault="00091FCB" w:rsidP="00091FCB">
      <w:pPr>
        <w:autoSpaceDE w:val="0"/>
        <w:autoSpaceDN w:val="0"/>
        <w:adjustRightInd w:val="0"/>
        <w:spacing w:line="360" w:lineRule="exact"/>
        <w:jc w:val="both"/>
        <w:rPr>
          <w:rFonts w:cs="Times New Roman"/>
          <w:szCs w:val="24"/>
        </w:rPr>
      </w:pPr>
      <w:r w:rsidRPr="00E5089B">
        <w:rPr>
          <w:rFonts w:ascii="CordiaUPC" w:hAnsi="CordiaUPC" w:cs="CordiaUPC"/>
          <w:szCs w:val="24"/>
          <w:cs/>
        </w:rPr>
        <w:tab/>
      </w:r>
      <w:r w:rsidRPr="00E5089B">
        <w:rPr>
          <w:rFonts w:cs="Times New Roman"/>
          <w:szCs w:val="24"/>
        </w:rPr>
        <w:t xml:space="preserve">EXIM Thailand President revealed that EXIM Thailand has provided this working capital support for TFMAMA as the Bank has envisaged Thai entrepreneurs’ high potential for building food security for Thailand and abroad especially in new markets like African countries and new frontiers. TFMAMA has been well recognized for its more than 50 years of experience in and earning of acceptance for its development of Thai food products both domestically and overseas. This liquidity and production potential enhancement support would ensure TFMAMA’s greater capabilities to expand production capacity and innovate products that would better fulfill demand of consumers of the new era both in Thailand and beyond. It would also serve Thailand’s expansion of food export to a greater extent in new markets with bright prospects and high demand for Thai food products.         </w:t>
      </w:r>
    </w:p>
    <w:p w14:paraId="12226C3B" w14:textId="77777777" w:rsidR="00091FCB" w:rsidRPr="00E5089B" w:rsidRDefault="00091FCB" w:rsidP="00091FCB">
      <w:pPr>
        <w:autoSpaceDE w:val="0"/>
        <w:autoSpaceDN w:val="0"/>
        <w:adjustRightInd w:val="0"/>
        <w:spacing w:line="360" w:lineRule="exact"/>
        <w:jc w:val="both"/>
        <w:rPr>
          <w:rFonts w:cs="Times New Roman"/>
          <w:szCs w:val="24"/>
        </w:rPr>
      </w:pPr>
    </w:p>
    <w:p w14:paraId="4D9EC88F" w14:textId="77777777" w:rsidR="00091FCB" w:rsidRPr="00E5089B" w:rsidRDefault="00091FCB" w:rsidP="00091FCB">
      <w:pPr>
        <w:spacing w:line="360" w:lineRule="exact"/>
        <w:jc w:val="both"/>
        <w:rPr>
          <w:rFonts w:cs="Times New Roman"/>
          <w:szCs w:val="24"/>
        </w:rPr>
      </w:pPr>
      <w:r w:rsidRPr="00E5089B">
        <w:rPr>
          <w:rFonts w:cs="Times New Roman"/>
          <w:szCs w:val="24"/>
          <w:cs/>
        </w:rPr>
        <w:tab/>
        <w:t>“</w:t>
      </w:r>
      <w:r w:rsidRPr="00E5089B">
        <w:rPr>
          <w:rFonts w:cs="Times New Roman"/>
          <w:szCs w:val="24"/>
        </w:rPr>
        <w:t xml:space="preserve">EXIM Thailand is ready to bring Thai entrepreneurs of all sizes and all businesses along with Thai public and private sectors to move toward the Next Normal world based on our tagline, ‘One Step Ahead for All Development.’ It is our determination to empower Thai entrepreneurs with good potential so that they would be able to penetrate markets beyond Thailand, paving the way for Thai entrepreneurs throughout the supply chain and getting Thai economic warriors fully armed on the global front. This would subsequently help drive Thai export growth and sustainable development of Thailand and ASEAN at large,” added Dr. </w:t>
      </w:r>
      <w:proofErr w:type="spellStart"/>
      <w:r w:rsidRPr="00E5089B">
        <w:rPr>
          <w:rFonts w:cs="Times New Roman"/>
          <w:szCs w:val="24"/>
        </w:rPr>
        <w:t>Rak</w:t>
      </w:r>
      <w:proofErr w:type="spellEnd"/>
      <w:r w:rsidRPr="00E5089B">
        <w:rPr>
          <w:rFonts w:cs="Times New Roman"/>
          <w:szCs w:val="24"/>
        </w:rPr>
        <w:t xml:space="preserve">.  </w:t>
      </w:r>
    </w:p>
    <w:p w14:paraId="5F80E778" w14:textId="77777777" w:rsidR="00091FCB" w:rsidRPr="00E5089B" w:rsidRDefault="00091FCB" w:rsidP="00091FCB">
      <w:pPr>
        <w:pStyle w:val="Default"/>
        <w:spacing w:line="360" w:lineRule="exact"/>
        <w:ind w:firstLine="720"/>
        <w:jc w:val="thaiDistribute"/>
        <w:rPr>
          <w:rFonts w:ascii="CordiaUPC" w:hAnsi="CordiaUPC" w:cs="CordiaUPC"/>
          <w:noProof/>
          <w:color w:val="auto"/>
        </w:rPr>
      </w:pPr>
      <w:r w:rsidRPr="00E5089B">
        <w:rPr>
          <w:rFonts w:ascii="CordiaUPC" w:hAnsi="CordiaUPC" w:cs="CordiaUPC"/>
          <w:noProof/>
          <w:color w:val="auto"/>
          <w:cs/>
        </w:rPr>
        <w:t xml:space="preserve"> </w:t>
      </w:r>
    </w:p>
    <w:p w14:paraId="6F3CD868" w14:textId="77777777" w:rsidR="00091FCB" w:rsidRPr="00E5089B" w:rsidRDefault="00091FCB" w:rsidP="00091FCB">
      <w:pPr>
        <w:tabs>
          <w:tab w:val="left" w:pos="851"/>
          <w:tab w:val="left" w:pos="2900"/>
          <w:tab w:val="left" w:pos="4253"/>
        </w:tabs>
        <w:spacing w:line="360" w:lineRule="exact"/>
        <w:ind w:right="-188"/>
        <w:jc w:val="thaiDistribute"/>
        <w:rPr>
          <w:rFonts w:eastAsia="Calibri" w:cs="Times New Roman"/>
          <w:szCs w:val="24"/>
        </w:rPr>
      </w:pPr>
      <w:r w:rsidRPr="00E5089B">
        <w:rPr>
          <w:rFonts w:ascii="CordiaUPC" w:hAnsi="CordiaUPC" w:cs="CordiaUPC"/>
          <w:spacing w:val="-2"/>
          <w:szCs w:val="24"/>
          <w:cs/>
        </w:rPr>
        <w:tab/>
      </w:r>
      <w:r w:rsidRPr="00E5089B">
        <w:rPr>
          <w:rFonts w:ascii="CordiaUPC" w:hAnsi="CordiaUPC" w:cs="CordiaUPC"/>
          <w:spacing w:val="-2"/>
          <w:szCs w:val="24"/>
          <w:cs/>
        </w:rPr>
        <w:tab/>
      </w:r>
      <w:r w:rsidRPr="00E5089B">
        <w:rPr>
          <w:rFonts w:ascii="CordiaUPC" w:hAnsi="CordiaUPC" w:cs="CordiaUPC"/>
          <w:spacing w:val="-2"/>
          <w:szCs w:val="24"/>
        </w:rPr>
        <w:tab/>
      </w:r>
      <w:r w:rsidRPr="00E5089B">
        <w:rPr>
          <w:rFonts w:eastAsia="Calibri" w:cs="Times New Roman"/>
          <w:szCs w:val="24"/>
        </w:rPr>
        <w:t xml:space="preserve">December </w:t>
      </w:r>
      <w:r w:rsidRPr="00E5089B">
        <w:rPr>
          <w:rFonts w:eastAsia="Calibri" w:cs="Cordia New"/>
          <w:szCs w:val="24"/>
        </w:rPr>
        <w:t>22</w:t>
      </w:r>
      <w:r w:rsidRPr="00E5089B">
        <w:rPr>
          <w:rFonts w:eastAsia="Calibri" w:cs="Times New Roman"/>
          <w:szCs w:val="24"/>
        </w:rPr>
        <w:t>, 2022</w:t>
      </w:r>
    </w:p>
    <w:p w14:paraId="0C470A9E" w14:textId="77777777" w:rsidR="00091FCB" w:rsidRPr="00E5089B" w:rsidRDefault="00091FCB" w:rsidP="00091FCB">
      <w:pPr>
        <w:tabs>
          <w:tab w:val="left" w:pos="2835"/>
          <w:tab w:val="left" w:pos="4253"/>
        </w:tabs>
        <w:spacing w:line="360" w:lineRule="exact"/>
        <w:ind w:right="-1054"/>
        <w:jc w:val="both"/>
        <w:rPr>
          <w:rFonts w:eastAsia="Calibri" w:cs="Times New Roman"/>
          <w:szCs w:val="24"/>
        </w:rPr>
      </w:pPr>
      <w:r w:rsidRPr="00E5089B">
        <w:rPr>
          <w:rFonts w:eastAsia="Calibri" w:cs="Times New Roman"/>
          <w:szCs w:val="24"/>
        </w:rPr>
        <w:tab/>
        <w:t xml:space="preserve"> </w:t>
      </w:r>
      <w:r w:rsidRPr="00E5089B">
        <w:rPr>
          <w:rFonts w:eastAsia="Calibri" w:cs="Times New Roman"/>
          <w:szCs w:val="24"/>
        </w:rPr>
        <w:tab/>
        <w:t>Corporate Branding and Communication Department</w:t>
      </w:r>
    </w:p>
    <w:p w14:paraId="1C6EF431" w14:textId="77777777" w:rsidR="00091FCB" w:rsidRPr="00E5089B" w:rsidRDefault="00091FCB" w:rsidP="00091FCB">
      <w:pPr>
        <w:tabs>
          <w:tab w:val="left" w:pos="4046"/>
        </w:tabs>
        <w:spacing w:line="360" w:lineRule="exact"/>
        <w:ind w:right="-329"/>
        <w:rPr>
          <w:rFonts w:ascii="Cordia New" w:eastAsia="Calibri" w:hAnsi="Cordia New" w:cs="Cordia New"/>
          <w:sz w:val="30"/>
          <w:szCs w:val="30"/>
        </w:rPr>
      </w:pPr>
    </w:p>
    <w:p w14:paraId="679AB665" w14:textId="77777777" w:rsidR="00091FCB" w:rsidRPr="00E5089B" w:rsidRDefault="00091FCB" w:rsidP="00091FCB">
      <w:pPr>
        <w:tabs>
          <w:tab w:val="left" w:pos="4046"/>
        </w:tabs>
        <w:spacing w:line="320" w:lineRule="exact"/>
        <w:ind w:right="-329"/>
        <w:rPr>
          <w:rFonts w:ascii="Cordia New" w:eastAsia="Calibri" w:hAnsi="Cordia New" w:cs="Cordia New"/>
          <w:sz w:val="30"/>
          <w:szCs w:val="30"/>
        </w:rPr>
      </w:pPr>
    </w:p>
    <w:p w14:paraId="35541C2E" w14:textId="77777777" w:rsidR="00091FCB" w:rsidRPr="00E5089B" w:rsidRDefault="00091FCB" w:rsidP="00091FCB">
      <w:pPr>
        <w:tabs>
          <w:tab w:val="left" w:pos="4536"/>
        </w:tabs>
        <w:spacing w:line="320" w:lineRule="exact"/>
        <w:ind w:right="-1054"/>
        <w:jc w:val="both"/>
        <w:rPr>
          <w:rFonts w:eastAsia="Calibri" w:cs="Times New Roman"/>
          <w:b/>
          <w:bCs/>
          <w:sz w:val="18"/>
          <w:szCs w:val="18"/>
        </w:rPr>
      </w:pPr>
      <w:r w:rsidRPr="00E5089B">
        <w:rPr>
          <w:rFonts w:eastAsia="Calibri" w:cs="Times New Roman"/>
          <w:b/>
          <w:bCs/>
          <w:sz w:val="18"/>
          <w:szCs w:val="18"/>
        </w:rPr>
        <w:t xml:space="preserve">For further information, please contact Corporate Branding and Communication Department </w:t>
      </w:r>
    </w:p>
    <w:p w14:paraId="1DD82099" w14:textId="678011B7" w:rsidR="00091FCB" w:rsidRPr="00091FCB" w:rsidRDefault="00091FCB" w:rsidP="00091FCB">
      <w:pPr>
        <w:tabs>
          <w:tab w:val="left" w:pos="709"/>
        </w:tabs>
        <w:spacing w:line="300" w:lineRule="exact"/>
        <w:rPr>
          <w:rFonts w:hint="cs"/>
        </w:rPr>
      </w:pPr>
      <w:r w:rsidRPr="00E5089B">
        <w:rPr>
          <w:rFonts w:eastAsia="Calibri" w:cs="Times New Roman"/>
          <w:b/>
          <w:bCs/>
          <w:sz w:val="18"/>
          <w:szCs w:val="18"/>
        </w:rPr>
        <w:t xml:space="preserve">Tel. </w:t>
      </w:r>
      <w:r w:rsidRPr="00E5089B">
        <w:rPr>
          <w:rFonts w:eastAsia="Calibri" w:cs="Times New Roman"/>
          <w:b/>
          <w:bCs/>
          <w:sz w:val="18"/>
          <w:szCs w:val="18"/>
          <w:cs/>
        </w:rPr>
        <w:t>0 2271 3700</w:t>
      </w:r>
      <w:r w:rsidRPr="00E5089B">
        <w:rPr>
          <w:rFonts w:eastAsia="Calibri" w:cs="Times New Roman"/>
          <w:b/>
          <w:bCs/>
          <w:sz w:val="18"/>
          <w:szCs w:val="18"/>
        </w:rPr>
        <w:t xml:space="preserve">, </w:t>
      </w:r>
      <w:r w:rsidRPr="00E5089B">
        <w:rPr>
          <w:rFonts w:eastAsia="Calibri" w:cs="Times New Roman"/>
          <w:b/>
          <w:bCs/>
          <w:sz w:val="18"/>
          <w:szCs w:val="18"/>
          <w:cs/>
        </w:rPr>
        <w:t>0 2278 0047</w:t>
      </w:r>
      <w:r w:rsidRPr="00E5089B">
        <w:rPr>
          <w:rFonts w:eastAsia="Calibri" w:cs="Times New Roman"/>
          <w:b/>
          <w:bCs/>
          <w:sz w:val="18"/>
          <w:szCs w:val="18"/>
        </w:rPr>
        <w:t xml:space="preserve">, </w:t>
      </w:r>
      <w:r w:rsidRPr="00E5089B">
        <w:rPr>
          <w:rFonts w:eastAsia="Calibri" w:cs="Times New Roman"/>
          <w:b/>
          <w:bCs/>
          <w:sz w:val="18"/>
          <w:szCs w:val="18"/>
          <w:cs/>
        </w:rPr>
        <w:t xml:space="preserve">0 2617 2111 </w:t>
      </w:r>
      <w:r w:rsidRPr="00E5089B">
        <w:rPr>
          <w:rFonts w:eastAsia="Calibri" w:cs="Times New Roman"/>
          <w:b/>
          <w:bCs/>
          <w:sz w:val="18"/>
          <w:szCs w:val="18"/>
        </w:rPr>
        <w:t>ext. 4</w:t>
      </w:r>
      <w:r w:rsidRPr="00E5089B">
        <w:rPr>
          <w:rFonts w:eastAsia="Calibri" w:cs="Times New Roman"/>
          <w:b/>
          <w:bCs/>
          <w:sz w:val="18"/>
          <w:szCs w:val="18"/>
          <w:cs/>
        </w:rPr>
        <w:t>1</w:t>
      </w:r>
      <w:r w:rsidRPr="00E5089B">
        <w:rPr>
          <w:rFonts w:eastAsia="Calibri" w:cs="Times New Roman"/>
          <w:b/>
          <w:bCs/>
          <w:sz w:val="18"/>
          <w:szCs w:val="18"/>
        </w:rPr>
        <w:t>10</w:t>
      </w:r>
      <w:r w:rsidRPr="00E5089B">
        <w:rPr>
          <w:rFonts w:eastAsia="Calibri" w:cs="Times New Roman"/>
          <w:b/>
          <w:bCs/>
          <w:sz w:val="18"/>
          <w:szCs w:val="18"/>
          <w:cs/>
        </w:rPr>
        <w:t>-4</w:t>
      </w:r>
      <w:bookmarkStart w:id="1" w:name="_GoBack"/>
      <w:bookmarkEnd w:id="1"/>
    </w:p>
    <w:p w14:paraId="4B4A92A9" w14:textId="617FF1C2" w:rsidR="00266A6F" w:rsidRPr="00266A6F" w:rsidRDefault="00266A6F" w:rsidP="006A355E">
      <w:pPr>
        <w:pStyle w:val="Default"/>
        <w:rPr>
          <w:cs/>
        </w:rPr>
      </w:pPr>
    </w:p>
    <w:sectPr w:rsidR="00266A6F" w:rsidRPr="00266A6F" w:rsidSect="00B00863">
      <w:pgSz w:w="11906" w:h="16838" w:code="9"/>
      <w:pgMar w:top="1170" w:right="1133" w:bottom="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2E074" w14:textId="77777777" w:rsidR="00C321D0" w:rsidRDefault="00C321D0" w:rsidP="0097143C">
      <w:r>
        <w:separator/>
      </w:r>
    </w:p>
  </w:endnote>
  <w:endnote w:type="continuationSeparator" w:id="0">
    <w:p w14:paraId="7CB2FD13" w14:textId="77777777" w:rsidR="00C321D0" w:rsidRDefault="00C321D0" w:rsidP="0097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BB3BA" w14:textId="77777777" w:rsidR="00C321D0" w:rsidRDefault="00C321D0" w:rsidP="0097143C">
      <w:r>
        <w:separator/>
      </w:r>
    </w:p>
  </w:footnote>
  <w:footnote w:type="continuationSeparator" w:id="0">
    <w:p w14:paraId="10A5E851" w14:textId="77777777" w:rsidR="00C321D0" w:rsidRDefault="00C321D0" w:rsidP="00971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76D"/>
    <w:rsid w:val="00001B56"/>
    <w:rsid w:val="0000313E"/>
    <w:rsid w:val="00004ACC"/>
    <w:rsid w:val="00004B30"/>
    <w:rsid w:val="00011EC5"/>
    <w:rsid w:val="00012E37"/>
    <w:rsid w:val="00013C50"/>
    <w:rsid w:val="0001570D"/>
    <w:rsid w:val="000203B4"/>
    <w:rsid w:val="00021F5A"/>
    <w:rsid w:val="0002511F"/>
    <w:rsid w:val="00030D01"/>
    <w:rsid w:val="000336A3"/>
    <w:rsid w:val="0003501F"/>
    <w:rsid w:val="0003591D"/>
    <w:rsid w:val="00037335"/>
    <w:rsid w:val="000439A3"/>
    <w:rsid w:val="00045A72"/>
    <w:rsid w:val="000471F0"/>
    <w:rsid w:val="00047988"/>
    <w:rsid w:val="000501BF"/>
    <w:rsid w:val="000527AE"/>
    <w:rsid w:val="00053BC2"/>
    <w:rsid w:val="00054AB7"/>
    <w:rsid w:val="00057BFF"/>
    <w:rsid w:val="00057EAF"/>
    <w:rsid w:val="00060FF7"/>
    <w:rsid w:val="00065BB7"/>
    <w:rsid w:val="00066F25"/>
    <w:rsid w:val="00074977"/>
    <w:rsid w:val="00074E32"/>
    <w:rsid w:val="00075D59"/>
    <w:rsid w:val="00080B8A"/>
    <w:rsid w:val="00082880"/>
    <w:rsid w:val="0008318D"/>
    <w:rsid w:val="00083373"/>
    <w:rsid w:val="00084251"/>
    <w:rsid w:val="0008660F"/>
    <w:rsid w:val="00091FCB"/>
    <w:rsid w:val="00094AAE"/>
    <w:rsid w:val="00096103"/>
    <w:rsid w:val="000A3DB8"/>
    <w:rsid w:val="000A71AE"/>
    <w:rsid w:val="000A7B59"/>
    <w:rsid w:val="000B0983"/>
    <w:rsid w:val="000B0D4F"/>
    <w:rsid w:val="000B2E16"/>
    <w:rsid w:val="000B4A15"/>
    <w:rsid w:val="000B73B2"/>
    <w:rsid w:val="000C369D"/>
    <w:rsid w:val="000C4556"/>
    <w:rsid w:val="000C6623"/>
    <w:rsid w:val="000C6D27"/>
    <w:rsid w:val="000D0A8E"/>
    <w:rsid w:val="000E0B5D"/>
    <w:rsid w:val="000E3B92"/>
    <w:rsid w:val="000E3E41"/>
    <w:rsid w:val="000E4E34"/>
    <w:rsid w:val="000F0D84"/>
    <w:rsid w:val="000F2061"/>
    <w:rsid w:val="000F28A2"/>
    <w:rsid w:val="000F2CC5"/>
    <w:rsid w:val="000F4D01"/>
    <w:rsid w:val="000F5CF8"/>
    <w:rsid w:val="000F5EAC"/>
    <w:rsid w:val="000F6724"/>
    <w:rsid w:val="001043FA"/>
    <w:rsid w:val="00104E5A"/>
    <w:rsid w:val="001056BD"/>
    <w:rsid w:val="00105C7B"/>
    <w:rsid w:val="00111756"/>
    <w:rsid w:val="00111E04"/>
    <w:rsid w:val="001142B3"/>
    <w:rsid w:val="0011430A"/>
    <w:rsid w:val="00117AC4"/>
    <w:rsid w:val="00125A1B"/>
    <w:rsid w:val="001261F2"/>
    <w:rsid w:val="00132873"/>
    <w:rsid w:val="00132ACC"/>
    <w:rsid w:val="0013314A"/>
    <w:rsid w:val="00133B86"/>
    <w:rsid w:val="0013709B"/>
    <w:rsid w:val="001417E6"/>
    <w:rsid w:val="00144B92"/>
    <w:rsid w:val="00145313"/>
    <w:rsid w:val="0014599F"/>
    <w:rsid w:val="001531AC"/>
    <w:rsid w:val="001553A3"/>
    <w:rsid w:val="0016142D"/>
    <w:rsid w:val="001618BA"/>
    <w:rsid w:val="00162E7F"/>
    <w:rsid w:val="001630D9"/>
    <w:rsid w:val="001631BB"/>
    <w:rsid w:val="00165205"/>
    <w:rsid w:val="00172704"/>
    <w:rsid w:val="00174DB9"/>
    <w:rsid w:val="001763B3"/>
    <w:rsid w:val="00186ADD"/>
    <w:rsid w:val="00192504"/>
    <w:rsid w:val="00192DCD"/>
    <w:rsid w:val="00193AD3"/>
    <w:rsid w:val="00193FA2"/>
    <w:rsid w:val="00194AFB"/>
    <w:rsid w:val="00197FFA"/>
    <w:rsid w:val="001A02B4"/>
    <w:rsid w:val="001A052E"/>
    <w:rsid w:val="001A0DBD"/>
    <w:rsid w:val="001A2324"/>
    <w:rsid w:val="001A3722"/>
    <w:rsid w:val="001A7EBC"/>
    <w:rsid w:val="001B0548"/>
    <w:rsid w:val="001B1316"/>
    <w:rsid w:val="001B3686"/>
    <w:rsid w:val="001B606C"/>
    <w:rsid w:val="001C1D29"/>
    <w:rsid w:val="001C73E7"/>
    <w:rsid w:val="001D14EC"/>
    <w:rsid w:val="001D7360"/>
    <w:rsid w:val="001E0B82"/>
    <w:rsid w:val="001F0524"/>
    <w:rsid w:val="001F27B5"/>
    <w:rsid w:val="001F3811"/>
    <w:rsid w:val="001F4B95"/>
    <w:rsid w:val="001F5449"/>
    <w:rsid w:val="00202DA1"/>
    <w:rsid w:val="0020713E"/>
    <w:rsid w:val="0021721A"/>
    <w:rsid w:val="00223283"/>
    <w:rsid w:val="00224B12"/>
    <w:rsid w:val="00224D4E"/>
    <w:rsid w:val="002302CE"/>
    <w:rsid w:val="0023202A"/>
    <w:rsid w:val="00234B95"/>
    <w:rsid w:val="00235559"/>
    <w:rsid w:val="00245F9F"/>
    <w:rsid w:val="002479DC"/>
    <w:rsid w:val="002520E2"/>
    <w:rsid w:val="0025335F"/>
    <w:rsid w:val="002606FE"/>
    <w:rsid w:val="00263399"/>
    <w:rsid w:val="002643F2"/>
    <w:rsid w:val="00264BB0"/>
    <w:rsid w:val="0026530D"/>
    <w:rsid w:val="00266A6F"/>
    <w:rsid w:val="00270700"/>
    <w:rsid w:val="002716F0"/>
    <w:rsid w:val="00271AF3"/>
    <w:rsid w:val="00274C33"/>
    <w:rsid w:val="00274F81"/>
    <w:rsid w:val="002753A3"/>
    <w:rsid w:val="00275DF5"/>
    <w:rsid w:val="00277840"/>
    <w:rsid w:val="00280738"/>
    <w:rsid w:val="0028160A"/>
    <w:rsid w:val="00282CA0"/>
    <w:rsid w:val="00286E47"/>
    <w:rsid w:val="00290F41"/>
    <w:rsid w:val="00297A91"/>
    <w:rsid w:val="002A0931"/>
    <w:rsid w:val="002A26B3"/>
    <w:rsid w:val="002B1E2B"/>
    <w:rsid w:val="002B2676"/>
    <w:rsid w:val="002B301B"/>
    <w:rsid w:val="002B4787"/>
    <w:rsid w:val="002B48FA"/>
    <w:rsid w:val="002B6390"/>
    <w:rsid w:val="002B6658"/>
    <w:rsid w:val="002B7549"/>
    <w:rsid w:val="002C0BE8"/>
    <w:rsid w:val="002C3449"/>
    <w:rsid w:val="002C3D9E"/>
    <w:rsid w:val="002C4591"/>
    <w:rsid w:val="002D09E2"/>
    <w:rsid w:val="002D44C8"/>
    <w:rsid w:val="002D63DF"/>
    <w:rsid w:val="002E0CF3"/>
    <w:rsid w:val="002E2118"/>
    <w:rsid w:val="002E36C9"/>
    <w:rsid w:val="002E3C1D"/>
    <w:rsid w:val="002E66B8"/>
    <w:rsid w:val="002E7A98"/>
    <w:rsid w:val="002F0574"/>
    <w:rsid w:val="002F10B8"/>
    <w:rsid w:val="003037E0"/>
    <w:rsid w:val="0030590C"/>
    <w:rsid w:val="00305DC4"/>
    <w:rsid w:val="00305F1B"/>
    <w:rsid w:val="00313622"/>
    <w:rsid w:val="00314902"/>
    <w:rsid w:val="0032099F"/>
    <w:rsid w:val="00321766"/>
    <w:rsid w:val="00321D6E"/>
    <w:rsid w:val="003236CE"/>
    <w:rsid w:val="00323B3B"/>
    <w:rsid w:val="00330F89"/>
    <w:rsid w:val="00332B98"/>
    <w:rsid w:val="00335DFC"/>
    <w:rsid w:val="003366DC"/>
    <w:rsid w:val="00341F9C"/>
    <w:rsid w:val="00343CCC"/>
    <w:rsid w:val="00345543"/>
    <w:rsid w:val="00350978"/>
    <w:rsid w:val="003534DA"/>
    <w:rsid w:val="00353A56"/>
    <w:rsid w:val="00354840"/>
    <w:rsid w:val="00354914"/>
    <w:rsid w:val="003553D6"/>
    <w:rsid w:val="003650F5"/>
    <w:rsid w:val="003678FB"/>
    <w:rsid w:val="0037059E"/>
    <w:rsid w:val="003706A2"/>
    <w:rsid w:val="00370DEE"/>
    <w:rsid w:val="00371570"/>
    <w:rsid w:val="003733E3"/>
    <w:rsid w:val="0037355A"/>
    <w:rsid w:val="0037727F"/>
    <w:rsid w:val="00377D18"/>
    <w:rsid w:val="003803C3"/>
    <w:rsid w:val="00383232"/>
    <w:rsid w:val="0038680E"/>
    <w:rsid w:val="00391483"/>
    <w:rsid w:val="00394FB1"/>
    <w:rsid w:val="00395866"/>
    <w:rsid w:val="003A09FD"/>
    <w:rsid w:val="003A175D"/>
    <w:rsid w:val="003A2758"/>
    <w:rsid w:val="003A4DD7"/>
    <w:rsid w:val="003A5113"/>
    <w:rsid w:val="003A5B19"/>
    <w:rsid w:val="003A6E72"/>
    <w:rsid w:val="003B0E88"/>
    <w:rsid w:val="003B51EC"/>
    <w:rsid w:val="003C1550"/>
    <w:rsid w:val="003C62C3"/>
    <w:rsid w:val="003D10BD"/>
    <w:rsid w:val="003D2C6C"/>
    <w:rsid w:val="003D4D45"/>
    <w:rsid w:val="003E0BD3"/>
    <w:rsid w:val="003E2212"/>
    <w:rsid w:val="003E2F74"/>
    <w:rsid w:val="003E71D0"/>
    <w:rsid w:val="003F0E24"/>
    <w:rsid w:val="003F1B78"/>
    <w:rsid w:val="003F2FEE"/>
    <w:rsid w:val="003F302B"/>
    <w:rsid w:val="00401F77"/>
    <w:rsid w:val="00402D7C"/>
    <w:rsid w:val="00406B98"/>
    <w:rsid w:val="004107E9"/>
    <w:rsid w:val="00411986"/>
    <w:rsid w:val="00411C62"/>
    <w:rsid w:val="004128C7"/>
    <w:rsid w:val="004208BD"/>
    <w:rsid w:val="004215DA"/>
    <w:rsid w:val="00426404"/>
    <w:rsid w:val="004266C7"/>
    <w:rsid w:val="004308CB"/>
    <w:rsid w:val="0043186F"/>
    <w:rsid w:val="00432615"/>
    <w:rsid w:val="004327FC"/>
    <w:rsid w:val="004329E9"/>
    <w:rsid w:val="00433012"/>
    <w:rsid w:val="004428A4"/>
    <w:rsid w:val="004428D1"/>
    <w:rsid w:val="00444B4F"/>
    <w:rsid w:val="004458CF"/>
    <w:rsid w:val="00447330"/>
    <w:rsid w:val="00451081"/>
    <w:rsid w:val="00463216"/>
    <w:rsid w:val="00463368"/>
    <w:rsid w:val="00467E0C"/>
    <w:rsid w:val="00470B0A"/>
    <w:rsid w:val="00470EB9"/>
    <w:rsid w:val="004712E1"/>
    <w:rsid w:val="00472B65"/>
    <w:rsid w:val="00475308"/>
    <w:rsid w:val="00477591"/>
    <w:rsid w:val="004811B0"/>
    <w:rsid w:val="0048159D"/>
    <w:rsid w:val="0048176A"/>
    <w:rsid w:val="00481832"/>
    <w:rsid w:val="00482D1E"/>
    <w:rsid w:val="004830B1"/>
    <w:rsid w:val="0048550E"/>
    <w:rsid w:val="00487680"/>
    <w:rsid w:val="00490D2C"/>
    <w:rsid w:val="00491751"/>
    <w:rsid w:val="00492F52"/>
    <w:rsid w:val="004944BB"/>
    <w:rsid w:val="00494C8A"/>
    <w:rsid w:val="004A0885"/>
    <w:rsid w:val="004A2F9F"/>
    <w:rsid w:val="004A42A5"/>
    <w:rsid w:val="004A4885"/>
    <w:rsid w:val="004A4EB6"/>
    <w:rsid w:val="004A5156"/>
    <w:rsid w:val="004A6C07"/>
    <w:rsid w:val="004B092D"/>
    <w:rsid w:val="004B1201"/>
    <w:rsid w:val="004B3C9E"/>
    <w:rsid w:val="004B46F1"/>
    <w:rsid w:val="004C0869"/>
    <w:rsid w:val="004C492F"/>
    <w:rsid w:val="004C6C2E"/>
    <w:rsid w:val="004D24C6"/>
    <w:rsid w:val="004D2F76"/>
    <w:rsid w:val="004D4962"/>
    <w:rsid w:val="004D6072"/>
    <w:rsid w:val="004D7424"/>
    <w:rsid w:val="004E12AD"/>
    <w:rsid w:val="004E273F"/>
    <w:rsid w:val="004E4F10"/>
    <w:rsid w:val="004E4F55"/>
    <w:rsid w:val="004E7E70"/>
    <w:rsid w:val="004F270D"/>
    <w:rsid w:val="004F36D1"/>
    <w:rsid w:val="004F602F"/>
    <w:rsid w:val="005023FE"/>
    <w:rsid w:val="005029AC"/>
    <w:rsid w:val="0050534C"/>
    <w:rsid w:val="00510CB6"/>
    <w:rsid w:val="00512525"/>
    <w:rsid w:val="005171B3"/>
    <w:rsid w:val="00521BB2"/>
    <w:rsid w:val="00521D9C"/>
    <w:rsid w:val="00522138"/>
    <w:rsid w:val="005226FB"/>
    <w:rsid w:val="00526862"/>
    <w:rsid w:val="00527D8F"/>
    <w:rsid w:val="00527EBA"/>
    <w:rsid w:val="00531C72"/>
    <w:rsid w:val="005321B0"/>
    <w:rsid w:val="005360A7"/>
    <w:rsid w:val="0053788D"/>
    <w:rsid w:val="005412E8"/>
    <w:rsid w:val="00541473"/>
    <w:rsid w:val="00543213"/>
    <w:rsid w:val="00547405"/>
    <w:rsid w:val="00547D8F"/>
    <w:rsid w:val="005531CE"/>
    <w:rsid w:val="00554A9D"/>
    <w:rsid w:val="00556090"/>
    <w:rsid w:val="00566357"/>
    <w:rsid w:val="00570D42"/>
    <w:rsid w:val="005732DA"/>
    <w:rsid w:val="00576958"/>
    <w:rsid w:val="00576BD6"/>
    <w:rsid w:val="00580C7A"/>
    <w:rsid w:val="005812FA"/>
    <w:rsid w:val="005813C1"/>
    <w:rsid w:val="00582589"/>
    <w:rsid w:val="0058412A"/>
    <w:rsid w:val="00584168"/>
    <w:rsid w:val="0058528A"/>
    <w:rsid w:val="005856C7"/>
    <w:rsid w:val="00586A49"/>
    <w:rsid w:val="00586DE1"/>
    <w:rsid w:val="00594F10"/>
    <w:rsid w:val="005958C7"/>
    <w:rsid w:val="00597497"/>
    <w:rsid w:val="005A5898"/>
    <w:rsid w:val="005B44BC"/>
    <w:rsid w:val="005B4E72"/>
    <w:rsid w:val="005B6DC8"/>
    <w:rsid w:val="005C0A58"/>
    <w:rsid w:val="005C15EB"/>
    <w:rsid w:val="005C2322"/>
    <w:rsid w:val="005C31CC"/>
    <w:rsid w:val="005C4845"/>
    <w:rsid w:val="005C5E1F"/>
    <w:rsid w:val="005C6753"/>
    <w:rsid w:val="005D41D6"/>
    <w:rsid w:val="005D4651"/>
    <w:rsid w:val="005D50E8"/>
    <w:rsid w:val="005D7EB1"/>
    <w:rsid w:val="005E01ED"/>
    <w:rsid w:val="005E5B86"/>
    <w:rsid w:val="005F5887"/>
    <w:rsid w:val="005F59E4"/>
    <w:rsid w:val="0060677D"/>
    <w:rsid w:val="00606A94"/>
    <w:rsid w:val="00607BD1"/>
    <w:rsid w:val="0061266F"/>
    <w:rsid w:val="00614213"/>
    <w:rsid w:val="00616651"/>
    <w:rsid w:val="00616873"/>
    <w:rsid w:val="00617490"/>
    <w:rsid w:val="00617654"/>
    <w:rsid w:val="006204CF"/>
    <w:rsid w:val="006209D4"/>
    <w:rsid w:val="00621B40"/>
    <w:rsid w:val="00624116"/>
    <w:rsid w:val="0063281B"/>
    <w:rsid w:val="006364A6"/>
    <w:rsid w:val="006406DA"/>
    <w:rsid w:val="00642322"/>
    <w:rsid w:val="0064367D"/>
    <w:rsid w:val="00647938"/>
    <w:rsid w:val="006518A3"/>
    <w:rsid w:val="00652E93"/>
    <w:rsid w:val="006542A7"/>
    <w:rsid w:val="00655646"/>
    <w:rsid w:val="0066439B"/>
    <w:rsid w:val="00667D51"/>
    <w:rsid w:val="00671D86"/>
    <w:rsid w:val="00675F7E"/>
    <w:rsid w:val="0067721D"/>
    <w:rsid w:val="00680658"/>
    <w:rsid w:val="00684436"/>
    <w:rsid w:val="00684DA9"/>
    <w:rsid w:val="00685CEF"/>
    <w:rsid w:val="0068622B"/>
    <w:rsid w:val="00693332"/>
    <w:rsid w:val="0069481C"/>
    <w:rsid w:val="00697C76"/>
    <w:rsid w:val="006A0190"/>
    <w:rsid w:val="006A132A"/>
    <w:rsid w:val="006A2A6F"/>
    <w:rsid w:val="006A355E"/>
    <w:rsid w:val="006A41C7"/>
    <w:rsid w:val="006A45CC"/>
    <w:rsid w:val="006A5703"/>
    <w:rsid w:val="006A5BAF"/>
    <w:rsid w:val="006A6D8F"/>
    <w:rsid w:val="006B07AF"/>
    <w:rsid w:val="006B1383"/>
    <w:rsid w:val="006B16B7"/>
    <w:rsid w:val="006B1D28"/>
    <w:rsid w:val="006B5D51"/>
    <w:rsid w:val="006B76C0"/>
    <w:rsid w:val="006C2672"/>
    <w:rsid w:val="006C2856"/>
    <w:rsid w:val="006C378D"/>
    <w:rsid w:val="006C7CE3"/>
    <w:rsid w:val="006D16CD"/>
    <w:rsid w:val="006D7F06"/>
    <w:rsid w:val="006E21FA"/>
    <w:rsid w:val="006E30EE"/>
    <w:rsid w:val="006E7ABF"/>
    <w:rsid w:val="006F19EF"/>
    <w:rsid w:val="006F2D8A"/>
    <w:rsid w:val="006F44C7"/>
    <w:rsid w:val="006F636A"/>
    <w:rsid w:val="006F66EA"/>
    <w:rsid w:val="006F6E41"/>
    <w:rsid w:val="00703A16"/>
    <w:rsid w:val="00704A8A"/>
    <w:rsid w:val="00704D66"/>
    <w:rsid w:val="00706E02"/>
    <w:rsid w:val="00707534"/>
    <w:rsid w:val="00707822"/>
    <w:rsid w:val="0071122A"/>
    <w:rsid w:val="0071165A"/>
    <w:rsid w:val="0071191D"/>
    <w:rsid w:val="0071264E"/>
    <w:rsid w:val="00712CBE"/>
    <w:rsid w:val="007142FF"/>
    <w:rsid w:val="00717151"/>
    <w:rsid w:val="007171DE"/>
    <w:rsid w:val="00717362"/>
    <w:rsid w:val="00722C4B"/>
    <w:rsid w:val="00724061"/>
    <w:rsid w:val="007365B7"/>
    <w:rsid w:val="00742834"/>
    <w:rsid w:val="00742B45"/>
    <w:rsid w:val="0074338F"/>
    <w:rsid w:val="00747504"/>
    <w:rsid w:val="00747B21"/>
    <w:rsid w:val="0075331D"/>
    <w:rsid w:val="00753FEE"/>
    <w:rsid w:val="0076173F"/>
    <w:rsid w:val="0076393F"/>
    <w:rsid w:val="007648F4"/>
    <w:rsid w:val="00764DB7"/>
    <w:rsid w:val="007713BD"/>
    <w:rsid w:val="0077175D"/>
    <w:rsid w:val="00774AE4"/>
    <w:rsid w:val="00776EE4"/>
    <w:rsid w:val="00777311"/>
    <w:rsid w:val="00782ABA"/>
    <w:rsid w:val="00783575"/>
    <w:rsid w:val="00787B1E"/>
    <w:rsid w:val="00790360"/>
    <w:rsid w:val="00792F90"/>
    <w:rsid w:val="00794D07"/>
    <w:rsid w:val="007A0297"/>
    <w:rsid w:val="007A14C9"/>
    <w:rsid w:val="007A2A59"/>
    <w:rsid w:val="007A4793"/>
    <w:rsid w:val="007A50AB"/>
    <w:rsid w:val="007A58AE"/>
    <w:rsid w:val="007A79D4"/>
    <w:rsid w:val="007A7DF8"/>
    <w:rsid w:val="007B0298"/>
    <w:rsid w:val="007B6C40"/>
    <w:rsid w:val="007C3979"/>
    <w:rsid w:val="007C4C34"/>
    <w:rsid w:val="007C6FD4"/>
    <w:rsid w:val="007C7D90"/>
    <w:rsid w:val="007D074B"/>
    <w:rsid w:val="007E12D7"/>
    <w:rsid w:val="007E3862"/>
    <w:rsid w:val="007F0A62"/>
    <w:rsid w:val="007F6973"/>
    <w:rsid w:val="007F6D4F"/>
    <w:rsid w:val="007F7972"/>
    <w:rsid w:val="008014B8"/>
    <w:rsid w:val="00803AF7"/>
    <w:rsid w:val="00805738"/>
    <w:rsid w:val="008103B2"/>
    <w:rsid w:val="00815499"/>
    <w:rsid w:val="00815A1F"/>
    <w:rsid w:val="008231AF"/>
    <w:rsid w:val="008241BF"/>
    <w:rsid w:val="00824EF0"/>
    <w:rsid w:val="00826D91"/>
    <w:rsid w:val="00830BC8"/>
    <w:rsid w:val="008314A6"/>
    <w:rsid w:val="00831A02"/>
    <w:rsid w:val="008404E8"/>
    <w:rsid w:val="00842694"/>
    <w:rsid w:val="008438F3"/>
    <w:rsid w:val="00853E11"/>
    <w:rsid w:val="00853E6E"/>
    <w:rsid w:val="00853ECE"/>
    <w:rsid w:val="00854E11"/>
    <w:rsid w:val="00855093"/>
    <w:rsid w:val="00860374"/>
    <w:rsid w:val="00864B39"/>
    <w:rsid w:val="008718BD"/>
    <w:rsid w:val="00873DC2"/>
    <w:rsid w:val="008744D6"/>
    <w:rsid w:val="00875E60"/>
    <w:rsid w:val="00876C69"/>
    <w:rsid w:val="00877DC7"/>
    <w:rsid w:val="00880F3C"/>
    <w:rsid w:val="00883AD4"/>
    <w:rsid w:val="00886AB6"/>
    <w:rsid w:val="008902A3"/>
    <w:rsid w:val="0089216C"/>
    <w:rsid w:val="008936AB"/>
    <w:rsid w:val="00895417"/>
    <w:rsid w:val="00897EAE"/>
    <w:rsid w:val="008A2471"/>
    <w:rsid w:val="008A41DC"/>
    <w:rsid w:val="008A4C0B"/>
    <w:rsid w:val="008A62E8"/>
    <w:rsid w:val="008A66E0"/>
    <w:rsid w:val="008A7601"/>
    <w:rsid w:val="008B3FCD"/>
    <w:rsid w:val="008B6B9B"/>
    <w:rsid w:val="008B7CB4"/>
    <w:rsid w:val="008C06D0"/>
    <w:rsid w:val="008C0B6C"/>
    <w:rsid w:val="008C62E8"/>
    <w:rsid w:val="008C6D03"/>
    <w:rsid w:val="008D3369"/>
    <w:rsid w:val="008D38EB"/>
    <w:rsid w:val="008D5107"/>
    <w:rsid w:val="008E3ABE"/>
    <w:rsid w:val="008E3FE7"/>
    <w:rsid w:val="008E6346"/>
    <w:rsid w:val="008E6B2E"/>
    <w:rsid w:val="008F2CA3"/>
    <w:rsid w:val="008F3686"/>
    <w:rsid w:val="008F4E83"/>
    <w:rsid w:val="008F52A9"/>
    <w:rsid w:val="008F722C"/>
    <w:rsid w:val="00901D88"/>
    <w:rsid w:val="00911C82"/>
    <w:rsid w:val="00914602"/>
    <w:rsid w:val="009152D9"/>
    <w:rsid w:val="009255D4"/>
    <w:rsid w:val="009278EE"/>
    <w:rsid w:val="00930526"/>
    <w:rsid w:val="009359FC"/>
    <w:rsid w:val="0093669C"/>
    <w:rsid w:val="00943F52"/>
    <w:rsid w:val="009448A8"/>
    <w:rsid w:val="009455B8"/>
    <w:rsid w:val="0094594E"/>
    <w:rsid w:val="0094618F"/>
    <w:rsid w:val="00952FF4"/>
    <w:rsid w:val="00956771"/>
    <w:rsid w:val="00956901"/>
    <w:rsid w:val="00956F71"/>
    <w:rsid w:val="00956F81"/>
    <w:rsid w:val="00957320"/>
    <w:rsid w:val="00960E2B"/>
    <w:rsid w:val="00963FAF"/>
    <w:rsid w:val="00967CC1"/>
    <w:rsid w:val="00970B7D"/>
    <w:rsid w:val="0097143C"/>
    <w:rsid w:val="00975716"/>
    <w:rsid w:val="00976CAA"/>
    <w:rsid w:val="0097748F"/>
    <w:rsid w:val="00984F61"/>
    <w:rsid w:val="00985871"/>
    <w:rsid w:val="00985CC2"/>
    <w:rsid w:val="00985CF4"/>
    <w:rsid w:val="00986D56"/>
    <w:rsid w:val="00991C11"/>
    <w:rsid w:val="00993B1C"/>
    <w:rsid w:val="00995AC0"/>
    <w:rsid w:val="00995C8D"/>
    <w:rsid w:val="00996AFD"/>
    <w:rsid w:val="009A01F6"/>
    <w:rsid w:val="009A1E5E"/>
    <w:rsid w:val="009A7C0C"/>
    <w:rsid w:val="009B1B98"/>
    <w:rsid w:val="009B1E63"/>
    <w:rsid w:val="009B20A7"/>
    <w:rsid w:val="009B24D0"/>
    <w:rsid w:val="009C102D"/>
    <w:rsid w:val="009C3D9E"/>
    <w:rsid w:val="009C5718"/>
    <w:rsid w:val="009D1852"/>
    <w:rsid w:val="009D2F92"/>
    <w:rsid w:val="009D44DA"/>
    <w:rsid w:val="009D6206"/>
    <w:rsid w:val="009D760D"/>
    <w:rsid w:val="009D7A0A"/>
    <w:rsid w:val="009E072D"/>
    <w:rsid w:val="009E2F80"/>
    <w:rsid w:val="009E4C81"/>
    <w:rsid w:val="009E4FF1"/>
    <w:rsid w:val="009E757A"/>
    <w:rsid w:val="009F0B15"/>
    <w:rsid w:val="009F3DA4"/>
    <w:rsid w:val="009F54D6"/>
    <w:rsid w:val="00A0473C"/>
    <w:rsid w:val="00A122C0"/>
    <w:rsid w:val="00A12ACA"/>
    <w:rsid w:val="00A151BA"/>
    <w:rsid w:val="00A16517"/>
    <w:rsid w:val="00A210C7"/>
    <w:rsid w:val="00A229FF"/>
    <w:rsid w:val="00A22F0F"/>
    <w:rsid w:val="00A2488A"/>
    <w:rsid w:val="00A2637A"/>
    <w:rsid w:val="00A3245F"/>
    <w:rsid w:val="00A325DF"/>
    <w:rsid w:val="00A35201"/>
    <w:rsid w:val="00A35F22"/>
    <w:rsid w:val="00A4073E"/>
    <w:rsid w:val="00A4163B"/>
    <w:rsid w:val="00A42D4E"/>
    <w:rsid w:val="00A4408B"/>
    <w:rsid w:val="00A45D65"/>
    <w:rsid w:val="00A45EBC"/>
    <w:rsid w:val="00A50342"/>
    <w:rsid w:val="00A535AB"/>
    <w:rsid w:val="00A539E5"/>
    <w:rsid w:val="00A55E3F"/>
    <w:rsid w:val="00A61F10"/>
    <w:rsid w:val="00A63FA1"/>
    <w:rsid w:val="00A64CC0"/>
    <w:rsid w:val="00A66746"/>
    <w:rsid w:val="00A667EB"/>
    <w:rsid w:val="00A66804"/>
    <w:rsid w:val="00A6689B"/>
    <w:rsid w:val="00A66B0D"/>
    <w:rsid w:val="00A66BF3"/>
    <w:rsid w:val="00A733E0"/>
    <w:rsid w:val="00A73E33"/>
    <w:rsid w:val="00A75490"/>
    <w:rsid w:val="00A76234"/>
    <w:rsid w:val="00A8040E"/>
    <w:rsid w:val="00A81604"/>
    <w:rsid w:val="00A841DA"/>
    <w:rsid w:val="00A86731"/>
    <w:rsid w:val="00A87C4E"/>
    <w:rsid w:val="00A916F1"/>
    <w:rsid w:val="00A9333C"/>
    <w:rsid w:val="00A94A41"/>
    <w:rsid w:val="00A94AA4"/>
    <w:rsid w:val="00A957B9"/>
    <w:rsid w:val="00A966B8"/>
    <w:rsid w:val="00AA20F5"/>
    <w:rsid w:val="00AA7CA7"/>
    <w:rsid w:val="00AB44C1"/>
    <w:rsid w:val="00AB6F40"/>
    <w:rsid w:val="00AB7CE2"/>
    <w:rsid w:val="00AC0A5E"/>
    <w:rsid w:val="00AC0ABE"/>
    <w:rsid w:val="00AC23C4"/>
    <w:rsid w:val="00AC25EE"/>
    <w:rsid w:val="00AC4221"/>
    <w:rsid w:val="00AC685B"/>
    <w:rsid w:val="00AD4307"/>
    <w:rsid w:val="00AD55B6"/>
    <w:rsid w:val="00AD583E"/>
    <w:rsid w:val="00AD7118"/>
    <w:rsid w:val="00AE2020"/>
    <w:rsid w:val="00AE5AE9"/>
    <w:rsid w:val="00AE7FF9"/>
    <w:rsid w:val="00AF0150"/>
    <w:rsid w:val="00B00863"/>
    <w:rsid w:val="00B01271"/>
    <w:rsid w:val="00B01602"/>
    <w:rsid w:val="00B04B05"/>
    <w:rsid w:val="00B04D96"/>
    <w:rsid w:val="00B0591B"/>
    <w:rsid w:val="00B06219"/>
    <w:rsid w:val="00B07DB0"/>
    <w:rsid w:val="00B13221"/>
    <w:rsid w:val="00B132EA"/>
    <w:rsid w:val="00B17206"/>
    <w:rsid w:val="00B17D01"/>
    <w:rsid w:val="00B21BC2"/>
    <w:rsid w:val="00B21E5A"/>
    <w:rsid w:val="00B2708F"/>
    <w:rsid w:val="00B318CD"/>
    <w:rsid w:val="00B4164C"/>
    <w:rsid w:val="00B41E36"/>
    <w:rsid w:val="00B43414"/>
    <w:rsid w:val="00B43447"/>
    <w:rsid w:val="00B4500E"/>
    <w:rsid w:val="00B450F4"/>
    <w:rsid w:val="00B45617"/>
    <w:rsid w:val="00B46279"/>
    <w:rsid w:val="00B478BA"/>
    <w:rsid w:val="00B47D38"/>
    <w:rsid w:val="00B521D1"/>
    <w:rsid w:val="00B5327F"/>
    <w:rsid w:val="00B5359D"/>
    <w:rsid w:val="00B572FA"/>
    <w:rsid w:val="00B604D6"/>
    <w:rsid w:val="00B60591"/>
    <w:rsid w:val="00B62C41"/>
    <w:rsid w:val="00B6657D"/>
    <w:rsid w:val="00B66E23"/>
    <w:rsid w:val="00B67CED"/>
    <w:rsid w:val="00B7121D"/>
    <w:rsid w:val="00B71EDF"/>
    <w:rsid w:val="00B7353D"/>
    <w:rsid w:val="00B748BB"/>
    <w:rsid w:val="00B74CA5"/>
    <w:rsid w:val="00B75B0E"/>
    <w:rsid w:val="00B805CB"/>
    <w:rsid w:val="00B8243D"/>
    <w:rsid w:val="00B82957"/>
    <w:rsid w:val="00B918D4"/>
    <w:rsid w:val="00B9190A"/>
    <w:rsid w:val="00B93293"/>
    <w:rsid w:val="00B939E4"/>
    <w:rsid w:val="00B94183"/>
    <w:rsid w:val="00B970D8"/>
    <w:rsid w:val="00B97C56"/>
    <w:rsid w:val="00BA0F45"/>
    <w:rsid w:val="00BA3802"/>
    <w:rsid w:val="00BA5780"/>
    <w:rsid w:val="00BA7D5F"/>
    <w:rsid w:val="00BB07CF"/>
    <w:rsid w:val="00BB2284"/>
    <w:rsid w:val="00BB22DF"/>
    <w:rsid w:val="00BC19AE"/>
    <w:rsid w:val="00BC1A25"/>
    <w:rsid w:val="00BC41EE"/>
    <w:rsid w:val="00BC5A28"/>
    <w:rsid w:val="00BC7725"/>
    <w:rsid w:val="00BD093D"/>
    <w:rsid w:val="00BD0B50"/>
    <w:rsid w:val="00BD24C6"/>
    <w:rsid w:val="00BD3BC7"/>
    <w:rsid w:val="00BD430B"/>
    <w:rsid w:val="00BD4A1B"/>
    <w:rsid w:val="00BD7FA1"/>
    <w:rsid w:val="00BE3B7E"/>
    <w:rsid w:val="00BE548F"/>
    <w:rsid w:val="00BF1DEF"/>
    <w:rsid w:val="00BF5F39"/>
    <w:rsid w:val="00BF62F4"/>
    <w:rsid w:val="00C01CC8"/>
    <w:rsid w:val="00C023F3"/>
    <w:rsid w:val="00C03436"/>
    <w:rsid w:val="00C06531"/>
    <w:rsid w:val="00C07310"/>
    <w:rsid w:val="00C07315"/>
    <w:rsid w:val="00C129BA"/>
    <w:rsid w:val="00C12FBA"/>
    <w:rsid w:val="00C16934"/>
    <w:rsid w:val="00C17741"/>
    <w:rsid w:val="00C2326C"/>
    <w:rsid w:val="00C25CE2"/>
    <w:rsid w:val="00C3176E"/>
    <w:rsid w:val="00C321D0"/>
    <w:rsid w:val="00C32FCC"/>
    <w:rsid w:val="00C33CCD"/>
    <w:rsid w:val="00C36A8D"/>
    <w:rsid w:val="00C413D4"/>
    <w:rsid w:val="00C41D7F"/>
    <w:rsid w:val="00C425CE"/>
    <w:rsid w:val="00C5017A"/>
    <w:rsid w:val="00C51BD4"/>
    <w:rsid w:val="00C533BB"/>
    <w:rsid w:val="00C53D66"/>
    <w:rsid w:val="00C5460F"/>
    <w:rsid w:val="00C546E6"/>
    <w:rsid w:val="00C54AEC"/>
    <w:rsid w:val="00C55E95"/>
    <w:rsid w:val="00C61A73"/>
    <w:rsid w:val="00C62F19"/>
    <w:rsid w:val="00C727EE"/>
    <w:rsid w:val="00C76F68"/>
    <w:rsid w:val="00C8662D"/>
    <w:rsid w:val="00C940E5"/>
    <w:rsid w:val="00C9504E"/>
    <w:rsid w:val="00C97D28"/>
    <w:rsid w:val="00CA0B0D"/>
    <w:rsid w:val="00CA1C84"/>
    <w:rsid w:val="00CA2BD8"/>
    <w:rsid w:val="00CA63D9"/>
    <w:rsid w:val="00CB0FE2"/>
    <w:rsid w:val="00CB1AAD"/>
    <w:rsid w:val="00CB2ADF"/>
    <w:rsid w:val="00CB4B29"/>
    <w:rsid w:val="00CB5064"/>
    <w:rsid w:val="00CB7337"/>
    <w:rsid w:val="00CB7498"/>
    <w:rsid w:val="00CC13C5"/>
    <w:rsid w:val="00CC15B3"/>
    <w:rsid w:val="00CC2545"/>
    <w:rsid w:val="00CC2622"/>
    <w:rsid w:val="00CC4128"/>
    <w:rsid w:val="00CC4562"/>
    <w:rsid w:val="00CC600D"/>
    <w:rsid w:val="00CC629B"/>
    <w:rsid w:val="00CD053D"/>
    <w:rsid w:val="00CD4CAD"/>
    <w:rsid w:val="00CD6B69"/>
    <w:rsid w:val="00CE4AC9"/>
    <w:rsid w:val="00CE6540"/>
    <w:rsid w:val="00CF1811"/>
    <w:rsid w:val="00CF6B71"/>
    <w:rsid w:val="00D002F7"/>
    <w:rsid w:val="00D02D3C"/>
    <w:rsid w:val="00D03AAA"/>
    <w:rsid w:val="00D04FC9"/>
    <w:rsid w:val="00D102C8"/>
    <w:rsid w:val="00D145FD"/>
    <w:rsid w:val="00D1497C"/>
    <w:rsid w:val="00D16CEC"/>
    <w:rsid w:val="00D22AC2"/>
    <w:rsid w:val="00D2352A"/>
    <w:rsid w:val="00D24EC8"/>
    <w:rsid w:val="00D25714"/>
    <w:rsid w:val="00D30D2F"/>
    <w:rsid w:val="00D30D63"/>
    <w:rsid w:val="00D30DE6"/>
    <w:rsid w:val="00D3114E"/>
    <w:rsid w:val="00D33C66"/>
    <w:rsid w:val="00D34D5C"/>
    <w:rsid w:val="00D3645B"/>
    <w:rsid w:val="00D3776D"/>
    <w:rsid w:val="00D401B6"/>
    <w:rsid w:val="00D417CC"/>
    <w:rsid w:val="00D4396D"/>
    <w:rsid w:val="00D447F7"/>
    <w:rsid w:val="00D44CFE"/>
    <w:rsid w:val="00D45857"/>
    <w:rsid w:val="00D46986"/>
    <w:rsid w:val="00D47E75"/>
    <w:rsid w:val="00D50DD2"/>
    <w:rsid w:val="00D54B94"/>
    <w:rsid w:val="00D565A2"/>
    <w:rsid w:val="00D570B2"/>
    <w:rsid w:val="00D61C91"/>
    <w:rsid w:val="00D71272"/>
    <w:rsid w:val="00D71BBC"/>
    <w:rsid w:val="00D724D2"/>
    <w:rsid w:val="00D733AE"/>
    <w:rsid w:val="00D7791A"/>
    <w:rsid w:val="00D830B4"/>
    <w:rsid w:val="00D85D3E"/>
    <w:rsid w:val="00D87B07"/>
    <w:rsid w:val="00D87B7B"/>
    <w:rsid w:val="00D904DC"/>
    <w:rsid w:val="00D90EF7"/>
    <w:rsid w:val="00D92AB4"/>
    <w:rsid w:val="00D96CD8"/>
    <w:rsid w:val="00D97659"/>
    <w:rsid w:val="00D97C5D"/>
    <w:rsid w:val="00DA0542"/>
    <w:rsid w:val="00DA3AE5"/>
    <w:rsid w:val="00DA4D4F"/>
    <w:rsid w:val="00DA518E"/>
    <w:rsid w:val="00DB1014"/>
    <w:rsid w:val="00DB412C"/>
    <w:rsid w:val="00DB5417"/>
    <w:rsid w:val="00DB55C8"/>
    <w:rsid w:val="00DB628A"/>
    <w:rsid w:val="00DC0561"/>
    <w:rsid w:val="00DC2535"/>
    <w:rsid w:val="00DC2CF4"/>
    <w:rsid w:val="00DC4579"/>
    <w:rsid w:val="00DC73EC"/>
    <w:rsid w:val="00DC75E5"/>
    <w:rsid w:val="00DD0376"/>
    <w:rsid w:val="00DD0FEC"/>
    <w:rsid w:val="00DD205C"/>
    <w:rsid w:val="00DD20B1"/>
    <w:rsid w:val="00DD6AE3"/>
    <w:rsid w:val="00DD7B34"/>
    <w:rsid w:val="00DE7562"/>
    <w:rsid w:val="00DF0E9E"/>
    <w:rsid w:val="00DF4C65"/>
    <w:rsid w:val="00DF78D4"/>
    <w:rsid w:val="00E02466"/>
    <w:rsid w:val="00E14960"/>
    <w:rsid w:val="00E14CDD"/>
    <w:rsid w:val="00E15D9D"/>
    <w:rsid w:val="00E161DE"/>
    <w:rsid w:val="00E16312"/>
    <w:rsid w:val="00E206A9"/>
    <w:rsid w:val="00E22489"/>
    <w:rsid w:val="00E22C21"/>
    <w:rsid w:val="00E240CA"/>
    <w:rsid w:val="00E26E66"/>
    <w:rsid w:val="00E338A8"/>
    <w:rsid w:val="00E36C5B"/>
    <w:rsid w:val="00E40C65"/>
    <w:rsid w:val="00E4122F"/>
    <w:rsid w:val="00E42133"/>
    <w:rsid w:val="00E45190"/>
    <w:rsid w:val="00E46415"/>
    <w:rsid w:val="00E47C80"/>
    <w:rsid w:val="00E52C57"/>
    <w:rsid w:val="00E531C5"/>
    <w:rsid w:val="00E53646"/>
    <w:rsid w:val="00E5405D"/>
    <w:rsid w:val="00E54CFA"/>
    <w:rsid w:val="00E5664C"/>
    <w:rsid w:val="00E6002E"/>
    <w:rsid w:val="00E605AC"/>
    <w:rsid w:val="00E60E34"/>
    <w:rsid w:val="00E65730"/>
    <w:rsid w:val="00E673E7"/>
    <w:rsid w:val="00E67D3C"/>
    <w:rsid w:val="00E74799"/>
    <w:rsid w:val="00E7766F"/>
    <w:rsid w:val="00E779B4"/>
    <w:rsid w:val="00E779BA"/>
    <w:rsid w:val="00E82996"/>
    <w:rsid w:val="00E82FAF"/>
    <w:rsid w:val="00E831E3"/>
    <w:rsid w:val="00E83C78"/>
    <w:rsid w:val="00E83C7A"/>
    <w:rsid w:val="00E84C70"/>
    <w:rsid w:val="00E944D4"/>
    <w:rsid w:val="00E95E6F"/>
    <w:rsid w:val="00E96413"/>
    <w:rsid w:val="00E97C79"/>
    <w:rsid w:val="00EA1CE5"/>
    <w:rsid w:val="00EA2691"/>
    <w:rsid w:val="00EA2B04"/>
    <w:rsid w:val="00EA7BEE"/>
    <w:rsid w:val="00EB091B"/>
    <w:rsid w:val="00EB1D9D"/>
    <w:rsid w:val="00EB2FE2"/>
    <w:rsid w:val="00EB5185"/>
    <w:rsid w:val="00EB56F0"/>
    <w:rsid w:val="00EC1779"/>
    <w:rsid w:val="00EC2CB1"/>
    <w:rsid w:val="00EC4B4D"/>
    <w:rsid w:val="00EC7115"/>
    <w:rsid w:val="00EC7A82"/>
    <w:rsid w:val="00EC7E78"/>
    <w:rsid w:val="00ED0B80"/>
    <w:rsid w:val="00ED477F"/>
    <w:rsid w:val="00ED7287"/>
    <w:rsid w:val="00EE1635"/>
    <w:rsid w:val="00EE64D0"/>
    <w:rsid w:val="00EE71C8"/>
    <w:rsid w:val="00EF0B1A"/>
    <w:rsid w:val="00EF0ED8"/>
    <w:rsid w:val="00EF21D2"/>
    <w:rsid w:val="00EF4DC9"/>
    <w:rsid w:val="00EF5B48"/>
    <w:rsid w:val="00EF660E"/>
    <w:rsid w:val="00F1007E"/>
    <w:rsid w:val="00F108B0"/>
    <w:rsid w:val="00F12B24"/>
    <w:rsid w:val="00F16445"/>
    <w:rsid w:val="00F21683"/>
    <w:rsid w:val="00F24296"/>
    <w:rsid w:val="00F24D40"/>
    <w:rsid w:val="00F261D5"/>
    <w:rsid w:val="00F30111"/>
    <w:rsid w:val="00F35442"/>
    <w:rsid w:val="00F376EC"/>
    <w:rsid w:val="00F42A6A"/>
    <w:rsid w:val="00F436A5"/>
    <w:rsid w:val="00F45B67"/>
    <w:rsid w:val="00F46B08"/>
    <w:rsid w:val="00F46C26"/>
    <w:rsid w:val="00F46F26"/>
    <w:rsid w:val="00F529D1"/>
    <w:rsid w:val="00F52DED"/>
    <w:rsid w:val="00F53A99"/>
    <w:rsid w:val="00F548BB"/>
    <w:rsid w:val="00F60CFF"/>
    <w:rsid w:val="00F620EE"/>
    <w:rsid w:val="00F65CB5"/>
    <w:rsid w:val="00F66F71"/>
    <w:rsid w:val="00F67899"/>
    <w:rsid w:val="00F730F8"/>
    <w:rsid w:val="00F74B09"/>
    <w:rsid w:val="00F754B9"/>
    <w:rsid w:val="00F7642E"/>
    <w:rsid w:val="00F771CB"/>
    <w:rsid w:val="00F811D9"/>
    <w:rsid w:val="00F8125A"/>
    <w:rsid w:val="00F83CA0"/>
    <w:rsid w:val="00F91175"/>
    <w:rsid w:val="00F9226C"/>
    <w:rsid w:val="00F928A3"/>
    <w:rsid w:val="00F92DA2"/>
    <w:rsid w:val="00F9456C"/>
    <w:rsid w:val="00F95426"/>
    <w:rsid w:val="00FA2DF8"/>
    <w:rsid w:val="00FA50C2"/>
    <w:rsid w:val="00FA5BF9"/>
    <w:rsid w:val="00FB527B"/>
    <w:rsid w:val="00FB6B95"/>
    <w:rsid w:val="00FC3C08"/>
    <w:rsid w:val="00FC7632"/>
    <w:rsid w:val="00FD0E2D"/>
    <w:rsid w:val="00FD2514"/>
    <w:rsid w:val="00FD5DA9"/>
    <w:rsid w:val="00FD61A1"/>
    <w:rsid w:val="00FD77AE"/>
    <w:rsid w:val="00FE0D41"/>
    <w:rsid w:val="00FE28BF"/>
    <w:rsid w:val="00FE5E8E"/>
    <w:rsid w:val="00FE7230"/>
    <w:rsid w:val="00FF0F4A"/>
    <w:rsid w:val="00FF35E9"/>
    <w:rsid w:val="00FF5E57"/>
    <w:rsid w:val="00FF686E"/>
    <w:rsid w:val="00FF68C7"/>
    <w:rsid w:val="00FF781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2DCA"/>
  <w15:docId w15:val="{B0570C08-CFC2-4F98-9B5F-EE9535E5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3221"/>
    <w:rPr>
      <w:sz w:val="24"/>
      <w:szCs w:val="28"/>
    </w:rPr>
  </w:style>
  <w:style w:type="paragraph" w:styleId="Heading2">
    <w:name w:val="heading 2"/>
    <w:basedOn w:val="Normal"/>
    <w:next w:val="Normal"/>
    <w:link w:val="Heading2Char"/>
    <w:qFormat/>
    <w:rsid w:val="006B16B7"/>
    <w:pPr>
      <w:keepNext/>
      <w:spacing w:line="420" w:lineRule="exact"/>
      <w:jc w:val="center"/>
      <w:outlineLvl w:val="1"/>
    </w:pPr>
    <w:rPr>
      <w:rFonts w:ascii="Cordia New" w:eastAsia="Cordia New" w:hAnsi="Cordia New" w:cs="Cordia New"/>
      <w:b/>
      <w:bCs/>
      <w:sz w:val="32"/>
      <w:szCs w:val="32"/>
      <w:u w:val="single"/>
    </w:rPr>
  </w:style>
  <w:style w:type="paragraph" w:styleId="Heading3">
    <w:name w:val="heading 3"/>
    <w:basedOn w:val="Normal"/>
    <w:next w:val="Normal"/>
    <w:qFormat/>
    <w:rsid w:val="006B16B7"/>
    <w:pPr>
      <w:keepNext/>
      <w:tabs>
        <w:tab w:val="left" w:pos="9090"/>
      </w:tabs>
      <w:spacing w:line="260" w:lineRule="exact"/>
      <w:ind w:right="-518"/>
      <w:outlineLvl w:val="2"/>
    </w:pPr>
    <w:rPr>
      <w:rFonts w:ascii="Cordia New" w:eastAsia="Cordia New" w:hAnsi="Cordia New" w:cs="Cordia Ne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2CF4"/>
    <w:rPr>
      <w:rFonts w:ascii="Tahoma" w:hAnsi="Tahoma"/>
      <w:sz w:val="16"/>
      <w:szCs w:val="18"/>
    </w:rPr>
  </w:style>
  <w:style w:type="paragraph" w:customStyle="1" w:styleId="Default">
    <w:name w:val="Default"/>
    <w:rsid w:val="001B0548"/>
    <w:pPr>
      <w:autoSpaceDE w:val="0"/>
      <w:autoSpaceDN w:val="0"/>
      <w:adjustRightInd w:val="0"/>
    </w:pPr>
    <w:rPr>
      <w:rFonts w:ascii="Cordia New" w:hAnsi="Cordia New" w:cs="Cordia New"/>
      <w:color w:val="000000"/>
      <w:sz w:val="24"/>
      <w:szCs w:val="24"/>
    </w:rPr>
  </w:style>
  <w:style w:type="character" w:customStyle="1" w:styleId="style61">
    <w:name w:val="style61"/>
    <w:basedOn w:val="DefaultParagraphFont"/>
    <w:rsid w:val="00B521D1"/>
    <w:rPr>
      <w:b/>
      <w:bCs/>
      <w:color w:val="000000"/>
    </w:rPr>
  </w:style>
  <w:style w:type="character" w:customStyle="1" w:styleId="apple-converted-space">
    <w:name w:val="apple-converted-space"/>
    <w:basedOn w:val="DefaultParagraphFont"/>
    <w:rsid w:val="008D38EB"/>
  </w:style>
  <w:style w:type="paragraph" w:styleId="NormalWeb">
    <w:name w:val="Normal (Web)"/>
    <w:basedOn w:val="Normal"/>
    <w:uiPriority w:val="99"/>
    <w:unhideWhenUsed/>
    <w:rsid w:val="005732DA"/>
    <w:pPr>
      <w:spacing w:before="100" w:beforeAutospacing="1" w:after="100" w:afterAutospacing="1"/>
    </w:pPr>
    <w:rPr>
      <w:rFonts w:cs="Times New Roman"/>
      <w:szCs w:val="24"/>
    </w:rPr>
  </w:style>
  <w:style w:type="character" w:customStyle="1" w:styleId="Heading2Char">
    <w:name w:val="Heading 2 Char"/>
    <w:basedOn w:val="DefaultParagraphFont"/>
    <w:link w:val="Heading2"/>
    <w:rsid w:val="001142B3"/>
    <w:rPr>
      <w:rFonts w:ascii="Cordia New" w:eastAsia="Cordia New" w:hAnsi="Cordia New" w:cs="Cordia New"/>
      <w:b/>
      <w:bCs/>
      <w:sz w:val="32"/>
      <w:szCs w:val="32"/>
      <w:u w:val="single"/>
    </w:rPr>
  </w:style>
  <w:style w:type="character" w:customStyle="1" w:styleId="tgc">
    <w:name w:val="_tgc"/>
    <w:basedOn w:val="DefaultParagraphFont"/>
    <w:rsid w:val="0023202A"/>
  </w:style>
  <w:style w:type="character" w:styleId="Strong">
    <w:name w:val="Strong"/>
    <w:basedOn w:val="DefaultParagraphFont"/>
    <w:uiPriority w:val="22"/>
    <w:qFormat/>
    <w:rsid w:val="00FF35E9"/>
    <w:rPr>
      <w:b/>
      <w:bCs/>
    </w:rPr>
  </w:style>
  <w:style w:type="character" w:styleId="Emphasis">
    <w:name w:val="Emphasis"/>
    <w:basedOn w:val="DefaultParagraphFont"/>
    <w:uiPriority w:val="20"/>
    <w:qFormat/>
    <w:rsid w:val="00C16934"/>
    <w:rPr>
      <w:i/>
      <w:iCs/>
    </w:rPr>
  </w:style>
  <w:style w:type="paragraph" w:styleId="Header">
    <w:name w:val="header"/>
    <w:basedOn w:val="Normal"/>
    <w:link w:val="HeaderChar"/>
    <w:unhideWhenUsed/>
    <w:rsid w:val="0097143C"/>
    <w:pPr>
      <w:tabs>
        <w:tab w:val="center" w:pos="4513"/>
        <w:tab w:val="right" w:pos="9026"/>
      </w:tabs>
    </w:pPr>
  </w:style>
  <w:style w:type="character" w:customStyle="1" w:styleId="HeaderChar">
    <w:name w:val="Header Char"/>
    <w:basedOn w:val="DefaultParagraphFont"/>
    <w:link w:val="Header"/>
    <w:rsid w:val="0097143C"/>
    <w:rPr>
      <w:sz w:val="24"/>
      <w:szCs w:val="28"/>
    </w:rPr>
  </w:style>
  <w:style w:type="paragraph" w:styleId="Footer">
    <w:name w:val="footer"/>
    <w:basedOn w:val="Normal"/>
    <w:link w:val="FooterChar"/>
    <w:unhideWhenUsed/>
    <w:rsid w:val="0097143C"/>
    <w:pPr>
      <w:tabs>
        <w:tab w:val="center" w:pos="4513"/>
        <w:tab w:val="right" w:pos="9026"/>
      </w:tabs>
    </w:pPr>
  </w:style>
  <w:style w:type="character" w:customStyle="1" w:styleId="FooterChar">
    <w:name w:val="Footer Char"/>
    <w:basedOn w:val="DefaultParagraphFont"/>
    <w:link w:val="Footer"/>
    <w:rsid w:val="0097143C"/>
    <w:rPr>
      <w:sz w:val="24"/>
      <w:szCs w:val="28"/>
    </w:rPr>
  </w:style>
  <w:style w:type="character" w:styleId="CommentReference">
    <w:name w:val="annotation reference"/>
    <w:basedOn w:val="DefaultParagraphFont"/>
    <w:semiHidden/>
    <w:unhideWhenUsed/>
    <w:rsid w:val="006A355E"/>
    <w:rPr>
      <w:sz w:val="16"/>
      <w:szCs w:val="16"/>
    </w:rPr>
  </w:style>
  <w:style w:type="paragraph" w:styleId="CommentText">
    <w:name w:val="annotation text"/>
    <w:basedOn w:val="Normal"/>
    <w:link w:val="CommentTextChar"/>
    <w:semiHidden/>
    <w:unhideWhenUsed/>
    <w:rsid w:val="006A355E"/>
    <w:rPr>
      <w:sz w:val="20"/>
      <w:szCs w:val="25"/>
    </w:rPr>
  </w:style>
  <w:style w:type="character" w:customStyle="1" w:styleId="CommentTextChar">
    <w:name w:val="Comment Text Char"/>
    <w:basedOn w:val="DefaultParagraphFont"/>
    <w:link w:val="CommentText"/>
    <w:semiHidden/>
    <w:rsid w:val="006A355E"/>
    <w:rPr>
      <w:szCs w:val="25"/>
    </w:rPr>
  </w:style>
  <w:style w:type="paragraph" w:styleId="CommentSubject">
    <w:name w:val="annotation subject"/>
    <w:basedOn w:val="CommentText"/>
    <w:next w:val="CommentText"/>
    <w:link w:val="CommentSubjectChar"/>
    <w:semiHidden/>
    <w:unhideWhenUsed/>
    <w:rsid w:val="006A355E"/>
    <w:rPr>
      <w:b/>
      <w:bCs/>
    </w:rPr>
  </w:style>
  <w:style w:type="character" w:customStyle="1" w:styleId="CommentSubjectChar">
    <w:name w:val="Comment Subject Char"/>
    <w:basedOn w:val="CommentTextChar"/>
    <w:link w:val="CommentSubject"/>
    <w:semiHidden/>
    <w:rsid w:val="006A355E"/>
    <w:rPr>
      <w:b/>
      <w:bCs/>
      <w:szCs w:val="25"/>
    </w:rPr>
  </w:style>
  <w:style w:type="paragraph" w:styleId="Revision">
    <w:name w:val="Revision"/>
    <w:hidden/>
    <w:uiPriority w:val="99"/>
    <w:semiHidden/>
    <w:rsid w:val="004712E1"/>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66259">
      <w:bodyDiv w:val="1"/>
      <w:marLeft w:val="0"/>
      <w:marRight w:val="0"/>
      <w:marTop w:val="0"/>
      <w:marBottom w:val="0"/>
      <w:divBdr>
        <w:top w:val="none" w:sz="0" w:space="0" w:color="auto"/>
        <w:left w:val="none" w:sz="0" w:space="0" w:color="auto"/>
        <w:bottom w:val="none" w:sz="0" w:space="0" w:color="auto"/>
        <w:right w:val="none" w:sz="0" w:space="0" w:color="auto"/>
      </w:divBdr>
    </w:div>
    <w:div w:id="870730633">
      <w:bodyDiv w:val="1"/>
      <w:marLeft w:val="0"/>
      <w:marRight w:val="0"/>
      <w:marTop w:val="0"/>
      <w:marBottom w:val="0"/>
      <w:divBdr>
        <w:top w:val="none" w:sz="0" w:space="0" w:color="auto"/>
        <w:left w:val="none" w:sz="0" w:space="0" w:color="auto"/>
        <w:bottom w:val="none" w:sz="0" w:space="0" w:color="auto"/>
        <w:right w:val="none" w:sz="0" w:space="0" w:color="auto"/>
      </w:divBdr>
    </w:div>
    <w:div w:id="1498374930">
      <w:bodyDiv w:val="1"/>
      <w:marLeft w:val="0"/>
      <w:marRight w:val="0"/>
      <w:marTop w:val="0"/>
      <w:marBottom w:val="0"/>
      <w:divBdr>
        <w:top w:val="none" w:sz="0" w:space="0" w:color="auto"/>
        <w:left w:val="none" w:sz="0" w:space="0" w:color="auto"/>
        <w:bottom w:val="none" w:sz="0" w:space="0" w:color="auto"/>
        <w:right w:val="none" w:sz="0" w:space="0" w:color="auto"/>
      </w:divBdr>
      <w:divsChild>
        <w:div w:id="1380786691">
          <w:marLeft w:val="0"/>
          <w:marRight w:val="0"/>
          <w:marTop w:val="0"/>
          <w:marBottom w:val="0"/>
          <w:divBdr>
            <w:top w:val="none" w:sz="0" w:space="0" w:color="auto"/>
            <w:left w:val="none" w:sz="0" w:space="0" w:color="auto"/>
            <w:bottom w:val="none" w:sz="0" w:space="0" w:color="auto"/>
            <w:right w:val="none" w:sz="0" w:space="0" w:color="auto"/>
          </w:divBdr>
        </w:div>
      </w:divsChild>
    </w:div>
    <w:div w:id="1623537437">
      <w:bodyDiv w:val="1"/>
      <w:marLeft w:val="0"/>
      <w:marRight w:val="0"/>
      <w:marTop w:val="0"/>
      <w:marBottom w:val="0"/>
      <w:divBdr>
        <w:top w:val="none" w:sz="0" w:space="0" w:color="auto"/>
        <w:left w:val="none" w:sz="0" w:space="0" w:color="auto"/>
        <w:bottom w:val="none" w:sz="0" w:space="0" w:color="auto"/>
        <w:right w:val="none" w:sz="0" w:space="0" w:color="auto"/>
      </w:divBdr>
    </w:div>
    <w:div w:id="1683242972">
      <w:bodyDiv w:val="1"/>
      <w:marLeft w:val="0"/>
      <w:marRight w:val="0"/>
      <w:marTop w:val="0"/>
      <w:marBottom w:val="0"/>
      <w:divBdr>
        <w:top w:val="none" w:sz="0" w:space="0" w:color="auto"/>
        <w:left w:val="none" w:sz="0" w:space="0" w:color="auto"/>
        <w:bottom w:val="none" w:sz="0" w:space="0" w:color="auto"/>
        <w:right w:val="none" w:sz="0" w:space="0" w:color="auto"/>
      </w:divBdr>
    </w:div>
    <w:div w:id="19354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9a3d1da2-c701-41c6-858b-27621844d9b1" value=""/>
  <element uid="a9cb3f78-3739-465a-9ce3-f1a4d0f00d2f" value=""/>
  <element uid="6b7a38c0-43d5-4e06-b01a-acb9518c68a9" value=""/>
  <element uid="2a929a28-0797-4246-9e94-2601e048783b"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6039-CF8D-4D20-AB41-C16CEE296F7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57A0E9-B7D6-433A-935B-54D9B3FC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EXIM</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alisas</dc:creator>
  <cp:keywords>Public | ฝ่าย กส4. | External | Any</cp:keywords>
  <cp:lastModifiedBy>Admin</cp:lastModifiedBy>
  <cp:revision>4</cp:revision>
  <cp:lastPrinted>2022-12-22T04:26:00Z</cp:lastPrinted>
  <dcterms:created xsi:type="dcterms:W3CDTF">2022-12-22T04:25:00Z</dcterms:created>
  <dcterms:modified xsi:type="dcterms:W3CDTF">2022-12-22T06:04:00Z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1454c04b-9d75-4336-a259-1c67957b3692</vt:lpwstr>
  </property>
  <property fmtid="{D5CDD505-2E9C-101B-9397-08002B2CF9AE}" pid="3" name="bjSaver">
    <vt:lpwstr>yc1K2+sdtroW1Xpcvn+ioBTxugznN86E</vt:lpwstr>
  </property>
  <property fmtid="{D5CDD505-2E9C-101B-9397-08002B2CF9AE}" pid="4"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5" name="bjDocumentLabelXML-0">
    <vt:lpwstr>ames.com/2008/01/sie/internal/label"&gt;&lt;element uid="9a3d1da2-c701-41c6-858b-27621844d9b1" value="" /&gt;&lt;element uid="a9cb3f78-3739-465a-9ce3-f1a4d0f00d2f" value="" /&gt;&lt;element uid="6b7a38c0-43d5-4e06-b01a-acb9518c68a9" value="" /&gt;&lt;element uid="2a929a28-0797-4</vt:lpwstr>
  </property>
  <property fmtid="{D5CDD505-2E9C-101B-9397-08002B2CF9AE}" pid="6" name="bjDocumentLabelXML-1">
    <vt:lpwstr>246-9e94-2601e048783b" value="" /&gt;&lt;/sisl&gt;</vt:lpwstr>
  </property>
  <property fmtid="{D5CDD505-2E9C-101B-9397-08002B2CF9AE}" pid="7" name="bjDocumentSecurityLabel">
    <vt:lpwstr>Public | ฝ่าย กส4. | External | Any</vt:lpwstr>
  </property>
  <property fmtid="{D5CDD505-2E9C-101B-9397-08002B2CF9AE}" pid="8" name="bjClsUserRVM">
    <vt:lpwstr>[]</vt:lpwstr>
  </property>
</Properties>
</file>