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701A7" w14:textId="67F23471" w:rsidR="00F6786C" w:rsidRPr="00180F1F" w:rsidRDefault="00F6786C" w:rsidP="00F6786C">
      <w:pPr>
        <w:spacing w:line="240" w:lineRule="auto"/>
        <w:jc w:val="thaiDistribute"/>
        <w:rPr>
          <w:rFonts w:ascii="TH Sarabun New" w:hAnsi="TH Sarabun New" w:cs="TH Sarabun New"/>
          <w:sz w:val="28"/>
        </w:rPr>
      </w:pPr>
      <w:r w:rsidRPr="00C5336B">
        <w:rPr>
          <w:rFonts w:ascii="TH Sarabun New" w:hAnsi="TH Sarabun New" w:cs="TH Sarabun New"/>
          <w:b/>
          <w:bCs/>
          <w:noProof/>
          <w:sz w:val="28"/>
          <w:cs/>
        </w:rPr>
        <w:drawing>
          <wp:anchor distT="0" distB="0" distL="114300" distR="114300" simplePos="0" relativeHeight="251659264" behindDoc="0" locked="0" layoutInCell="1" allowOverlap="1" wp14:anchorId="20076599" wp14:editId="56D150DC">
            <wp:simplePos x="0" y="0"/>
            <wp:positionH relativeFrom="page">
              <wp:posOffset>22860</wp:posOffset>
            </wp:positionH>
            <wp:positionV relativeFrom="paragraph">
              <wp:posOffset>-791845</wp:posOffset>
            </wp:positionV>
            <wp:extent cx="1623695" cy="760730"/>
            <wp:effectExtent l="0" t="0" r="0" b="1270"/>
            <wp:wrapNone/>
            <wp:docPr id="3" name="Picture 3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ress-Release.jpg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2369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36B">
        <w:rPr>
          <w:rFonts w:ascii="TH Sarabun New" w:hAnsi="TH Sarabun New" w:cs="TH Sarabun New"/>
          <w:b/>
          <w:bCs/>
          <w:noProof/>
          <w:sz w:val="28"/>
          <w:cs/>
        </w:rPr>
        <w:drawing>
          <wp:anchor distT="0" distB="0" distL="114300" distR="114300" simplePos="0" relativeHeight="251660288" behindDoc="0" locked="0" layoutInCell="1" allowOverlap="1" wp14:anchorId="3717DD31" wp14:editId="298D6F67">
            <wp:simplePos x="0" y="0"/>
            <wp:positionH relativeFrom="page">
              <wp:posOffset>6372225</wp:posOffset>
            </wp:positionH>
            <wp:positionV relativeFrom="paragraph">
              <wp:posOffset>-793115</wp:posOffset>
            </wp:positionV>
            <wp:extent cx="1464310" cy="732790"/>
            <wp:effectExtent l="0" t="0" r="2540" b="0"/>
            <wp:wrapNone/>
            <wp:docPr id="5" name="Picture 5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ress-Release.jp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23"/>
                    <a:stretch/>
                  </pic:blipFill>
                  <pic:spPr bwMode="auto">
                    <a:xfrm>
                      <a:off x="0" y="0"/>
                      <a:ext cx="146431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0F1F">
        <w:rPr>
          <w:rFonts w:ascii="TH Sarabun New" w:hAnsi="TH Sarabun New" w:cs="TH Sarabun New"/>
          <w:sz w:val="28"/>
          <w:cs/>
        </w:rPr>
        <w:t xml:space="preserve">ฉบับที่ </w:t>
      </w:r>
      <w:r w:rsidR="00047783">
        <w:rPr>
          <w:rFonts w:ascii="TH Sarabun New" w:hAnsi="TH Sarabun New" w:cs="TH Sarabun New"/>
          <w:sz w:val="28"/>
        </w:rPr>
        <w:t>17</w:t>
      </w:r>
      <w:r w:rsidRPr="00180F1F">
        <w:rPr>
          <w:rFonts w:ascii="TH Sarabun New" w:hAnsi="TH Sarabun New" w:cs="TH Sarabun New"/>
          <w:sz w:val="28"/>
          <w:cs/>
        </w:rPr>
        <w:t>/</w:t>
      </w:r>
      <w:r w:rsidR="00625632">
        <w:rPr>
          <w:rFonts w:ascii="TH Sarabun New" w:hAnsi="TH Sarabun New" w:cs="TH Sarabun New"/>
          <w:sz w:val="28"/>
        </w:rPr>
        <w:t>1</w:t>
      </w:r>
      <w:r w:rsidR="00FB2222">
        <w:rPr>
          <w:rFonts w:ascii="TH Sarabun New" w:hAnsi="TH Sarabun New" w:cs="TH Sarabun New"/>
          <w:sz w:val="28"/>
        </w:rPr>
        <w:t>2</w:t>
      </w:r>
      <w:r w:rsidRPr="00180F1F">
        <w:rPr>
          <w:rFonts w:ascii="TH Sarabun New" w:hAnsi="TH Sarabun New" w:cs="TH Sarabun New"/>
          <w:sz w:val="28"/>
          <w:cs/>
        </w:rPr>
        <w:t>/</w:t>
      </w:r>
      <w:r w:rsidRPr="00180F1F">
        <w:rPr>
          <w:rFonts w:ascii="TH Sarabun New" w:hAnsi="TH Sarabun New" w:cs="TH Sarabun New"/>
          <w:sz w:val="28"/>
        </w:rPr>
        <w:t>256</w:t>
      </w:r>
      <w:r w:rsidR="00625632">
        <w:rPr>
          <w:rFonts w:ascii="TH Sarabun New" w:hAnsi="TH Sarabun New" w:cs="TH Sarabun New"/>
          <w:sz w:val="28"/>
        </w:rPr>
        <w:t>5</w:t>
      </w:r>
      <w:r w:rsidRPr="00180F1F">
        <w:rPr>
          <w:rFonts w:ascii="TH Sarabun New" w:hAnsi="TH Sarabun New" w:cs="TH Sarabun New"/>
          <w:sz w:val="28"/>
          <w:cs/>
        </w:rPr>
        <w:tab/>
      </w:r>
      <w:r w:rsidRPr="00180F1F">
        <w:rPr>
          <w:rFonts w:ascii="TH Sarabun New" w:hAnsi="TH Sarabun New" w:cs="TH Sarabun New"/>
          <w:sz w:val="28"/>
          <w:cs/>
        </w:rPr>
        <w:tab/>
      </w:r>
      <w:r w:rsidRPr="00180F1F">
        <w:rPr>
          <w:rFonts w:ascii="TH Sarabun New" w:hAnsi="TH Sarabun New" w:cs="TH Sarabun New"/>
          <w:sz w:val="28"/>
          <w:cs/>
        </w:rPr>
        <w:tab/>
      </w:r>
      <w:r w:rsidRPr="00180F1F">
        <w:rPr>
          <w:rFonts w:ascii="TH Sarabun New" w:hAnsi="TH Sarabun New" w:cs="TH Sarabun New"/>
          <w:sz w:val="28"/>
          <w:cs/>
        </w:rPr>
        <w:tab/>
      </w:r>
      <w:r w:rsidRPr="00180F1F">
        <w:rPr>
          <w:rFonts w:ascii="TH Sarabun New" w:hAnsi="TH Sarabun New" w:cs="TH Sarabun New"/>
          <w:sz w:val="28"/>
          <w:cs/>
        </w:rPr>
        <w:tab/>
      </w:r>
      <w:r w:rsidRPr="00180F1F">
        <w:rPr>
          <w:rFonts w:ascii="TH Sarabun New" w:hAnsi="TH Sarabun New" w:cs="TH Sarabun New"/>
          <w:sz w:val="28"/>
          <w:cs/>
        </w:rPr>
        <w:tab/>
      </w:r>
      <w:r w:rsidRPr="00180F1F">
        <w:rPr>
          <w:rFonts w:ascii="TH Sarabun New" w:hAnsi="TH Sarabun New" w:cs="TH Sarabun New"/>
          <w:sz w:val="28"/>
          <w:cs/>
        </w:rPr>
        <w:tab/>
      </w:r>
      <w:r w:rsidRPr="00180F1F">
        <w:rPr>
          <w:rFonts w:ascii="TH Sarabun New" w:hAnsi="TH Sarabun New" w:cs="TH Sarabun New"/>
          <w:sz w:val="28"/>
          <w:cs/>
        </w:rPr>
        <w:tab/>
      </w:r>
      <w:r w:rsidR="00175E25">
        <w:rPr>
          <w:rFonts w:ascii="TH Sarabun New" w:hAnsi="TH Sarabun New" w:cs="TH Sarabun New" w:hint="cs"/>
          <w:sz w:val="28"/>
          <w:cs/>
        </w:rPr>
        <w:t xml:space="preserve">      </w:t>
      </w:r>
      <w:r w:rsidRPr="00180F1F">
        <w:rPr>
          <w:rFonts w:ascii="TH Sarabun New" w:hAnsi="TH Sarabun New" w:cs="TH Sarabun New"/>
          <w:sz w:val="28"/>
          <w:cs/>
        </w:rPr>
        <w:t xml:space="preserve">วันที่ </w:t>
      </w:r>
      <w:r w:rsidR="00D42F4C">
        <w:rPr>
          <w:rFonts w:ascii="TH Sarabun New" w:hAnsi="TH Sarabun New" w:cs="TH Sarabun New"/>
          <w:sz w:val="28"/>
        </w:rPr>
        <w:t>21</w:t>
      </w:r>
      <w:r w:rsidRPr="00180F1F">
        <w:rPr>
          <w:rFonts w:ascii="TH Sarabun New" w:hAnsi="TH Sarabun New" w:cs="TH Sarabun New"/>
          <w:sz w:val="28"/>
          <w:cs/>
        </w:rPr>
        <w:t xml:space="preserve"> </w:t>
      </w:r>
      <w:r w:rsidR="00CF38B4">
        <w:rPr>
          <w:rFonts w:ascii="TH Sarabun New" w:hAnsi="TH Sarabun New" w:cs="TH Sarabun New" w:hint="cs"/>
          <w:sz w:val="28"/>
          <w:cs/>
        </w:rPr>
        <w:t>ธันวาคม</w:t>
      </w:r>
      <w:r w:rsidRPr="00180F1F">
        <w:rPr>
          <w:rFonts w:ascii="TH Sarabun New" w:hAnsi="TH Sarabun New" w:cs="TH Sarabun New"/>
          <w:sz w:val="28"/>
        </w:rPr>
        <w:t xml:space="preserve"> </w:t>
      </w:r>
      <w:r w:rsidRPr="00180F1F">
        <w:rPr>
          <w:rFonts w:ascii="TH Sarabun New" w:hAnsi="TH Sarabun New" w:cs="TH Sarabun New"/>
          <w:sz w:val="28"/>
          <w:cs/>
        </w:rPr>
        <w:t>256</w:t>
      </w:r>
      <w:r w:rsidR="00625632">
        <w:rPr>
          <w:rFonts w:ascii="TH Sarabun New" w:hAnsi="TH Sarabun New" w:cs="TH Sarabun New"/>
          <w:sz w:val="28"/>
        </w:rPr>
        <w:t>5</w:t>
      </w:r>
    </w:p>
    <w:p w14:paraId="184DEB97" w14:textId="41385725" w:rsidR="00406178" w:rsidRDefault="0097791F" w:rsidP="0066006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7791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กบข. </w:t>
      </w:r>
      <w:r w:rsidR="00660061">
        <w:rPr>
          <w:rFonts w:ascii="TH Sarabun New" w:hAnsi="TH Sarabun New" w:cs="TH Sarabun New" w:hint="cs"/>
          <w:b/>
          <w:bCs/>
          <w:sz w:val="32"/>
          <w:szCs w:val="32"/>
          <w:cs/>
        </w:rPr>
        <w:t>เปิดตัว</w:t>
      </w:r>
      <w:r w:rsidR="00406178">
        <w:rPr>
          <w:rFonts w:ascii="TH Sarabun New" w:hAnsi="TH Sarabun New" w:cs="TH Sarabun New" w:hint="cs"/>
          <w:b/>
          <w:bCs/>
          <w:sz w:val="32"/>
          <w:szCs w:val="32"/>
          <w:cs/>
        </w:rPr>
        <w:t>เมนูใหม่ ช่วยสมาชิกวางแผนการเงิน</w:t>
      </w:r>
    </w:p>
    <w:p w14:paraId="33BDC26F" w14:textId="3DDD0121" w:rsidR="0036409E" w:rsidRPr="004B617F" w:rsidRDefault="00660061" w:rsidP="004B617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พร้อมปรับโฉมแอปฯ ครั้งใหญ่ เพิ่มประสิทธิมากขึ้น</w:t>
      </w:r>
    </w:p>
    <w:p w14:paraId="6053746C" w14:textId="21E21757" w:rsidR="00FF7EEA" w:rsidRPr="00047783" w:rsidRDefault="00FF7EEA" w:rsidP="00FF7EEA">
      <w:pPr>
        <w:spacing w:after="0" w:line="240" w:lineRule="auto"/>
        <w:ind w:firstLine="720"/>
        <w:jc w:val="thaiDistribute"/>
        <w:rPr>
          <w:rFonts w:ascii="TH Sarabun New" w:hAnsi="TH Sarabun New" w:cs="TH Sarabun New"/>
          <w:i/>
          <w:iCs/>
          <w:sz w:val="32"/>
          <w:szCs w:val="32"/>
          <w:cs/>
        </w:rPr>
      </w:pPr>
      <w:r w:rsidRPr="00FF7EEA">
        <w:rPr>
          <w:rFonts w:ascii="TH Sarabun New" w:hAnsi="TH Sarabun New" w:cs="TH Sarabun New" w:hint="cs"/>
          <w:i/>
          <w:iCs/>
          <w:sz w:val="32"/>
          <w:szCs w:val="32"/>
          <w:cs/>
        </w:rPr>
        <w:t>กบข.</w:t>
      </w:r>
      <w:r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</w:t>
      </w:r>
      <w:r w:rsidR="00660061">
        <w:rPr>
          <w:rFonts w:ascii="TH Sarabun New" w:hAnsi="TH Sarabun New" w:cs="TH Sarabun New" w:hint="cs"/>
          <w:i/>
          <w:iCs/>
          <w:sz w:val="32"/>
          <w:szCs w:val="32"/>
          <w:cs/>
        </w:rPr>
        <w:t>เปิดตัวเมนู</w:t>
      </w:r>
      <w:r w:rsidR="00660061" w:rsidRPr="00047783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ใหม่ </w:t>
      </w:r>
      <w:r w:rsidR="00660061" w:rsidRPr="00047783">
        <w:rPr>
          <w:rFonts w:ascii="TH Sarabun New" w:hAnsi="TH Sarabun New" w:cs="TH Sarabun New"/>
          <w:i/>
          <w:iCs/>
          <w:sz w:val="32"/>
          <w:szCs w:val="32"/>
        </w:rPr>
        <w:t>My GPF &amp; My GPF Twins</w:t>
      </w:r>
      <w:r w:rsidR="00660061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เพื่อช่วยให้สมาชิกวางแผนการเงินเพื่อวันเกษียณได้อย่างแม่นยำมากขึ้น พร้อม</w:t>
      </w:r>
      <w:r w:rsidR="00047783">
        <w:rPr>
          <w:rFonts w:ascii="TH Sarabun New" w:hAnsi="TH Sarabun New" w:cs="TH Sarabun New" w:hint="cs"/>
          <w:i/>
          <w:iCs/>
          <w:sz w:val="32"/>
          <w:szCs w:val="32"/>
          <w:cs/>
        </w:rPr>
        <w:t>ปรับโฉมแอปพลิเคชันครั้งใหญ่ หวังเพิ่มประสิทธิภาพ</w:t>
      </w:r>
      <w:r w:rsidR="00660061">
        <w:rPr>
          <w:rFonts w:ascii="TH Sarabun New" w:hAnsi="TH Sarabun New" w:cs="TH Sarabun New" w:hint="cs"/>
          <w:i/>
          <w:iCs/>
          <w:sz w:val="32"/>
          <w:szCs w:val="32"/>
          <w:cs/>
        </w:rPr>
        <w:t>ให้บริการ</w:t>
      </w:r>
    </w:p>
    <w:p w14:paraId="24A4E93A" w14:textId="26356E71" w:rsidR="00DC55E3" w:rsidRDefault="000B5786" w:rsidP="00DC55E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F53A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ดร.ศรีกัญญา ยาทิพย์ เลขาธิการคณะกรรมการกองทุนบำเหน็จบำนาญข้าราชการ (กบข.) </w:t>
      </w:r>
      <w:r w:rsidRPr="000B5786">
        <w:rPr>
          <w:rFonts w:ascii="TH Sarabun New" w:hAnsi="TH Sarabun New" w:cs="TH Sarabun New"/>
          <w:sz w:val="32"/>
          <w:szCs w:val="32"/>
          <w:cs/>
        </w:rPr>
        <w:t xml:space="preserve">เปิดเผยว่า </w:t>
      </w:r>
      <w:r w:rsidR="00FA2F1D">
        <w:rPr>
          <w:rFonts w:ascii="TH Sarabun New" w:hAnsi="TH Sarabun New" w:cs="TH Sarabun New" w:hint="cs"/>
          <w:sz w:val="32"/>
          <w:szCs w:val="32"/>
          <w:cs/>
        </w:rPr>
        <w:t>กบข. ได้พัฒนา</w:t>
      </w:r>
      <w:r w:rsidR="00D84FA0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DC55E3">
        <w:rPr>
          <w:rFonts w:ascii="TH Sarabun New" w:hAnsi="TH Sarabun New" w:cs="TH Sarabun New" w:hint="cs"/>
          <w:sz w:val="32"/>
          <w:szCs w:val="32"/>
          <w:cs/>
        </w:rPr>
        <w:t xml:space="preserve">ปรับปรุงการให้บริการอย่างต่อเนื่อง เพื่อให้เข้าถึงและตรงกับความต้องการของสมาชิกให้ได้มากที่สุด ซึ่งล่าสุด กบข. ได้เพิ่มประสิทธิภาพแอป กบข. </w:t>
      </w:r>
      <w:r w:rsidR="00DC55E3">
        <w:rPr>
          <w:rFonts w:ascii="TH Sarabun New" w:hAnsi="TH Sarabun New" w:cs="TH Sarabun New"/>
          <w:sz w:val="32"/>
          <w:szCs w:val="32"/>
        </w:rPr>
        <w:t xml:space="preserve">My GPF Application </w:t>
      </w:r>
      <w:r w:rsidR="00DC55E3">
        <w:rPr>
          <w:rFonts w:ascii="TH Sarabun New" w:hAnsi="TH Sarabun New" w:cs="TH Sarabun New" w:hint="cs"/>
          <w:sz w:val="32"/>
          <w:szCs w:val="32"/>
          <w:cs/>
        </w:rPr>
        <w:t>โดยได้นำเทคโนโลยี</w:t>
      </w:r>
      <w:r w:rsidR="00047783" w:rsidRPr="00047783">
        <w:rPr>
          <w:rFonts w:ascii="TH Sarabun New" w:hAnsi="TH Sarabun New" w:cs="TH Sarabun New"/>
          <w:sz w:val="32"/>
          <w:szCs w:val="32"/>
          <w:cs/>
        </w:rPr>
        <w:t>อัจฉริยะ</w:t>
      </w:r>
      <w:r w:rsidR="00047783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="00047783">
        <w:rPr>
          <w:rFonts w:ascii="TH Sarabun New" w:hAnsi="TH Sarabun New" w:cs="TH Sarabun New"/>
          <w:sz w:val="32"/>
          <w:szCs w:val="32"/>
        </w:rPr>
        <w:t xml:space="preserve">AI) </w:t>
      </w:r>
      <w:r w:rsidR="00DC55E3">
        <w:rPr>
          <w:rFonts w:ascii="TH Sarabun New" w:hAnsi="TH Sarabun New" w:cs="TH Sarabun New" w:hint="cs"/>
          <w:sz w:val="32"/>
          <w:szCs w:val="32"/>
          <w:cs/>
        </w:rPr>
        <w:t>เข้ามาช่วยประมวลผล</w:t>
      </w:r>
      <w:r w:rsidR="001566AA">
        <w:rPr>
          <w:rFonts w:ascii="TH Sarabun New" w:hAnsi="TH Sarabun New" w:cs="TH Sarabun New" w:hint="cs"/>
          <w:sz w:val="32"/>
          <w:szCs w:val="32"/>
          <w:cs/>
        </w:rPr>
        <w:t>ให้มีความแม่นยำมากยิ่งขึ้นใน</w:t>
      </w:r>
      <w:r w:rsidR="00B30E6A" w:rsidRPr="004B617F">
        <w:rPr>
          <w:rFonts w:ascii="TH Sarabun New" w:hAnsi="TH Sarabun New" w:cs="TH Sarabun New" w:hint="cs"/>
          <w:b/>
          <w:bCs/>
          <w:sz w:val="32"/>
          <w:szCs w:val="32"/>
          <w:cs/>
        </w:rPr>
        <w:t>เมนูใหม่</w:t>
      </w:r>
      <w:r w:rsidR="001566AA" w:rsidRPr="004B617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“</w:t>
      </w:r>
      <w:r w:rsidR="001566AA" w:rsidRPr="00B83087">
        <w:rPr>
          <w:rFonts w:ascii="TH Sarabun New" w:hAnsi="TH Sarabun New" w:cs="TH Sarabun New"/>
          <w:b/>
          <w:bCs/>
          <w:sz w:val="32"/>
          <w:szCs w:val="32"/>
        </w:rPr>
        <w:t>My GPF &amp; My GPF Twins</w:t>
      </w:r>
      <w:r w:rsidR="001566AA" w:rsidRPr="00B83087">
        <w:rPr>
          <w:rFonts w:ascii="TH Sarabun New" w:hAnsi="TH Sarabun New" w:cs="TH Sarabun New" w:hint="cs"/>
          <w:b/>
          <w:bCs/>
          <w:sz w:val="32"/>
          <w:szCs w:val="32"/>
          <w:cs/>
        </w:rPr>
        <w:t>”</w:t>
      </w:r>
      <w:r w:rsidR="001566AA">
        <w:rPr>
          <w:rFonts w:ascii="TH Sarabun New" w:hAnsi="TH Sarabun New" w:cs="TH Sarabun New" w:hint="cs"/>
          <w:sz w:val="32"/>
          <w:szCs w:val="32"/>
          <w:cs/>
        </w:rPr>
        <w:t xml:space="preserve"> ซึ่งเป็นเครื่องมือสำหรับช่วยให้สมาชิกวางแผนเพื่อการเกษียณได้บรรลุตามเป้าหมายที่ตั้งไว้ </w:t>
      </w:r>
    </w:p>
    <w:p w14:paraId="667A1FFF" w14:textId="42AD1EDF" w:rsidR="004724F4" w:rsidRDefault="00FB2222" w:rsidP="00867EE0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โดย </w:t>
      </w:r>
      <w:r>
        <w:rPr>
          <w:rFonts w:ascii="TH Sarabun New" w:hAnsi="TH Sarabun New" w:cs="TH Sarabun New"/>
          <w:sz w:val="32"/>
          <w:szCs w:val="32"/>
        </w:rPr>
        <w:t>My GPF &amp; My GPF Twins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566AA">
        <w:rPr>
          <w:rFonts w:ascii="TH Sarabun New" w:hAnsi="TH Sarabun New" w:cs="TH Sarabun New" w:hint="cs"/>
          <w:sz w:val="32"/>
          <w:szCs w:val="32"/>
          <w:cs/>
        </w:rPr>
        <w:t>เป็นตัวช่วย</w:t>
      </w:r>
      <w:r w:rsidR="00B83087">
        <w:rPr>
          <w:rFonts w:ascii="TH Sarabun New" w:hAnsi="TH Sarabun New" w:cs="TH Sarabun New" w:hint="cs"/>
          <w:sz w:val="32"/>
          <w:szCs w:val="32"/>
          <w:cs/>
        </w:rPr>
        <w:t>ให้สมาชิก</w:t>
      </w:r>
      <w:r w:rsidR="0029242B">
        <w:rPr>
          <w:rFonts w:ascii="TH Sarabun New" w:hAnsi="TH Sarabun New" w:cs="TH Sarabun New" w:hint="cs"/>
          <w:sz w:val="32"/>
          <w:szCs w:val="32"/>
          <w:cs/>
        </w:rPr>
        <w:t>ได</w:t>
      </w:r>
      <w:r w:rsidR="004B10B6">
        <w:rPr>
          <w:rFonts w:ascii="TH Sarabun New" w:hAnsi="TH Sarabun New" w:cs="TH Sarabun New" w:hint="cs"/>
          <w:sz w:val="32"/>
          <w:szCs w:val="32"/>
          <w:cs/>
        </w:rPr>
        <w:t xml:space="preserve">้เปรียบเทียบประมาณการเงิน กบข. </w:t>
      </w:r>
      <w:r w:rsidR="008F7685">
        <w:rPr>
          <w:rFonts w:ascii="TH Sarabun New" w:hAnsi="TH Sarabun New" w:cs="TH Sarabun New" w:hint="cs"/>
          <w:sz w:val="32"/>
          <w:szCs w:val="32"/>
          <w:cs/>
        </w:rPr>
        <w:t xml:space="preserve">ที่คาดว่าจะได้รับเมื่อเกษียณอายุราชการ </w:t>
      </w:r>
      <w:r w:rsidR="004B10B6">
        <w:rPr>
          <w:rFonts w:ascii="TH Sarabun New" w:hAnsi="TH Sarabun New" w:cs="TH Sarabun New" w:hint="cs"/>
          <w:sz w:val="32"/>
          <w:szCs w:val="32"/>
          <w:cs/>
        </w:rPr>
        <w:t>ผ่าน</w:t>
      </w:r>
      <w:r w:rsidR="004724F4">
        <w:rPr>
          <w:rFonts w:ascii="TH Sarabun New" w:hAnsi="TH Sarabun New" w:cs="TH Sarabun New" w:hint="cs"/>
          <w:sz w:val="32"/>
          <w:szCs w:val="32"/>
          <w:cs/>
        </w:rPr>
        <w:t>แบบ</w:t>
      </w:r>
      <w:r w:rsidR="004B10B6">
        <w:rPr>
          <w:rFonts w:ascii="TH Sarabun New" w:hAnsi="TH Sarabun New" w:cs="TH Sarabun New" w:hint="cs"/>
          <w:sz w:val="32"/>
          <w:szCs w:val="32"/>
          <w:cs/>
        </w:rPr>
        <w:t>จำลองการ</w:t>
      </w:r>
      <w:r w:rsidR="004724F4">
        <w:rPr>
          <w:rFonts w:ascii="TH Sarabun New" w:hAnsi="TH Sarabun New" w:cs="TH Sarabun New" w:hint="cs"/>
          <w:sz w:val="32"/>
          <w:szCs w:val="32"/>
          <w:cs/>
        </w:rPr>
        <w:t>เงิน</w:t>
      </w:r>
      <w:r w:rsidR="004B10B6">
        <w:rPr>
          <w:rFonts w:ascii="TH Sarabun New" w:hAnsi="TH Sarabun New" w:cs="TH Sarabun New" w:hint="cs"/>
          <w:sz w:val="32"/>
          <w:szCs w:val="32"/>
          <w:cs/>
        </w:rPr>
        <w:t xml:space="preserve">ใน </w:t>
      </w:r>
      <w:r w:rsidR="004B10B6">
        <w:rPr>
          <w:rFonts w:ascii="TH Sarabun New" w:hAnsi="TH Sarabun New" w:cs="TH Sarabun New"/>
          <w:sz w:val="32"/>
          <w:szCs w:val="32"/>
        </w:rPr>
        <w:t>3</w:t>
      </w:r>
      <w:r w:rsidR="004B10B6">
        <w:rPr>
          <w:rFonts w:ascii="TH Sarabun New" w:hAnsi="TH Sarabun New" w:cs="TH Sarabun New" w:hint="cs"/>
          <w:sz w:val="32"/>
          <w:szCs w:val="32"/>
          <w:cs/>
        </w:rPr>
        <w:t xml:space="preserve"> รูปแบบ คือ </w:t>
      </w:r>
      <w:r w:rsidR="004B10B6" w:rsidRPr="00B30E6A">
        <w:rPr>
          <w:rFonts w:ascii="TH Sarabun New" w:hAnsi="TH Sarabun New" w:cs="TH Sarabun New"/>
          <w:sz w:val="32"/>
          <w:szCs w:val="32"/>
          <w:u w:val="single"/>
        </w:rPr>
        <w:t xml:space="preserve">1. </w:t>
      </w:r>
      <w:r w:rsidR="004B10B6" w:rsidRPr="00B30E6A">
        <w:rPr>
          <w:rFonts w:ascii="TH Sarabun New" w:hAnsi="TH Sarabun New" w:cs="TH Sarabun New" w:hint="cs"/>
          <w:sz w:val="32"/>
          <w:szCs w:val="32"/>
          <w:u w:val="single"/>
          <w:cs/>
        </w:rPr>
        <w:t>การ</w:t>
      </w:r>
      <w:r w:rsidR="004B10B6" w:rsidRPr="00B30E6A">
        <w:rPr>
          <w:rFonts w:ascii="TH Sarabun New" w:hAnsi="TH Sarabun New" w:cs="TH Sarabun New"/>
          <w:sz w:val="32"/>
          <w:szCs w:val="32"/>
          <w:u w:val="single"/>
          <w:cs/>
        </w:rPr>
        <w:t>ประมาณ</w:t>
      </w:r>
      <w:r w:rsidR="00B30E6A" w:rsidRPr="00B30E6A">
        <w:rPr>
          <w:rFonts w:ascii="TH Sarabun New" w:hAnsi="TH Sarabun New" w:cs="TH Sarabun New" w:hint="cs"/>
          <w:sz w:val="32"/>
          <w:szCs w:val="32"/>
          <w:u w:val="single"/>
          <w:cs/>
        </w:rPr>
        <w:t>เงิน กบข.</w:t>
      </w:r>
      <w:r w:rsidR="004B10B6">
        <w:rPr>
          <w:rFonts w:ascii="TH Sarabun New" w:hAnsi="TH Sarabun New" w:cs="TH Sarabun New" w:hint="cs"/>
          <w:sz w:val="32"/>
          <w:szCs w:val="32"/>
          <w:cs/>
        </w:rPr>
        <w:t xml:space="preserve"> โดยอ้างอิง</w:t>
      </w:r>
      <w:r w:rsidR="004B617F">
        <w:rPr>
          <w:rFonts w:ascii="TH Sarabun New" w:hAnsi="TH Sarabun New" w:cs="TH Sarabun New" w:hint="cs"/>
          <w:sz w:val="32"/>
          <w:szCs w:val="32"/>
          <w:cs/>
        </w:rPr>
        <w:t>ข้อมูล</w:t>
      </w:r>
      <w:r w:rsidR="004B10B6" w:rsidRPr="00D8622A">
        <w:rPr>
          <w:rFonts w:ascii="TH Sarabun New" w:hAnsi="TH Sarabun New" w:cs="TH Sarabun New"/>
          <w:sz w:val="32"/>
          <w:szCs w:val="32"/>
          <w:cs/>
        </w:rPr>
        <w:t>ปัจจุบัน</w:t>
      </w:r>
      <w:r w:rsidR="004B617F">
        <w:rPr>
          <w:rFonts w:ascii="TH Sarabun New" w:hAnsi="TH Sarabun New" w:cs="TH Sarabun New" w:hint="cs"/>
          <w:sz w:val="32"/>
          <w:szCs w:val="32"/>
          <w:cs/>
        </w:rPr>
        <w:t>ของสมาชิก</w:t>
      </w:r>
      <w:r w:rsidR="00B30E6A">
        <w:rPr>
          <w:rFonts w:ascii="TH Sarabun New" w:hAnsi="TH Sarabun New" w:cs="TH Sarabun New" w:hint="cs"/>
          <w:sz w:val="32"/>
          <w:szCs w:val="32"/>
          <w:cs/>
        </w:rPr>
        <w:t xml:space="preserve"> ทั้ง</w:t>
      </w:r>
      <w:r w:rsidR="00B30E6A" w:rsidRPr="00D8622A">
        <w:rPr>
          <w:rFonts w:ascii="TH Sarabun New" w:hAnsi="TH Sarabun New" w:cs="TH Sarabun New"/>
          <w:sz w:val="32"/>
          <w:szCs w:val="32"/>
          <w:cs/>
        </w:rPr>
        <w:t>ข้อมูลเงินสะสม อัตราเงินเดือน อัตราออมเพิ่ม</w:t>
      </w:r>
      <w:r w:rsidR="004B617F"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 w:rsidR="00B30E6A" w:rsidRPr="00D8622A">
        <w:rPr>
          <w:rFonts w:ascii="TH Sarabun New" w:hAnsi="TH Sarabun New" w:cs="TH Sarabun New"/>
          <w:sz w:val="32"/>
          <w:szCs w:val="32"/>
          <w:cs/>
        </w:rPr>
        <w:t>แผนการลงทุนในปัจจุบัน</w:t>
      </w:r>
      <w:r w:rsidR="004B10B6" w:rsidRPr="00D8622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B10B6" w:rsidRPr="00B30E6A">
        <w:rPr>
          <w:rFonts w:ascii="TH Sarabun New" w:hAnsi="TH Sarabun New" w:cs="TH Sarabun New"/>
          <w:sz w:val="32"/>
          <w:szCs w:val="32"/>
          <w:u w:val="single"/>
        </w:rPr>
        <w:t>2. My Twin 1</w:t>
      </w:r>
      <w:r w:rsidR="004B10B6" w:rsidRPr="00D8622A">
        <w:rPr>
          <w:rFonts w:ascii="TH Sarabun New" w:hAnsi="TH Sarabun New" w:cs="TH Sarabun New"/>
          <w:sz w:val="32"/>
          <w:szCs w:val="32"/>
        </w:rPr>
        <w:t xml:space="preserve"> </w:t>
      </w:r>
      <w:r w:rsidR="004B10B6">
        <w:rPr>
          <w:rFonts w:ascii="TH Sarabun New" w:hAnsi="TH Sarabun New" w:cs="TH Sarabun New" w:hint="cs"/>
          <w:sz w:val="32"/>
          <w:szCs w:val="32"/>
          <w:cs/>
        </w:rPr>
        <w:t>แบบจำลองให้สมาชิกสามารถ</w:t>
      </w:r>
      <w:r w:rsidR="00204881">
        <w:rPr>
          <w:rFonts w:ascii="TH Sarabun New" w:hAnsi="TH Sarabun New" w:cs="TH Sarabun New" w:hint="cs"/>
          <w:sz w:val="32"/>
          <w:szCs w:val="32"/>
          <w:cs/>
        </w:rPr>
        <w:t>ทดลอง</w:t>
      </w:r>
      <w:r w:rsidR="004B10B6" w:rsidRPr="00D8622A">
        <w:rPr>
          <w:rFonts w:ascii="TH Sarabun New" w:hAnsi="TH Sarabun New" w:cs="TH Sarabun New"/>
          <w:sz w:val="32"/>
          <w:szCs w:val="32"/>
          <w:cs/>
        </w:rPr>
        <w:t>ปรับอัตราออมเพิ่ม และเลือกเปลี่ยนแผนการลงทุน</w:t>
      </w:r>
      <w:r w:rsidR="004B617F">
        <w:rPr>
          <w:rFonts w:ascii="TH Sarabun New" w:hAnsi="TH Sarabun New" w:cs="TH Sarabun New" w:hint="cs"/>
          <w:sz w:val="32"/>
          <w:szCs w:val="32"/>
          <w:cs/>
        </w:rPr>
        <w:t>ได้ตามต้องการ</w:t>
      </w:r>
      <w:r w:rsidR="0004778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724F4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04778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B10B6" w:rsidRPr="00B30E6A">
        <w:rPr>
          <w:rFonts w:ascii="TH Sarabun New" w:hAnsi="TH Sarabun New" w:cs="TH Sarabun New"/>
          <w:sz w:val="32"/>
          <w:szCs w:val="32"/>
          <w:u w:val="single"/>
        </w:rPr>
        <w:t>3. My Twin 2</w:t>
      </w:r>
      <w:r w:rsidR="004B10B6" w:rsidRPr="00D8622A">
        <w:rPr>
          <w:rFonts w:ascii="TH Sarabun New" w:hAnsi="TH Sarabun New" w:cs="TH Sarabun New"/>
          <w:sz w:val="32"/>
          <w:szCs w:val="32"/>
        </w:rPr>
        <w:t xml:space="preserve"> </w:t>
      </w:r>
      <w:r w:rsidR="004B10B6">
        <w:rPr>
          <w:rFonts w:ascii="TH Sarabun New" w:hAnsi="TH Sarabun New" w:cs="TH Sarabun New" w:hint="cs"/>
          <w:sz w:val="32"/>
          <w:szCs w:val="32"/>
          <w:cs/>
        </w:rPr>
        <w:t>แบบจำลองที่</w:t>
      </w:r>
      <w:r w:rsidR="004B10B6" w:rsidRPr="00D8622A">
        <w:rPr>
          <w:rFonts w:ascii="TH Sarabun New" w:hAnsi="TH Sarabun New" w:cs="TH Sarabun New"/>
          <w:sz w:val="32"/>
          <w:szCs w:val="32"/>
          <w:cs/>
        </w:rPr>
        <w:t xml:space="preserve"> กบข. ออกแบบทางเลือกที่มีโอกาส</w:t>
      </w:r>
      <w:r w:rsidR="005A65CE">
        <w:rPr>
          <w:rFonts w:ascii="TH Sarabun New" w:hAnsi="TH Sarabun New" w:cs="TH Sarabun New" w:hint="cs"/>
          <w:sz w:val="32"/>
          <w:szCs w:val="32"/>
          <w:cs/>
        </w:rPr>
        <w:t>จะ</w:t>
      </w:r>
      <w:r w:rsidR="004B10B6" w:rsidRPr="00D8622A">
        <w:rPr>
          <w:rFonts w:ascii="TH Sarabun New" w:hAnsi="TH Sarabun New" w:cs="TH Sarabun New"/>
          <w:sz w:val="32"/>
          <w:szCs w:val="32"/>
          <w:cs/>
        </w:rPr>
        <w:t>ได้</w:t>
      </w:r>
      <w:r w:rsidR="004B617F">
        <w:rPr>
          <w:rFonts w:ascii="TH Sarabun New" w:hAnsi="TH Sarabun New" w:cs="TH Sarabun New" w:hint="cs"/>
          <w:sz w:val="32"/>
          <w:szCs w:val="32"/>
          <w:cs/>
        </w:rPr>
        <w:t>ประมาณการ</w:t>
      </w:r>
      <w:r w:rsidR="004B10B6" w:rsidRPr="00D8622A">
        <w:rPr>
          <w:rFonts w:ascii="TH Sarabun New" w:hAnsi="TH Sarabun New" w:cs="TH Sarabun New"/>
          <w:sz w:val="32"/>
          <w:szCs w:val="32"/>
          <w:cs/>
        </w:rPr>
        <w:t>เงิน กบข. ตามที่สมาชิกตั้งเป้าหมายไว้</w:t>
      </w:r>
      <w:r w:rsidR="008F7685">
        <w:rPr>
          <w:rFonts w:ascii="TH Sarabun New" w:hAnsi="TH Sarabun New" w:cs="TH Sarabun New" w:hint="cs"/>
          <w:sz w:val="32"/>
          <w:szCs w:val="32"/>
          <w:cs/>
        </w:rPr>
        <w:t xml:space="preserve"> ภายใต้ความเสี่ยงที่สมาชิกยอมรับได้</w:t>
      </w:r>
      <w:r w:rsidR="004B10B6">
        <w:rPr>
          <w:rFonts w:ascii="TH Sarabun New" w:hAnsi="TH Sarabun New" w:cs="TH Sarabun New" w:hint="cs"/>
          <w:sz w:val="32"/>
          <w:szCs w:val="32"/>
          <w:cs/>
        </w:rPr>
        <w:t xml:space="preserve"> ซึ่งทั้ง </w:t>
      </w:r>
      <w:r w:rsidR="004B10B6">
        <w:rPr>
          <w:rFonts w:ascii="TH Sarabun New" w:hAnsi="TH Sarabun New" w:cs="TH Sarabun New"/>
          <w:sz w:val="32"/>
          <w:szCs w:val="32"/>
        </w:rPr>
        <w:t>3</w:t>
      </w:r>
      <w:r w:rsidR="004B10B6">
        <w:rPr>
          <w:rFonts w:ascii="TH Sarabun New" w:hAnsi="TH Sarabun New" w:cs="TH Sarabun New" w:hint="cs"/>
          <w:sz w:val="32"/>
          <w:szCs w:val="32"/>
          <w:cs/>
        </w:rPr>
        <w:t xml:space="preserve"> รูปแบบจะมีการแสดงผล</w:t>
      </w:r>
      <w:r w:rsidR="00B30E6A" w:rsidRPr="00D8622A">
        <w:rPr>
          <w:rFonts w:ascii="TH Sarabun New" w:hAnsi="TH Sarabun New" w:cs="TH Sarabun New"/>
          <w:sz w:val="32"/>
          <w:szCs w:val="32"/>
          <w:cs/>
        </w:rPr>
        <w:t>เปรียบเทียบ</w:t>
      </w:r>
      <w:r w:rsidR="005A65CE">
        <w:rPr>
          <w:rFonts w:ascii="TH Sarabun New" w:hAnsi="TH Sarabun New" w:cs="TH Sarabun New" w:hint="cs"/>
          <w:sz w:val="32"/>
          <w:szCs w:val="32"/>
          <w:cs/>
        </w:rPr>
        <w:t>ยอดเงิน</w:t>
      </w:r>
      <w:r w:rsidR="00B30E6A" w:rsidRPr="00D8622A">
        <w:rPr>
          <w:rFonts w:ascii="TH Sarabun New" w:hAnsi="TH Sarabun New" w:cs="TH Sarabun New"/>
          <w:sz w:val="32"/>
          <w:szCs w:val="32"/>
          <w:cs/>
        </w:rPr>
        <w:t xml:space="preserve"> กบข. </w:t>
      </w:r>
      <w:r w:rsidR="00867EE0">
        <w:rPr>
          <w:rFonts w:ascii="TH Sarabun New" w:hAnsi="TH Sarabun New" w:cs="TH Sarabun New" w:hint="cs"/>
          <w:sz w:val="32"/>
          <w:szCs w:val="32"/>
          <w:cs/>
        </w:rPr>
        <w:t xml:space="preserve">ควบคู่ไปกับเป้าหมายที่สมาชิกตั้งไว้ ภายใต้อัตราเงินเฟ้อเฉลี่ย </w:t>
      </w:r>
      <w:r w:rsidR="00867EE0">
        <w:rPr>
          <w:rFonts w:ascii="TH Sarabun New" w:hAnsi="TH Sarabun New" w:cs="TH Sarabun New"/>
          <w:sz w:val="32"/>
          <w:szCs w:val="32"/>
        </w:rPr>
        <w:t xml:space="preserve">2.5% </w:t>
      </w:r>
      <w:r w:rsidR="00867EE0">
        <w:rPr>
          <w:rFonts w:ascii="TH Sarabun New" w:hAnsi="TH Sarabun New" w:cs="TH Sarabun New" w:hint="cs"/>
          <w:sz w:val="32"/>
          <w:szCs w:val="32"/>
          <w:cs/>
        </w:rPr>
        <w:t xml:space="preserve">ต่อปี </w:t>
      </w:r>
      <w:r w:rsidR="004B10B6">
        <w:rPr>
          <w:rFonts w:ascii="TH Sarabun New" w:hAnsi="TH Sarabun New" w:cs="TH Sarabun New" w:hint="cs"/>
          <w:sz w:val="32"/>
          <w:szCs w:val="32"/>
          <w:cs/>
        </w:rPr>
        <w:t xml:space="preserve">ในรูปแบบ </w:t>
      </w:r>
      <w:r w:rsidR="004B10B6" w:rsidRPr="00D8622A">
        <w:rPr>
          <w:rFonts w:ascii="TH Sarabun New" w:hAnsi="TH Sarabun New" w:cs="TH Sarabun New"/>
          <w:sz w:val="32"/>
          <w:szCs w:val="32"/>
        </w:rPr>
        <w:t xml:space="preserve">Dashboard </w:t>
      </w:r>
      <w:r w:rsidR="00B30E6A">
        <w:rPr>
          <w:rFonts w:ascii="TH Sarabun New" w:hAnsi="TH Sarabun New" w:cs="TH Sarabun New" w:hint="cs"/>
          <w:sz w:val="32"/>
          <w:szCs w:val="32"/>
          <w:cs/>
        </w:rPr>
        <w:t>เพื่อ</w:t>
      </w:r>
      <w:r w:rsidR="004B10B6" w:rsidRPr="00D8622A">
        <w:rPr>
          <w:rFonts w:ascii="TH Sarabun New" w:hAnsi="TH Sarabun New" w:cs="TH Sarabun New"/>
          <w:sz w:val="32"/>
          <w:szCs w:val="32"/>
          <w:cs/>
        </w:rPr>
        <w:t>ให้สมาชิกเห็นภาพ</w:t>
      </w:r>
      <w:r w:rsidR="008F7685">
        <w:rPr>
          <w:rFonts w:ascii="TH Sarabun New" w:hAnsi="TH Sarabun New" w:cs="TH Sarabun New" w:hint="cs"/>
          <w:sz w:val="32"/>
          <w:szCs w:val="32"/>
          <w:cs/>
        </w:rPr>
        <w:t>ได้อย่าง</w:t>
      </w:r>
      <w:r w:rsidR="004B10B6" w:rsidRPr="00D8622A">
        <w:rPr>
          <w:rFonts w:ascii="TH Sarabun New" w:hAnsi="TH Sarabun New" w:cs="TH Sarabun New"/>
          <w:sz w:val="32"/>
          <w:szCs w:val="32"/>
          <w:cs/>
        </w:rPr>
        <w:t>ชัดเจนยิ่งขึ้น</w:t>
      </w:r>
    </w:p>
    <w:p w14:paraId="33570D25" w14:textId="1D24519A" w:rsidR="00C51407" w:rsidRDefault="006C703C" w:rsidP="00C5140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F53A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ดร.ศรีกัญญา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กล่าวเพิ่มเติมว่า </w:t>
      </w:r>
      <w:r w:rsidR="00E93EE3">
        <w:rPr>
          <w:rFonts w:ascii="TH Sarabun New" w:hAnsi="TH Sarabun New" w:cs="TH Sarabun New"/>
          <w:sz w:val="32"/>
          <w:szCs w:val="32"/>
        </w:rPr>
        <w:t>My GPF &amp; My GPF Twins</w:t>
      </w:r>
      <w:r w:rsidR="00E93EE3">
        <w:rPr>
          <w:rFonts w:ascii="TH Sarabun New" w:hAnsi="TH Sarabun New" w:cs="TH Sarabun New" w:hint="cs"/>
          <w:sz w:val="32"/>
          <w:szCs w:val="32"/>
          <w:cs/>
        </w:rPr>
        <w:t xml:space="preserve"> จะเป็นการช่วยกระตุ้นให้สมาชิกเห็นความสำคัญกับการวางแผนการเงินเพื่อวันเกษียณมากขึ้น </w:t>
      </w:r>
      <w:r w:rsidR="00C51407">
        <w:rPr>
          <w:rFonts w:ascii="TH Sarabun New" w:hAnsi="TH Sarabun New" w:cs="TH Sarabun New" w:hint="cs"/>
          <w:sz w:val="32"/>
          <w:szCs w:val="32"/>
          <w:cs/>
        </w:rPr>
        <w:t>โดยหลังจากระบบประมวลผลรูปแบบจำลองก</w:t>
      </w:r>
      <w:r w:rsidR="003537A2">
        <w:rPr>
          <w:rFonts w:ascii="TH Sarabun New" w:hAnsi="TH Sarabun New" w:cs="TH Sarabun New" w:hint="cs"/>
          <w:sz w:val="32"/>
          <w:szCs w:val="32"/>
          <w:cs/>
        </w:rPr>
        <w:t>า</w:t>
      </w:r>
      <w:r w:rsidR="00C51407">
        <w:rPr>
          <w:rFonts w:ascii="TH Sarabun New" w:hAnsi="TH Sarabun New" w:cs="TH Sarabun New" w:hint="cs"/>
          <w:sz w:val="32"/>
          <w:szCs w:val="32"/>
          <w:cs/>
        </w:rPr>
        <w:t>รเงินของสมาชิกเรียบร้อยแล้ว จะ</w:t>
      </w:r>
      <w:r w:rsidR="00E93EE3">
        <w:rPr>
          <w:rFonts w:ascii="TH Sarabun New" w:hAnsi="TH Sarabun New" w:cs="TH Sarabun New" w:hint="cs"/>
          <w:sz w:val="32"/>
          <w:szCs w:val="32"/>
          <w:cs/>
        </w:rPr>
        <w:t>มี</w:t>
      </w:r>
      <w:r w:rsidR="004724F4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867EE0">
        <w:rPr>
          <w:rFonts w:ascii="TH Sarabun New" w:hAnsi="TH Sarabun New" w:cs="TH Sarabun New" w:hint="cs"/>
          <w:sz w:val="32"/>
          <w:szCs w:val="32"/>
          <w:cs/>
        </w:rPr>
        <w:t>นำ</w:t>
      </w:r>
      <w:r w:rsidR="00E93EE3">
        <w:rPr>
          <w:rFonts w:ascii="TH Sarabun New" w:hAnsi="TH Sarabun New" w:cs="TH Sarabun New" w:hint="cs"/>
          <w:sz w:val="32"/>
          <w:szCs w:val="32"/>
          <w:cs/>
        </w:rPr>
        <w:t>ข้อมูล</w:t>
      </w:r>
      <w:r w:rsidR="00867EE0">
        <w:rPr>
          <w:rFonts w:ascii="TH Sarabun New" w:hAnsi="TH Sarabun New" w:cs="TH Sarabun New" w:hint="cs"/>
          <w:sz w:val="32"/>
          <w:szCs w:val="32"/>
          <w:cs/>
        </w:rPr>
        <w:t>ไปจัดอันดับ</w:t>
      </w:r>
      <w:r w:rsidR="004724F4">
        <w:rPr>
          <w:rFonts w:ascii="TH Sarabun New" w:hAnsi="TH Sarabun New" w:cs="TH Sarabun New" w:hint="cs"/>
          <w:sz w:val="32"/>
          <w:szCs w:val="32"/>
          <w:cs/>
        </w:rPr>
        <w:t>เปรียบเทียบกับค่าเฉลี่ย</w:t>
      </w:r>
      <w:r>
        <w:rPr>
          <w:rFonts w:ascii="TH Sarabun New" w:hAnsi="TH Sarabun New" w:cs="TH Sarabun New" w:hint="cs"/>
          <w:sz w:val="32"/>
          <w:szCs w:val="32"/>
          <w:cs/>
        </w:rPr>
        <w:t>ยอดเงิน</w:t>
      </w:r>
      <w:r w:rsidR="004724F4">
        <w:rPr>
          <w:rFonts w:ascii="TH Sarabun New" w:hAnsi="TH Sarabun New" w:cs="TH Sarabun New" w:hint="cs"/>
          <w:sz w:val="32"/>
          <w:szCs w:val="32"/>
          <w:cs/>
        </w:rPr>
        <w:t>ของกลุ่ม</w:t>
      </w:r>
      <w:r w:rsidR="00867EE0">
        <w:rPr>
          <w:rFonts w:ascii="TH Sarabun New" w:hAnsi="TH Sarabun New" w:cs="TH Sarabun New" w:hint="cs"/>
          <w:sz w:val="32"/>
          <w:szCs w:val="32"/>
          <w:cs/>
        </w:rPr>
        <w:t>เพื่อน</w:t>
      </w:r>
      <w:r w:rsidR="004724F4">
        <w:rPr>
          <w:rFonts w:ascii="TH Sarabun New" w:hAnsi="TH Sarabun New" w:cs="TH Sarabun New" w:hint="cs"/>
          <w:sz w:val="32"/>
          <w:szCs w:val="32"/>
          <w:cs/>
        </w:rPr>
        <w:t>สมาชิกที่</w:t>
      </w:r>
      <w:r w:rsidR="004E5B83">
        <w:rPr>
          <w:rFonts w:ascii="TH Sarabun New" w:hAnsi="TH Sarabun New" w:cs="TH Sarabun New" w:hint="cs"/>
          <w:sz w:val="32"/>
          <w:szCs w:val="32"/>
          <w:cs/>
        </w:rPr>
        <w:t>มีอัตราเงินเดือนและ</w:t>
      </w:r>
      <w:r w:rsidR="00E93EE3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4E5B83">
        <w:rPr>
          <w:rFonts w:ascii="TH Sarabun New" w:hAnsi="TH Sarabun New" w:cs="TH Sarabun New" w:hint="cs"/>
          <w:sz w:val="32"/>
          <w:szCs w:val="32"/>
          <w:cs/>
        </w:rPr>
        <w:t>เกษียณอายุราชการในช่วงเดียวกัน</w:t>
      </w:r>
      <w:r w:rsidR="00E93EE3">
        <w:rPr>
          <w:rFonts w:ascii="TH Sarabun New" w:hAnsi="TH Sarabun New" w:cs="TH Sarabun New" w:hint="cs"/>
          <w:sz w:val="32"/>
          <w:szCs w:val="32"/>
          <w:cs/>
        </w:rPr>
        <w:t>ด้วย ซึ่ง กบข. จะมีการทบทวนตัวแปรที่นำมาคำนวณทุก</w:t>
      </w:r>
      <w:r w:rsidR="00C514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93EE3">
        <w:rPr>
          <w:rFonts w:ascii="TH Sarabun New" w:hAnsi="TH Sarabun New" w:cs="TH Sarabun New" w:hint="cs"/>
          <w:sz w:val="32"/>
          <w:szCs w:val="32"/>
          <w:cs/>
        </w:rPr>
        <w:t xml:space="preserve">ๆ </w:t>
      </w:r>
      <w:r w:rsidR="00E93EE3">
        <w:rPr>
          <w:rFonts w:ascii="TH Sarabun New" w:hAnsi="TH Sarabun New" w:cs="TH Sarabun New"/>
          <w:sz w:val="32"/>
          <w:szCs w:val="32"/>
        </w:rPr>
        <w:t>3-5</w:t>
      </w:r>
      <w:r w:rsidR="00E93EE3">
        <w:rPr>
          <w:rFonts w:ascii="TH Sarabun New" w:hAnsi="TH Sarabun New" w:cs="TH Sarabun New" w:hint="cs"/>
          <w:sz w:val="32"/>
          <w:szCs w:val="32"/>
          <w:cs/>
        </w:rPr>
        <w:t xml:space="preserve"> ปี เพื่อให้เครื่องมือนี้มีความแม่นยำเป็นปัจจุบันมากที่สุด</w:t>
      </w:r>
    </w:p>
    <w:p w14:paraId="78B1BCE8" w14:textId="01D0AA8F" w:rsidR="00175E25" w:rsidRDefault="004724F4" w:rsidP="006A055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นอกจากนี้ กบข. ยังได้</w:t>
      </w:r>
      <w:r w:rsidR="00E71B9E">
        <w:rPr>
          <w:rFonts w:ascii="TH Sarabun New" w:hAnsi="TH Sarabun New" w:cs="TH Sarabun New" w:hint="cs"/>
          <w:sz w:val="32"/>
          <w:szCs w:val="32"/>
          <w:cs/>
        </w:rPr>
        <w:t>ปรับรูปแบบแอป กบข. เพื่อให้มีการใช้งานง่ายยิ่งขึ้น และได้</w:t>
      </w:r>
      <w:r>
        <w:rPr>
          <w:rFonts w:ascii="TH Sarabun New" w:hAnsi="TH Sarabun New" w:cs="TH Sarabun New" w:hint="cs"/>
          <w:sz w:val="32"/>
          <w:szCs w:val="32"/>
          <w:cs/>
        </w:rPr>
        <w:t>เพิ่มเติมเมนูใหม่ “ข้อมูลการลงทุน” เพื่อให้สมาชิกสามารถสืบค้นข้อมูลการลงทุนได้ครบภายในแอป กบข. ที่มีข้อมูลมูลค่ากองทุนส่วนสมาชิก สัดส่วนการลงทุน กบข. รวมไปถึงหนังสือชี้ชวนส่วนสรุปข้อมูลสำคัญของแผนการลงทุน</w:t>
      </w:r>
      <w:r w:rsidR="006C703C">
        <w:rPr>
          <w:rFonts w:ascii="TH Sarabun New" w:hAnsi="TH Sarabun New" w:cs="TH Sarabun New" w:hint="cs"/>
          <w:sz w:val="32"/>
          <w:szCs w:val="32"/>
          <w:cs/>
        </w:rPr>
        <w:t xml:space="preserve"> ซึ่ง</w:t>
      </w:r>
      <w:r w:rsidR="004B617F">
        <w:rPr>
          <w:rFonts w:ascii="TH Sarabun New" w:hAnsi="TH Sarabun New" w:cs="TH Sarabun New" w:hint="cs"/>
          <w:sz w:val="32"/>
          <w:szCs w:val="32"/>
          <w:cs/>
        </w:rPr>
        <w:t>สมาชิก</w:t>
      </w:r>
      <w:r w:rsidR="006C703C">
        <w:rPr>
          <w:rFonts w:ascii="TH Sarabun New" w:hAnsi="TH Sarabun New" w:cs="TH Sarabun New" w:hint="cs"/>
          <w:sz w:val="32"/>
          <w:szCs w:val="32"/>
          <w:cs/>
        </w:rPr>
        <w:t xml:space="preserve">สามารถอัปเดตแอป กบข. </w:t>
      </w:r>
      <w:r w:rsidR="004B617F">
        <w:rPr>
          <w:rFonts w:ascii="TH Sarabun New" w:hAnsi="TH Sarabun New" w:cs="TH Sarabun New" w:hint="cs"/>
          <w:sz w:val="32"/>
          <w:szCs w:val="32"/>
          <w:cs/>
        </w:rPr>
        <w:t>ใ</w:t>
      </w:r>
      <w:r w:rsidR="006C703C">
        <w:rPr>
          <w:rFonts w:ascii="TH Sarabun New" w:hAnsi="TH Sarabun New" w:cs="TH Sarabun New" w:hint="cs"/>
          <w:sz w:val="32"/>
          <w:szCs w:val="32"/>
          <w:cs/>
        </w:rPr>
        <w:t>นรูปโฉมใหม่ และทดลองใช้</w:t>
      </w:r>
      <w:r w:rsidR="004B617F">
        <w:rPr>
          <w:rFonts w:ascii="TH Sarabun New" w:hAnsi="TH Sarabun New" w:cs="TH Sarabun New" w:hint="cs"/>
          <w:sz w:val="32"/>
          <w:szCs w:val="32"/>
          <w:cs/>
        </w:rPr>
        <w:t>เมนู</w:t>
      </w:r>
      <w:r w:rsidR="006C703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C703C">
        <w:rPr>
          <w:rFonts w:ascii="TH Sarabun New" w:hAnsi="TH Sarabun New" w:cs="TH Sarabun New"/>
          <w:sz w:val="32"/>
          <w:szCs w:val="32"/>
        </w:rPr>
        <w:t>My GPF &amp; My GPF Twins</w:t>
      </w:r>
      <w:r w:rsidR="006C703C">
        <w:rPr>
          <w:rFonts w:ascii="TH Sarabun New" w:hAnsi="TH Sarabun New" w:cs="TH Sarabun New" w:hint="cs"/>
          <w:sz w:val="32"/>
          <w:szCs w:val="32"/>
          <w:cs/>
        </w:rPr>
        <w:t xml:space="preserve"> ได้แล้วตั้งแต่วันนี้ </w:t>
      </w:r>
      <w:r w:rsidR="006C703C" w:rsidRPr="006C703C">
        <w:rPr>
          <w:rFonts w:ascii="TH Sarabun New" w:hAnsi="TH Sarabun New" w:cs="TH Sarabun New"/>
          <w:sz w:val="32"/>
          <w:szCs w:val="32"/>
          <w:cs/>
        </w:rPr>
        <w:t xml:space="preserve">สอบถามข้อมูลเพิ่มเติมได้ที่ </w:t>
      </w:r>
      <w:r w:rsidR="006C703C" w:rsidRPr="006C703C">
        <w:rPr>
          <w:rFonts w:ascii="TH Sarabun New" w:hAnsi="TH Sarabun New" w:cs="TH Sarabun New"/>
          <w:sz w:val="32"/>
          <w:szCs w:val="32"/>
        </w:rPr>
        <w:t xml:space="preserve">Contact Center </w:t>
      </w:r>
      <w:r w:rsidR="006C703C" w:rsidRPr="006C703C">
        <w:rPr>
          <w:rFonts w:ascii="TH Sarabun New" w:hAnsi="TH Sarabun New" w:cs="TH Sarabun New"/>
          <w:sz w:val="32"/>
          <w:szCs w:val="32"/>
          <w:cs/>
        </w:rPr>
        <w:t xml:space="preserve">โทร. 1179 </w:t>
      </w:r>
      <w:r w:rsidR="006C703C" w:rsidRPr="006C703C">
        <w:rPr>
          <w:rFonts w:ascii="TH Sarabun New" w:hAnsi="TH Sarabun New" w:cs="TH Sarabun New"/>
          <w:sz w:val="32"/>
          <w:szCs w:val="32"/>
        </w:rPr>
        <w:t xml:space="preserve">Facebook </w:t>
      </w:r>
      <w:r w:rsidR="006C703C" w:rsidRPr="006C703C">
        <w:rPr>
          <w:rFonts w:ascii="TH Sarabun New" w:hAnsi="TH Sarabun New" w:cs="TH Sarabun New"/>
          <w:sz w:val="32"/>
          <w:szCs w:val="32"/>
          <w:cs/>
        </w:rPr>
        <w:t xml:space="preserve">กบข. หรือ </w:t>
      </w:r>
      <w:r w:rsidR="006C703C" w:rsidRPr="006C703C">
        <w:rPr>
          <w:rFonts w:ascii="TH Sarabun New" w:hAnsi="TH Sarabun New" w:cs="TH Sarabun New"/>
          <w:sz w:val="32"/>
          <w:szCs w:val="32"/>
        </w:rPr>
        <w:t xml:space="preserve">LINE </w:t>
      </w:r>
      <w:r w:rsidR="006C703C" w:rsidRPr="006C703C">
        <w:rPr>
          <w:rFonts w:ascii="TH Sarabun New" w:hAnsi="TH Sarabun New" w:cs="TH Sarabun New"/>
          <w:sz w:val="32"/>
          <w:szCs w:val="32"/>
          <w:cs/>
        </w:rPr>
        <w:t xml:space="preserve">กบข. พิมพ์ค้นหาไอดี </w:t>
      </w:r>
      <w:r w:rsidR="006C703C" w:rsidRPr="006C703C">
        <w:rPr>
          <w:rFonts w:ascii="TH Sarabun New" w:hAnsi="TH Sarabun New" w:cs="TH Sarabun New"/>
          <w:sz w:val="32"/>
          <w:szCs w:val="32"/>
        </w:rPr>
        <w:t xml:space="preserve">@gpfcommunity </w:t>
      </w:r>
    </w:p>
    <w:p w14:paraId="70D43C08" w14:textId="5E5D8D99" w:rsidR="00F6786C" w:rsidRPr="004B617F" w:rsidRDefault="00F6786C" w:rsidP="00F6786C">
      <w:pPr>
        <w:pStyle w:val="NoSpacing"/>
        <w:pBdr>
          <w:top w:val="single" w:sz="4" w:space="1" w:color="auto"/>
          <w:bottom w:val="single" w:sz="4" w:space="1" w:color="auto"/>
        </w:pBdr>
        <w:jc w:val="thaiDistribute"/>
        <w:rPr>
          <w:rFonts w:ascii="TH SarabunPSK" w:hAnsi="TH SarabunPSK" w:cs="TH SarabunPSK"/>
          <w:szCs w:val="22"/>
        </w:rPr>
      </w:pPr>
      <w:r w:rsidRPr="004B617F">
        <w:rPr>
          <w:rFonts w:ascii="TH SarabunPSK" w:hAnsi="TH SarabunPSK" w:cs="TH SarabunPSK"/>
          <w:b/>
          <w:bCs/>
          <w:szCs w:val="22"/>
          <w:cs/>
        </w:rPr>
        <w:t>เกี่ยวกับ กบข.</w:t>
      </w:r>
      <w:r w:rsidRPr="004B617F">
        <w:rPr>
          <w:rFonts w:ascii="TH SarabunPSK" w:hAnsi="TH SarabunPSK" w:cs="TH SarabunPSK"/>
          <w:szCs w:val="22"/>
          <w:cs/>
        </w:rPr>
        <w:t xml:space="preserve"> กองทุนบำเหน็จบำนาญข้าราชการ (กบข.) จัดตั้งขึ้นตาม พ.ร.บ. กองทุนบำเหน็จบำนาญข้าราชการ พ.ศ. 2539 เพื่อเป็นหลักประกันการจ่ายบำเหน็จบำนาญและให้ประโยชน์ตอบแทนการรับราชการแก่ข้าราชการเมื่อออกจากราชการ ส่งเสริมการออมทรัพย์ของสมาชิก และจัดสวัสดิการและสิทธิประโยชน์อื่นให้แก่สมาชิก กบข. มีสถานะเป็นองค์กรของรัฐจัดตั้งขึ้นตามกฎหมายเฉพาะไม่มีสถานะเป็นส่วนราชการหรือรัฐวิสาหกิจ มีคณะกรรมการ กบข. เป็นผู้กำหนดนโยบาย ปัจจุบัน กบข. มีสมาชิกประมาณ 1</w:t>
      </w:r>
      <w:r w:rsidRPr="004B617F">
        <w:rPr>
          <w:rFonts w:ascii="TH SarabunPSK" w:hAnsi="TH SarabunPSK" w:cs="TH SarabunPSK" w:hint="cs"/>
          <w:szCs w:val="22"/>
          <w:cs/>
        </w:rPr>
        <w:t>.1</w:t>
      </w:r>
      <w:r w:rsidR="00FF7EEA" w:rsidRPr="004B617F">
        <w:rPr>
          <w:rFonts w:ascii="TH SarabunPSK" w:hAnsi="TH SarabunPSK" w:cs="TH SarabunPSK"/>
          <w:szCs w:val="22"/>
        </w:rPr>
        <w:t>9</w:t>
      </w:r>
      <w:r w:rsidRPr="004B617F">
        <w:rPr>
          <w:rFonts w:ascii="TH SarabunPSK" w:hAnsi="TH SarabunPSK" w:cs="TH SarabunPSK"/>
          <w:szCs w:val="22"/>
          <w:cs/>
        </w:rPr>
        <w:t xml:space="preserve"> ล้านคน มีมูลค่าสินทรัพย์สุทธิประมาณ </w:t>
      </w:r>
      <w:r w:rsidRPr="004B617F">
        <w:rPr>
          <w:rFonts w:ascii="TH SarabunPSK" w:hAnsi="TH SarabunPSK" w:cs="TH SarabunPSK" w:hint="cs"/>
          <w:szCs w:val="22"/>
          <w:cs/>
        </w:rPr>
        <w:t>1.1</w:t>
      </w:r>
      <w:r w:rsidR="00FF7EEA" w:rsidRPr="004B617F">
        <w:rPr>
          <w:rFonts w:ascii="TH SarabunPSK" w:hAnsi="TH SarabunPSK" w:cs="TH SarabunPSK"/>
          <w:szCs w:val="22"/>
        </w:rPr>
        <w:t>9</w:t>
      </w:r>
      <w:r w:rsidRPr="004B617F">
        <w:rPr>
          <w:rFonts w:ascii="TH SarabunPSK" w:hAnsi="TH SarabunPSK" w:cs="TH SarabunPSK" w:hint="cs"/>
          <w:szCs w:val="22"/>
          <w:cs/>
        </w:rPr>
        <w:t xml:space="preserve"> ล้านล้านบาท</w:t>
      </w:r>
      <w:r w:rsidRPr="004B617F">
        <w:rPr>
          <w:rFonts w:ascii="TH SarabunPSK" w:hAnsi="TH SarabunPSK" w:cs="TH SarabunPSK"/>
          <w:szCs w:val="22"/>
          <w:cs/>
        </w:rPr>
        <w:t xml:space="preserve"> (ข้อมูล ณ </w:t>
      </w:r>
      <w:r w:rsidRPr="004B617F">
        <w:rPr>
          <w:rFonts w:ascii="TH SarabunPSK" w:hAnsi="TH SarabunPSK" w:cs="TH SarabunPSK" w:hint="cs"/>
          <w:szCs w:val="22"/>
          <w:cs/>
        </w:rPr>
        <w:t>3</w:t>
      </w:r>
      <w:r w:rsidR="00047783" w:rsidRPr="004B617F">
        <w:rPr>
          <w:rFonts w:ascii="TH SarabunPSK" w:hAnsi="TH SarabunPSK" w:cs="TH SarabunPSK"/>
          <w:szCs w:val="22"/>
        </w:rPr>
        <w:t>0</w:t>
      </w:r>
      <w:r w:rsidRPr="004B617F">
        <w:rPr>
          <w:rFonts w:ascii="TH SarabunPSK" w:hAnsi="TH SarabunPSK" w:cs="TH SarabunPSK" w:hint="cs"/>
          <w:szCs w:val="22"/>
          <w:cs/>
        </w:rPr>
        <w:t xml:space="preserve"> </w:t>
      </w:r>
      <w:r w:rsidR="00047783" w:rsidRPr="004B617F">
        <w:rPr>
          <w:rFonts w:ascii="TH SarabunPSK" w:hAnsi="TH SarabunPSK" w:cs="TH SarabunPSK" w:hint="cs"/>
          <w:szCs w:val="22"/>
          <w:cs/>
        </w:rPr>
        <w:t>พ</w:t>
      </w:r>
      <w:r w:rsidRPr="004B617F">
        <w:rPr>
          <w:rFonts w:ascii="TH SarabunPSK" w:hAnsi="TH SarabunPSK" w:cs="TH SarabunPSK" w:hint="cs"/>
          <w:szCs w:val="22"/>
          <w:cs/>
        </w:rPr>
        <w:t>.</w:t>
      </w:r>
      <w:r w:rsidR="00047783" w:rsidRPr="004B617F">
        <w:rPr>
          <w:rFonts w:ascii="TH SarabunPSK" w:hAnsi="TH SarabunPSK" w:cs="TH SarabunPSK" w:hint="cs"/>
          <w:szCs w:val="22"/>
          <w:cs/>
        </w:rPr>
        <w:t>ย</w:t>
      </w:r>
      <w:r w:rsidRPr="004B617F">
        <w:rPr>
          <w:rFonts w:ascii="TH SarabunPSK" w:hAnsi="TH SarabunPSK" w:cs="TH SarabunPSK" w:hint="cs"/>
          <w:szCs w:val="22"/>
          <w:cs/>
        </w:rPr>
        <w:t>.</w:t>
      </w:r>
      <w:r w:rsidRPr="004B617F">
        <w:rPr>
          <w:rFonts w:ascii="TH SarabunPSK" w:hAnsi="TH SarabunPSK" w:cs="TH SarabunPSK"/>
          <w:szCs w:val="22"/>
          <w:cs/>
        </w:rPr>
        <w:t xml:space="preserve"> 256</w:t>
      </w:r>
      <w:r w:rsidR="00FF7EEA" w:rsidRPr="004B617F">
        <w:rPr>
          <w:rFonts w:ascii="TH SarabunPSK" w:hAnsi="TH SarabunPSK" w:cs="TH SarabunPSK"/>
          <w:szCs w:val="22"/>
        </w:rPr>
        <w:t>5</w:t>
      </w:r>
      <w:r w:rsidRPr="004B617F">
        <w:rPr>
          <w:rFonts w:ascii="TH SarabunPSK" w:hAnsi="TH SarabunPSK" w:cs="TH SarabunPSK"/>
          <w:szCs w:val="22"/>
          <w:cs/>
        </w:rPr>
        <w:t>)</w:t>
      </w:r>
    </w:p>
    <w:p w14:paraId="0DD4B80A" w14:textId="77777777" w:rsidR="004B617F" w:rsidRDefault="00F6786C" w:rsidP="00F678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180F1F">
        <w:rPr>
          <w:rFonts w:ascii="TH SarabunPSK" w:hAnsi="TH SarabunPSK" w:cs="TH SarabunPSK"/>
          <w:color w:val="000000"/>
          <w:sz w:val="24"/>
          <w:szCs w:val="24"/>
          <w:cs/>
        </w:rPr>
        <w:t>สอบถามข้อมูลเพิ่มเติมสำหรับสื่อมวลชน</w:t>
      </w:r>
      <w:r w:rsidRPr="00180F1F">
        <w:rPr>
          <w:rFonts w:ascii="TH SarabunPSK" w:hAnsi="TH SarabunPSK" w:cs="TH SarabunPSK"/>
          <w:sz w:val="24"/>
          <w:szCs w:val="24"/>
          <w:cs/>
        </w:rPr>
        <w:t xml:space="preserve"> :</w:t>
      </w:r>
      <w:r w:rsidRPr="00180F1F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14:paraId="3AE74000" w14:textId="26E9E63F" w:rsidR="004B617F" w:rsidRPr="00F6786C" w:rsidRDefault="00F6786C" w:rsidP="00F678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180F1F">
        <w:rPr>
          <w:rFonts w:ascii="TH SarabunPSK" w:hAnsi="TH SarabunPSK" w:cs="TH SarabunPSK"/>
          <w:sz w:val="24"/>
          <w:szCs w:val="24"/>
          <w:cs/>
        </w:rPr>
        <w:t>ฝ่ายประชาสัมพันธ์องค์กร: รวิวรรณ ทิวาเจริญ (พลอย) 0-2636-1000 ต่อ 264</w:t>
      </w:r>
      <w:r w:rsidRPr="00180F1F">
        <w:rPr>
          <w:rFonts w:ascii="TH SarabunPSK" w:hAnsi="TH SarabunPSK" w:cs="TH SarabunPSK"/>
          <w:sz w:val="24"/>
          <w:szCs w:val="24"/>
        </w:rPr>
        <w:t xml:space="preserve"> , </w:t>
      </w:r>
      <w:hyperlink r:id="rId7" w:history="1">
        <w:r w:rsidRPr="00180F1F">
          <w:rPr>
            <w:rStyle w:val="Hyperlink"/>
            <w:rFonts w:ascii="TH SarabunPSK" w:hAnsi="TH SarabunPSK" w:cs="TH SarabunPSK"/>
            <w:sz w:val="24"/>
            <w:szCs w:val="24"/>
          </w:rPr>
          <w:t>raviwan@gpf</w:t>
        </w:r>
        <w:r w:rsidRPr="00180F1F">
          <w:rPr>
            <w:rStyle w:val="Hyperlink"/>
            <w:rFonts w:ascii="TH SarabunPSK" w:hAnsi="TH SarabunPSK" w:cs="TH SarabunPSK"/>
            <w:sz w:val="24"/>
            <w:szCs w:val="24"/>
            <w:cs/>
          </w:rPr>
          <w:t>.</w:t>
        </w:r>
        <w:r w:rsidRPr="00180F1F">
          <w:rPr>
            <w:rStyle w:val="Hyperlink"/>
            <w:rFonts w:ascii="TH SarabunPSK" w:hAnsi="TH SarabunPSK" w:cs="TH SarabunPSK"/>
            <w:sz w:val="24"/>
            <w:szCs w:val="24"/>
          </w:rPr>
          <w:t>or</w:t>
        </w:r>
        <w:r w:rsidRPr="00180F1F">
          <w:rPr>
            <w:rStyle w:val="Hyperlink"/>
            <w:rFonts w:ascii="TH SarabunPSK" w:hAnsi="TH SarabunPSK" w:cs="TH SarabunPSK"/>
            <w:sz w:val="24"/>
            <w:szCs w:val="24"/>
            <w:cs/>
          </w:rPr>
          <w:t>.</w:t>
        </w:r>
        <w:proofErr w:type="spellStart"/>
        <w:r w:rsidRPr="00180F1F">
          <w:rPr>
            <w:rStyle w:val="Hyperlink"/>
            <w:rFonts w:ascii="TH SarabunPSK" w:hAnsi="TH SarabunPSK" w:cs="TH SarabunPSK"/>
            <w:sz w:val="24"/>
            <w:szCs w:val="24"/>
          </w:rPr>
          <w:t>th</w:t>
        </w:r>
        <w:proofErr w:type="spellEnd"/>
      </w:hyperlink>
    </w:p>
    <w:sectPr w:rsidR="004B617F" w:rsidRPr="00F6786C" w:rsidSect="006734D2">
      <w:pgSz w:w="12240" w:h="15840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05222"/>
    <w:multiLevelType w:val="hybridMultilevel"/>
    <w:tmpl w:val="64A0E928"/>
    <w:lvl w:ilvl="0" w:tplc="5ECAF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896B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EBC2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BE43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A820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0E46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C086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0D87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30A3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 w16cid:durableId="107690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54"/>
    <w:rsid w:val="00047783"/>
    <w:rsid w:val="00063994"/>
    <w:rsid w:val="000B1703"/>
    <w:rsid w:val="000B5786"/>
    <w:rsid w:val="00115BD0"/>
    <w:rsid w:val="001566AA"/>
    <w:rsid w:val="00156FE6"/>
    <w:rsid w:val="00175E25"/>
    <w:rsid w:val="001A2338"/>
    <w:rsid w:val="001D4B00"/>
    <w:rsid w:val="001E4223"/>
    <w:rsid w:val="00204881"/>
    <w:rsid w:val="00231896"/>
    <w:rsid w:val="00247C8D"/>
    <w:rsid w:val="0029242B"/>
    <w:rsid w:val="002C30C4"/>
    <w:rsid w:val="003537A2"/>
    <w:rsid w:val="0036409E"/>
    <w:rsid w:val="00373E80"/>
    <w:rsid w:val="003F7B1C"/>
    <w:rsid w:val="00406178"/>
    <w:rsid w:val="00411F9A"/>
    <w:rsid w:val="00433232"/>
    <w:rsid w:val="00443114"/>
    <w:rsid w:val="004724F4"/>
    <w:rsid w:val="004A19CA"/>
    <w:rsid w:val="004B10B6"/>
    <w:rsid w:val="004B617F"/>
    <w:rsid w:val="004D5F8E"/>
    <w:rsid w:val="004E5B83"/>
    <w:rsid w:val="004F0683"/>
    <w:rsid w:val="004F33B5"/>
    <w:rsid w:val="005100B1"/>
    <w:rsid w:val="00534EC4"/>
    <w:rsid w:val="005473E7"/>
    <w:rsid w:val="00551172"/>
    <w:rsid w:val="005A65CE"/>
    <w:rsid w:val="005B56D8"/>
    <w:rsid w:val="005F1B56"/>
    <w:rsid w:val="00625632"/>
    <w:rsid w:val="00660061"/>
    <w:rsid w:val="006734D2"/>
    <w:rsid w:val="006A055B"/>
    <w:rsid w:val="006B6C01"/>
    <w:rsid w:val="006C6C94"/>
    <w:rsid w:val="006C703C"/>
    <w:rsid w:val="0070767B"/>
    <w:rsid w:val="00721944"/>
    <w:rsid w:val="007560FD"/>
    <w:rsid w:val="007850BB"/>
    <w:rsid w:val="007B60A6"/>
    <w:rsid w:val="008120C2"/>
    <w:rsid w:val="00862CEC"/>
    <w:rsid w:val="00866616"/>
    <w:rsid w:val="00867EE0"/>
    <w:rsid w:val="008A03C3"/>
    <w:rsid w:val="008E761E"/>
    <w:rsid w:val="008F53AD"/>
    <w:rsid w:val="008F7685"/>
    <w:rsid w:val="009429A5"/>
    <w:rsid w:val="0097791F"/>
    <w:rsid w:val="00983854"/>
    <w:rsid w:val="009A569A"/>
    <w:rsid w:val="009B14D8"/>
    <w:rsid w:val="00A1284B"/>
    <w:rsid w:val="00A41A20"/>
    <w:rsid w:val="00A72BA1"/>
    <w:rsid w:val="00A736A7"/>
    <w:rsid w:val="00AA13D3"/>
    <w:rsid w:val="00AE4FAF"/>
    <w:rsid w:val="00B11559"/>
    <w:rsid w:val="00B203B5"/>
    <w:rsid w:val="00B2750A"/>
    <w:rsid w:val="00B30E6A"/>
    <w:rsid w:val="00B83087"/>
    <w:rsid w:val="00BE3261"/>
    <w:rsid w:val="00BE4FE7"/>
    <w:rsid w:val="00C16CE9"/>
    <w:rsid w:val="00C43982"/>
    <w:rsid w:val="00C51407"/>
    <w:rsid w:val="00C55744"/>
    <w:rsid w:val="00C63D54"/>
    <w:rsid w:val="00C819E9"/>
    <w:rsid w:val="00C8695A"/>
    <w:rsid w:val="00CE4235"/>
    <w:rsid w:val="00CF38B4"/>
    <w:rsid w:val="00D42F4C"/>
    <w:rsid w:val="00D84FA0"/>
    <w:rsid w:val="00D8622A"/>
    <w:rsid w:val="00DA6905"/>
    <w:rsid w:val="00DC55E3"/>
    <w:rsid w:val="00DC5906"/>
    <w:rsid w:val="00E71B9E"/>
    <w:rsid w:val="00E93C48"/>
    <w:rsid w:val="00E93EE3"/>
    <w:rsid w:val="00EE4860"/>
    <w:rsid w:val="00F114D5"/>
    <w:rsid w:val="00F6786C"/>
    <w:rsid w:val="00F87934"/>
    <w:rsid w:val="00F960A3"/>
    <w:rsid w:val="00FA2F1D"/>
    <w:rsid w:val="00FB2222"/>
    <w:rsid w:val="00FE5897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74558"/>
  <w15:chartTrackingRefBased/>
  <w15:docId w15:val="{8C52DE50-C87C-423C-926C-6D6DC087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CEC"/>
    <w:pPr>
      <w:ind w:left="720"/>
      <w:contextualSpacing/>
    </w:pPr>
  </w:style>
  <w:style w:type="character" w:styleId="Hyperlink">
    <w:name w:val="Hyperlink"/>
    <w:uiPriority w:val="99"/>
    <w:unhideWhenUsed/>
    <w:rsid w:val="00F6786C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F6786C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uiPriority w:val="1"/>
    <w:rsid w:val="00F6786C"/>
    <w:rPr>
      <w:rFonts w:ascii="Calibri" w:eastAsia="Calibri" w:hAnsi="Calibri" w:cs="Cordia New"/>
    </w:rPr>
  </w:style>
  <w:style w:type="character" w:customStyle="1" w:styleId="normaltextrun">
    <w:name w:val="normaltextrun"/>
    <w:basedOn w:val="DefaultParagraphFont"/>
    <w:rsid w:val="0097791F"/>
  </w:style>
  <w:style w:type="character" w:styleId="UnresolvedMention">
    <w:name w:val="Unresolved Mention"/>
    <w:basedOn w:val="DefaultParagraphFont"/>
    <w:uiPriority w:val="99"/>
    <w:semiHidden/>
    <w:unhideWhenUsed/>
    <w:rsid w:val="00FF7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797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492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viwan@gpf.or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GPF_Chulalak Sahaifa</dc:creator>
  <cp:keywords/>
  <dc:description/>
  <cp:lastModifiedBy>GPF_Soontareeya Changdam</cp:lastModifiedBy>
  <cp:revision>7</cp:revision>
  <cp:lastPrinted>2022-12-20T04:07:00Z</cp:lastPrinted>
  <dcterms:created xsi:type="dcterms:W3CDTF">2022-12-19T12:45:00Z</dcterms:created>
  <dcterms:modified xsi:type="dcterms:W3CDTF">2022-12-21T03:13:00Z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9ac48a41339c47686a349e25c1e365121b416d56d5d64660c9d1acc46b306e8a</vt:lpwstr>
  </property>
</Properties>
</file>