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3494" w14:textId="7A01FF3B" w:rsidR="00D7758B" w:rsidRPr="00545528" w:rsidRDefault="00CB277C" w:rsidP="00336E3A">
      <w:pPr>
        <w:jc w:val="thaiDistribute"/>
        <w:rPr>
          <w:rFonts w:asciiTheme="minorBidi" w:hAnsiTheme="minorBidi"/>
          <w:sz w:val="30"/>
          <w:szCs w:val="30"/>
        </w:rPr>
      </w:pPr>
      <w:bookmarkStart w:id="0" w:name="_GoBack"/>
      <w:bookmarkEnd w:id="0"/>
      <w:r w:rsidRPr="00817080">
        <w:rPr>
          <w:rFonts w:ascii="Cordia New" w:eastAsia="Cordia New" w:hAnsi="Cordia New" w:cs="Cordia New"/>
          <w:b/>
          <w:bCs/>
          <w:noProof/>
          <w:sz w:val="32"/>
          <w:szCs w:val="32"/>
        </w:rPr>
        <w:drawing>
          <wp:inline distT="0" distB="0" distL="0" distR="0" wp14:anchorId="39A96788" wp14:editId="32F591DE">
            <wp:extent cx="1657350" cy="636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8620" cy="65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71EE" w14:textId="26DF1368" w:rsidR="001C390B" w:rsidRDefault="00336E3A" w:rsidP="00D83E57">
      <w:pPr>
        <w:spacing w:after="0" w:line="240" w:lineRule="auto"/>
        <w:ind w:left="720" w:firstLine="720"/>
        <w:jc w:val="right"/>
        <w:rPr>
          <w:rFonts w:asciiTheme="minorBidi" w:hAnsiTheme="minorBidi"/>
          <w:b/>
          <w:bCs/>
          <w:sz w:val="30"/>
          <w:szCs w:val="30"/>
          <w:u w:val="single"/>
          <w:cs/>
        </w:rPr>
      </w:pPr>
      <w:r w:rsidRPr="00545528">
        <w:rPr>
          <w:rFonts w:asciiTheme="minorBidi" w:hAnsiTheme="minorBidi"/>
          <w:b/>
          <w:bCs/>
          <w:sz w:val="30"/>
          <w:szCs w:val="30"/>
          <w:u w:val="single"/>
          <w:cs/>
        </w:rPr>
        <w:t>ข่าวประชาสัมพันธ์</w:t>
      </w:r>
    </w:p>
    <w:p w14:paraId="563C7C3A" w14:textId="7C4C4ACC" w:rsidR="00441433" w:rsidRPr="00441433" w:rsidRDefault="00441433" w:rsidP="00441433">
      <w:pPr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>กรุงไทยคาดเศรษฐกิจไทยปี</w:t>
      </w:r>
      <w:r w:rsidR="00F06A64">
        <w:rPr>
          <w:rFonts w:ascii="Cordia New" w:eastAsia="Times New Roman" w:hAnsi="Cordia New" w:cs="Cordia New" w:hint="cs"/>
          <w:b/>
          <w:bCs/>
          <w:color w:val="000000"/>
          <w:sz w:val="30"/>
          <w:szCs w:val="30"/>
          <w:shd w:val="clear" w:color="auto" w:fill="FFFFFF"/>
          <w:cs/>
        </w:rPr>
        <w:t>หน้า</w:t>
      </w: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 xml:space="preserve">ขยายตัว </w:t>
      </w: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</w:rPr>
        <w:t>3</w:t>
      </w: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>.</w:t>
      </w:r>
      <w:r w:rsidR="003763E0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</w:rPr>
        <w:t>4</w:t>
      </w: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>% ชี้</w:t>
      </w:r>
      <w:r w:rsidR="00703C61" w:rsidRPr="00703C61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>เป็นช่วงเวลาแห่งการเปลี่ยนผ่านไปสู่ความท้าทายใหม่</w:t>
      </w:r>
      <w:r w:rsidR="00703C61">
        <w:rPr>
          <w:rFonts w:ascii="Cordia New" w:eastAsia="Times New Roman" w:hAnsi="Cordia New" w:cs="Cordia New" w:hint="cs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</w:rPr>
        <w:t>  </w:t>
      </w:r>
    </w:p>
    <w:p w14:paraId="69769A81" w14:textId="2CD10DAF" w:rsidR="00441433" w:rsidRPr="00441433" w:rsidRDefault="00441433" w:rsidP="00441433">
      <w:pPr>
        <w:spacing w:after="0" w:line="240" w:lineRule="auto"/>
        <w:ind w:firstLine="700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ศูนย์วิจัย </w:t>
      </w:r>
      <w:proofErr w:type="spellStart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Krungthai</w:t>
      </w:r>
      <w:proofErr w:type="spellEnd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COMPASS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ประเมินว่าเศรษฐกิจไทย</w:t>
      </w:r>
      <w:r w:rsidR="003763E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ในปี </w:t>
      </w:r>
      <w:r w:rsidR="003763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2566</w:t>
      </w:r>
      <w:r w:rsidR="003763E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จะเติบโตที่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3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.</w:t>
      </w:r>
      <w:r w:rsidR="003763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4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% </w:t>
      </w:r>
      <w:r w:rsidR="003763E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ทยอยฟื้นตัวต่อเนื่องจากปี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2565 </w:t>
      </w:r>
      <w:r w:rsidR="003763E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ซึ่งคาดว่าจะขยายตัว </w:t>
      </w:r>
      <w:r w:rsidR="003763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3</w:t>
      </w:r>
      <w:r w:rsidR="003763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.</w:t>
      </w:r>
      <w:r w:rsidR="003763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2</w:t>
      </w:r>
      <w:r w:rsidR="003763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%</w:t>
      </w:r>
      <w:r w:rsidR="003763E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="0091051D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โดย</w:t>
      </w:r>
      <w:r w:rsidR="003763E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จะเป็</w:t>
      </w:r>
      <w:r w:rsidR="00CF5692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นช่วงเวลาแห่งการเปลี่ยนผ่านที่ต้อง</w:t>
      </w:r>
      <w:r w:rsidR="0091051D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เผชิญ</w:t>
      </w:r>
      <w:r w:rsidR="003763E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ความท้าทายใหม่</w:t>
      </w:r>
      <w:r w:rsidR="00CF5692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พร้อมกันหลายด้าน </w:t>
      </w:r>
      <w:r w:rsidR="00CF5692" w:rsidRPr="00CF5692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แนะ</w:t>
      </w:r>
      <w:r w:rsidR="00CF5692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ภาค</w:t>
      </w:r>
      <w:r w:rsidR="00CF5692" w:rsidRPr="00CF5692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ธุรกิจวางแผนรองรับสถานการณ์ที่มีความไม่แน่นอนสูง</w:t>
      </w:r>
      <w:r w:rsidR="0091051D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FD4834" w14:textId="6C50D7F1" w:rsidR="00C67652" w:rsidRDefault="00441433" w:rsidP="004E1A5F">
      <w:pPr>
        <w:spacing w:after="0" w:line="240" w:lineRule="auto"/>
        <w:ind w:firstLine="700"/>
        <w:jc w:val="thaiDistribute"/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</w:pP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>ดร.</w:t>
      </w:r>
      <w:proofErr w:type="spellStart"/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>พช</w:t>
      </w:r>
      <w:proofErr w:type="spellEnd"/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 xml:space="preserve">รพจน์ </w:t>
      </w:r>
      <w:proofErr w:type="spellStart"/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>นั</w:t>
      </w:r>
      <w:proofErr w:type="spellEnd"/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>นทรามาศ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ผู้ช่วยกรรมการผู้จัดการใหญ่ และ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Chief Economist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ธนาคารกรุงไทย เปิดเผยว่า </w:t>
      </w:r>
      <w:proofErr w:type="spellStart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Krungthai</w:t>
      </w:r>
      <w:proofErr w:type="spellEnd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COMPASS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ประเมินเศรษฐกิจโลก</w:t>
      </w:r>
      <w:r w:rsidR="00430B16" w:rsidRPr="00430B16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ในปี</w:t>
      </w:r>
      <w:r w:rsidR="00A6047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2566 </w:t>
      </w:r>
      <w:r w:rsidR="00430B16" w:rsidRPr="00430B16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มีแนวโน้มชะลอตัว</w:t>
      </w:r>
      <w:r w:rsidR="00A6047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 บางเขตเศรษฐกิจจะเข้าสู่ภาวะเศรษฐกิจถดถอย </w:t>
      </w:r>
      <w:r w:rsidR="00430B16" w:rsidRPr="00430B16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จากภาวะการเงินที่ตึงตัว</w:t>
      </w:r>
      <w:r w:rsidR="00A6047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ตามการปรับขึ้นอัตราดอกเบี้ยอย่างต่อเนื่องของธนาคารกลางทั่วโลกเพื่อสู้กับเงินเฟ้อ</w:t>
      </w:r>
      <w:r w:rsidR="00430B16" w:rsidRPr="00430B16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</w:t>
      </w:r>
      <w:r w:rsidR="00A6047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ขณะที่</w:t>
      </w:r>
      <w:r w:rsidR="00CF5692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ต้นทุนสินค้าต่างๆ ยืนอยู่ในระดับสูง</w:t>
      </w:r>
      <w:r w:rsidR="00A6047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จากความขัดแย้งระหว่างรัสเซีย</w:t>
      </w:r>
      <w:r w:rsidR="0061080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กับ</w:t>
      </w:r>
      <w:r w:rsidR="00A6047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ยูเครนที่</w:t>
      </w:r>
      <w:r w:rsidR="00F760E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คาดว่าจะ</w:t>
      </w:r>
      <w:r w:rsidR="00A6047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ยังดำเนินต่อไป</w:t>
      </w:r>
      <w:r w:rsidR="00AC1BA7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="0061080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รวมไปถึงความตึงเครียดด้านภูมิรัฐศาสตร์และแนวนโยบายแบ่งขั้ว </w:t>
      </w:r>
      <w:r w:rsidR="0061080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(</w:t>
      </w:r>
      <w:r w:rsidR="0061080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de</w:t>
      </w:r>
      <w:r w:rsidR="0061080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-</w:t>
      </w:r>
      <w:r w:rsidR="0061080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globalization</w:t>
      </w:r>
      <w:r w:rsidR="0061080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) </w:t>
      </w:r>
      <w:r w:rsidR="0061080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ระหว่างกลุ่มประเทศ </w:t>
      </w:r>
      <w:r w:rsidR="0061080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NATO </w:t>
      </w:r>
      <w:r w:rsidR="0061080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กับรัสเซีย และสหรัฐฯ กับจีน </w:t>
      </w:r>
      <w:r w:rsidR="00C9566C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ปัจจัยดังกล่าว</w:t>
      </w:r>
      <w:r w:rsidR="00A6047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จะ</w:t>
      </w:r>
      <w:r w:rsidR="00C9566C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ส่งผลให้</w:t>
      </w:r>
      <w:r w:rsidR="00C67652" w:rsidRPr="00C67652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การค้าโลก</w:t>
      </w:r>
      <w:r w:rsidR="00A6047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ชะลอตัวลงอย่างเห็นได้ชัด</w:t>
      </w:r>
      <w:r w:rsidR="00C9566C" w:rsidRPr="00C9566C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5920F71B" w14:textId="6FE59C35" w:rsidR="007D4083" w:rsidRDefault="007D4083" w:rsidP="00433B8C">
      <w:pPr>
        <w:spacing w:after="0" w:line="240" w:lineRule="auto"/>
        <w:ind w:firstLine="700"/>
        <w:jc w:val="thaiDistribute"/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</w:pP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“</w:t>
      </w:r>
      <w:proofErr w:type="spellStart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Krungthai</w:t>
      </w:r>
      <w:proofErr w:type="spellEnd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COMPASS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มองว่า</w:t>
      </w:r>
      <w:r w:rsidRPr="007D408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ปีหน้าจะเป็นช่วงเวลาแห่งการเปลี่ยนผ่านไปสู่ความท้าทาย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ในหลายด้าน ซึ่งล้วนเป็นโจทย์ใหม่ที่ยังไม่ทราบคำตอบที่แน่ชัด </w:t>
      </w:r>
      <w:r w:rsidR="00A60470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จึงมีความเสี่ยง</w:t>
      </w:r>
      <w:r w:rsidR="00BC29A3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ใหม่ที่เกิดขึ้นในช่วงการเปลี่ยนผ่าน หรือเป็น </w:t>
      </w:r>
      <w:r w:rsidR="00BC29A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Transition Risk </w:t>
      </w:r>
      <w:r w:rsidR="00A1330C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รูปแบบ</w:t>
      </w:r>
      <w:r w:rsidR="00BC29A3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หนึ่ง โดย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เศรษฐกิจโลกจะเป็น</w:t>
      </w:r>
      <w:r w:rsidRPr="007D408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การเปลี่ยนผ่านจากการฟื้นตัวไปสู่ภาวะ</w:t>
      </w:r>
      <w:r w:rsidR="00BC29A3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ชะลอตัวหรือ</w:t>
      </w:r>
      <w:r w:rsidRPr="007D408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ถดถอย</w:t>
      </w:r>
      <w:r w:rsidR="00A1330C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แบบไร้ตัวช่วยทั้งนโยบายการเงินและนโยบายการคลัง</w:t>
      </w:r>
      <w:r w:rsidRPr="007D408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</w:t>
      </w:r>
      <w:r w:rsidR="00BC29A3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กรณี</w:t>
      </w:r>
      <w:r w:rsidRPr="00430B16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สหรัฐฯ มีแนวโน้มชะลอตัวแต่อาจไม่เกิดภาวะถดถอยเนื่องจากตลาดแรงงานยังแข็งแกร่ง</w:t>
      </w:r>
      <w:r w:rsidR="00BC29A3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430B16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ขณะที่ยุโรป</w:t>
      </w:r>
      <w:r w:rsidR="00BC29A3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เสี่ยง</w:t>
      </w:r>
      <w:r w:rsidR="00131045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เผชิญภาวะถดถอย</w:t>
      </w:r>
      <w:r w:rsidR="00BC29A3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เพราะ</w:t>
      </w:r>
      <w:r w:rsidR="00131045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ประสบกับปัญหา</w:t>
      </w:r>
      <w:r w:rsidR="00433B8C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การขาดแคลนพลังงาน </w:t>
      </w:r>
      <w:r w:rsidRPr="00430B16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ส่วนจีน</w:t>
      </w:r>
      <w:r w:rsidR="00BC29A3" w:rsidRPr="00430B16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ชะลอตัวจากปัญหาภาคอสังหาริมทรัพย์</w:t>
      </w:r>
      <w:r w:rsidR="00BC29A3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และ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ความไม่แน่นอน</w:t>
      </w:r>
      <w:r w:rsidRPr="00C67652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ภายหลัง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ทาง</w:t>
      </w:r>
      <w:r w:rsidRPr="00C67652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การผ่อนคลายมาตรการ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 </w:t>
      </w:r>
      <w:r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Zero COVID </w:t>
      </w:r>
      <w:r w:rsidR="00433B8C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เงื่อนไขเหล่านี้จะทำให้การดำเนินนโยบายเศรษฐกิจของประเทศหลักในปีหน้า</w:t>
      </w:r>
      <w:r w:rsidR="00BC29A3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มีความซับซ้อนและหาสมดุลได้ยาก</w:t>
      </w:r>
      <w:r w:rsidR="00433B8C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”</w:t>
      </w:r>
    </w:p>
    <w:p w14:paraId="19F30AEC" w14:textId="11552FDA" w:rsidR="002A58A6" w:rsidRDefault="00BC29A3" w:rsidP="00433B8C">
      <w:pPr>
        <w:spacing w:after="0" w:line="240" w:lineRule="auto"/>
        <w:ind w:firstLine="700"/>
        <w:jc w:val="thaiDistribute"/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</w:pPr>
      <w:r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สำหรับ</w:t>
      </w:r>
      <w:r w:rsidR="00433B8C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ไทยนั้น </w:t>
      </w:r>
      <w:r w:rsidR="0002287E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ประเมินว่า</w:t>
      </w:r>
      <w:r w:rsidR="00433B8C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เศรษฐกิจในปี </w:t>
      </w:r>
      <w:r w:rsid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2566</w:t>
      </w:r>
      <w:r w:rsidR="00433B8C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จะขยายตัวที่ </w:t>
      </w:r>
      <w:r w:rsid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3</w:t>
      </w:r>
      <w:r w:rsid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.</w:t>
      </w:r>
      <w:r w:rsid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4</w:t>
      </w:r>
      <w:r w:rsid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%</w:t>
      </w:r>
      <w:r w:rsidR="0002287E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</w:t>
      </w:r>
      <w:r w:rsidR="004E1A5F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สูงกว่าปี </w:t>
      </w:r>
      <w:r w:rsidR="004E1A5F">
        <w:rPr>
          <w:rFonts w:ascii="Cordia New" w:eastAsia="Times New Roman" w:hAnsi="Cordia New" w:cs="Cordia New"/>
          <w:color w:val="000000"/>
          <w:sz w:val="30"/>
          <w:szCs w:val="30"/>
        </w:rPr>
        <w:t xml:space="preserve">2565 </w:t>
      </w:r>
      <w:r w:rsidR="004E1A5F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ที่คาดว่าจะขยายตัว </w:t>
      </w:r>
      <w:r w:rsidR="004E1A5F">
        <w:rPr>
          <w:rFonts w:ascii="Cordia New" w:eastAsia="Times New Roman" w:hAnsi="Cordia New" w:cs="Cordia New"/>
          <w:color w:val="000000"/>
          <w:sz w:val="30"/>
          <w:szCs w:val="30"/>
        </w:rPr>
        <w:t>3</w:t>
      </w:r>
      <w:r w:rsidR="004E1A5F">
        <w:rPr>
          <w:rFonts w:ascii="Cordia New" w:eastAsia="Times New Roman" w:hAnsi="Cordia New" w:cs="Cordia New"/>
          <w:color w:val="000000"/>
          <w:sz w:val="30"/>
          <w:szCs w:val="30"/>
          <w:cs/>
        </w:rPr>
        <w:t>.</w:t>
      </w:r>
      <w:r w:rsidR="004E1A5F">
        <w:rPr>
          <w:rFonts w:ascii="Cordia New" w:eastAsia="Times New Roman" w:hAnsi="Cordia New" w:cs="Cordia New"/>
          <w:color w:val="000000"/>
          <w:sz w:val="30"/>
          <w:szCs w:val="30"/>
        </w:rPr>
        <w:t>2</w:t>
      </w:r>
      <w:r w:rsidR="004E1A5F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% </w:t>
      </w:r>
      <w:r w:rsidR="004E1A5F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แต่</w:t>
      </w:r>
      <w:r w:rsidR="0055731C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ก็</w:t>
      </w:r>
      <w:r w:rsidR="0002287E">
        <w:rPr>
          <w:rFonts w:ascii="Cordia New" w:eastAsia="Times New Roman" w:hAnsi="Cordia New" w:cs="Cordia New"/>
          <w:color w:val="000000"/>
          <w:sz w:val="30"/>
          <w:szCs w:val="30"/>
          <w:cs/>
        </w:rPr>
        <w:t>ต่ำกว่าที่คาดไว้ก่อนหน้านี้</w:t>
      </w:r>
      <w:r w:rsidR="00433B8C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>จากแรงกดดันของเศรษฐกิจโลกที่อ่อนแรง</w:t>
      </w:r>
      <w:r w:rsidR="0002287E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ลง</w:t>
      </w:r>
      <w:r w:rsidR="0055731C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 </w:t>
      </w:r>
      <w:r w:rsidR="00433B8C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>กระทบต่อภาคการส่งออก</w:t>
      </w:r>
      <w:r w:rsidR="0055731C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ซึ่งคาดว่ามูลค่าการส่งออกจะขยายตัวได้เพียง </w:t>
      </w:r>
      <w:r w:rsidR="0055731C">
        <w:rPr>
          <w:rFonts w:ascii="Cordia New" w:eastAsia="Times New Roman" w:hAnsi="Cordia New" w:cs="Cordia New"/>
          <w:color w:val="000000"/>
          <w:sz w:val="30"/>
          <w:szCs w:val="30"/>
        </w:rPr>
        <w:t>1</w:t>
      </w:r>
      <w:r w:rsidR="0055731C">
        <w:rPr>
          <w:rFonts w:ascii="Cordia New" w:eastAsia="Times New Roman" w:hAnsi="Cordia New" w:cs="Cordia New"/>
          <w:color w:val="000000"/>
          <w:sz w:val="30"/>
          <w:szCs w:val="30"/>
          <w:cs/>
        </w:rPr>
        <w:t>.</w:t>
      </w:r>
      <w:r w:rsidR="0055731C">
        <w:rPr>
          <w:rFonts w:ascii="Cordia New" w:eastAsia="Times New Roman" w:hAnsi="Cordia New" w:cs="Cordia New"/>
          <w:color w:val="000000"/>
          <w:sz w:val="30"/>
          <w:szCs w:val="30"/>
        </w:rPr>
        <w:t>2</w:t>
      </w:r>
      <w:r w:rsidR="0055731C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% </w:t>
      </w:r>
      <w:r w:rsidR="0055731C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เท่านั้น </w:t>
      </w:r>
      <w:r w:rsidR="0002287E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และภาวะการเงิน</w:t>
      </w:r>
      <w:r w:rsidR="004E1A5F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ในประเทศ</w:t>
      </w:r>
      <w:r w:rsidR="0002287E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ที่จะตึงตัว</w:t>
      </w:r>
      <w:r w:rsidR="004E1A5F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มาก</w:t>
      </w:r>
      <w:r w:rsidR="0002287E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ขึ้นจากการที่</w:t>
      </w:r>
      <w:r w:rsidR="0002287E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>ธนาคารแห่งประเทศไทย</w:t>
      </w:r>
      <w:r w:rsidR="0002287E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ส่งสัญญาณถึงความต้องการให้อัตราดอกเบี้ยในตลาดปรับตัวสูงขึ้น</w:t>
      </w:r>
      <w:r w:rsidR="00AC1BA7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>เพื่อจัดการกับเงินเฟ้อที่</w:t>
      </w:r>
      <w:r w:rsidR="004E1A5F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จะยัง</w:t>
      </w:r>
      <w:r w:rsidR="00AC1BA7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สูงกว่ากรอบเป้าหมายที่ </w:t>
      </w:r>
      <w:r w:rsidR="00AC1BA7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3</w:t>
      </w:r>
      <w:r w:rsidR="00AC1BA7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%</w:t>
      </w:r>
      <w:r w:rsidR="00AC1BA7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</w:t>
      </w:r>
      <w:r w:rsidR="004E1A5F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ในด้าน</w:t>
      </w:r>
      <w:r w:rsidR="0002287E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การท่องเที่ยว</w:t>
      </w:r>
      <w:r w:rsidR="004E1A5F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มีแนวโน้ม</w:t>
      </w:r>
      <w:r w:rsidR="0002287E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จะ</w:t>
      </w:r>
      <w:r w:rsidR="004E1A5F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ฟื้นตัวได้ดีต่อเนื่องจาก</w:t>
      </w:r>
      <w:r w:rsidR="0002287E"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นักท่องเที่ยว</w:t>
      </w:r>
      <w:r w:rsidR="0002287E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ต่างชาติ</w:t>
      </w:r>
      <w:r w:rsidR="004E1A5F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ที่คาดว่าจะ</w:t>
      </w:r>
      <w:r w:rsidR="0002287E"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เข้ามา</w:t>
      </w:r>
      <w:r w:rsidR="0002287E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ถึง</w:t>
      </w:r>
      <w:r w:rsidR="0002287E"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</w:t>
      </w:r>
      <w:r w:rsidR="0002287E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21</w:t>
      </w:r>
      <w:r w:rsidR="0002287E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.</w:t>
      </w:r>
      <w:r w:rsidR="0002287E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4</w:t>
      </w:r>
      <w:r w:rsidR="0002287E"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ล้านคนหรือเพิ่มขึ้นเท่าตัวจากปี</w:t>
      </w:r>
      <w:r w:rsidR="004E1A5F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2565</w:t>
      </w:r>
      <w:r w:rsidR="0002287E"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</w:t>
      </w:r>
      <w:r w:rsidR="00380854" w:rsidRPr="00380854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สนับสนุน</w:t>
      </w:r>
      <w:r w:rsidR="001C2B04" w:rsidRPr="00380854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ดุลบัญชีเดินสะพัดของ</w:t>
      </w:r>
      <w:r w:rsidR="00380854" w:rsidRPr="00380854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ให้</w:t>
      </w:r>
      <w:r w:rsidR="001C2B04" w:rsidRPr="00380854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กลับมาเกินดุล </w:t>
      </w:r>
      <w:r w:rsidR="00380854" w:rsidRPr="00380854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ส่วน</w:t>
      </w:r>
      <w:r w:rsidR="001C2B04" w:rsidRPr="00380854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ค่าเงินบาท</w:t>
      </w:r>
      <w:r w:rsidR="00380854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ยังเผชิญความผันผวนจากการคาดการณ์นโยบายการเงินของสหรัฐฯ โดยประเมินว่าค่าเงินบาทจะอยู่ในช่วง </w:t>
      </w:r>
      <w:r w:rsidR="005616CF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33</w:t>
      </w:r>
      <w:r w:rsidR="005616CF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.</w:t>
      </w:r>
      <w:r w:rsidR="005616CF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75</w:t>
      </w:r>
      <w:r w:rsidR="0038085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– </w:t>
      </w:r>
      <w:r w:rsidR="0038085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36</w:t>
      </w:r>
      <w:r w:rsidR="0038085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.</w:t>
      </w:r>
      <w:r w:rsidR="0038085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5</w:t>
      </w:r>
      <w:r w:rsidR="005616CF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0</w:t>
      </w:r>
      <w:r w:rsidR="00380854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 บาทต่อดอลลาร์สหรัฐฯ</w:t>
      </w:r>
    </w:p>
    <w:p w14:paraId="636A395A" w14:textId="7D0A3685" w:rsidR="002A58A6" w:rsidRDefault="002A58A6" w:rsidP="002A58A6">
      <w:pPr>
        <w:spacing w:after="0" w:line="240" w:lineRule="auto"/>
        <w:ind w:firstLine="697"/>
        <w:jc w:val="thaiDistribute"/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</w:pP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“</w:t>
      </w:r>
      <w:proofErr w:type="spellStart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Krungthai</w:t>
      </w:r>
      <w:proofErr w:type="spellEnd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COMPASS 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ประเมินว่าการ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ฟื้นตัว</w:t>
      </w:r>
      <w:r w:rsidR="00F82335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ของเศรษฐกิจไทย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ในปี </w:t>
      </w:r>
      <w:r w:rsidR="00F82335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2566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จะถูกขับเคลื่อน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ด้วยแรงจากเครื่องยนต์เดียวคือภาคการท่องเที่ยว จึงฟื้นตัวได้ไม่เต็มที่</w:t>
      </w:r>
      <w:r w:rsidR="00F82335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นัก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 ขณะเดียวกันก็ต้องเผชิญ</w:t>
      </w:r>
      <w:r w:rsidR="00F82335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ความท้าทายใหม่จาก</w:t>
      </w:r>
      <w:r w:rsidRPr="007D408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การเปลี่ยนผ่าน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เชิงนโยบาย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สู่ภาวะปกติ (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Policy Normalization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) 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โดยเฉพาะมาตรการทางการเงิน ซึ่ง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ธนาคารแห่งประเทศไทย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จะ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ปรับค่าธรรมเนียม 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FIDF 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กลับไปที่เดิมที่ 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0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.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46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% 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ตั้งแต่</w:t>
      </w:r>
      <w:r w:rsidR="00F82335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เดือนมกราคม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="00F82335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2566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โดยจะ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เป็น</w:t>
      </w:r>
      <w:r w:rsidR="00F82335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ปัจจัยที่</w:t>
      </w:r>
      <w:r w:rsidR="004B3FF2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สามารถ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ทำให้อัตราดอกเบี้ยเงินกู้ปรับสูงขึ้นได้ถึง </w:t>
      </w:r>
      <w:r w:rsidR="00F82335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0</w:t>
      </w:r>
      <w:r w:rsidR="00F82335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.</w:t>
      </w:r>
      <w:r w:rsidR="00F82335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4</w:t>
      </w:r>
      <w:r w:rsidR="00F82335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-</w:t>
      </w:r>
      <w:r w:rsidR="00F82335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0</w:t>
      </w:r>
      <w:r w:rsidR="00F82335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.</w:t>
      </w:r>
      <w:r w:rsidR="00F82335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6</w:t>
      </w:r>
      <w:r w:rsidRPr="006A76D4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% ในคราวเดียว</w:t>
      </w:r>
      <w:r w:rsidR="0055731C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 ควบคู่ไปกับการปรับขึ้น</w:t>
      </w:r>
      <w:r w:rsidR="0055731C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>อัตราดอกเบี้ยนโยบาย</w:t>
      </w:r>
      <w:r w:rsidR="0055731C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ที่คาดว่า</w:t>
      </w:r>
      <w:r w:rsidR="0055731C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ณ สิ้นปี </w:t>
      </w:r>
      <w:r w:rsidR="0055731C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2566</w:t>
      </w:r>
      <w:r w:rsidR="0055731C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</w:t>
      </w:r>
      <w:r w:rsidR="0055731C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จะ</w:t>
      </w:r>
      <w:r w:rsidR="0055731C" w:rsidRPr="007D408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ขึ้นไปสู่ระดับ </w:t>
      </w:r>
      <w:r w:rsidR="0055731C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2</w:t>
      </w:r>
      <w:r w:rsidR="0055731C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.</w:t>
      </w:r>
      <w:r w:rsidR="0055731C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00</w:t>
      </w:r>
      <w:r w:rsidR="0055731C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%</w:t>
      </w:r>
      <w:r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</w:t>
      </w:r>
      <w:r w:rsidR="000E6F2D"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จึงเป็นยุคดอกเบี้ยขาขึ้นเต็มตัว 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ในภาวะที่ธุรกิจ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ยัง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มีแรงกดดันต้นทุนจากค่าไฟ ค่าแรง และวัตถุดิบ</w:t>
      </w:r>
      <w:r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ปัจจัยเหล่านี้จะเป็นความท้าทายสำหรับการดำเนินนโยบาย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เศรษฐกิจ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เพื่อ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ช่วยประคับประคอง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 xml:space="preserve">การฟื้นตัวที่ยังไม่ทั่วถึงในรูปแบบของ 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New K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-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shaped Economy</w:t>
      </w:r>
      <w:r w:rsidRPr="00FB31E0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 ต่อไป</w:t>
      </w:r>
      <w:r>
        <w:rPr>
          <w:rFonts w:ascii="Cordia New" w:eastAsia="Times New Roman" w:hAnsi="Cordia New" w:cs="Cordia New" w:hint="cs"/>
          <w:color w:val="000000"/>
          <w:sz w:val="30"/>
          <w:szCs w:val="30"/>
          <w:shd w:val="clear" w:color="auto" w:fill="FFFFFF"/>
          <w:cs/>
        </w:rPr>
        <w:t>”</w:t>
      </w:r>
    </w:p>
    <w:p w14:paraId="7989B5EE" w14:textId="33156BF7" w:rsidR="00380854" w:rsidRDefault="00380854" w:rsidP="002A58A6">
      <w:pPr>
        <w:spacing w:after="0" w:line="240" w:lineRule="auto"/>
        <w:ind w:firstLine="697"/>
        <w:jc w:val="thaiDistribute"/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</w:pPr>
    </w:p>
    <w:p w14:paraId="57DBA9FC" w14:textId="21151EC9" w:rsidR="00380854" w:rsidRDefault="00380854" w:rsidP="002A58A6">
      <w:pPr>
        <w:spacing w:after="0" w:line="240" w:lineRule="auto"/>
        <w:ind w:firstLine="697"/>
        <w:jc w:val="thaiDistribute"/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</w:pPr>
    </w:p>
    <w:p w14:paraId="63075C61" w14:textId="2C6FEF5F" w:rsidR="00380854" w:rsidRDefault="00380854" w:rsidP="002A58A6">
      <w:pPr>
        <w:spacing w:after="0" w:line="240" w:lineRule="auto"/>
        <w:ind w:firstLine="697"/>
        <w:jc w:val="thaiDistribute"/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</w:pPr>
    </w:p>
    <w:p w14:paraId="5D3EEC32" w14:textId="77777777" w:rsidR="00380854" w:rsidRDefault="00380854" w:rsidP="002A58A6">
      <w:pPr>
        <w:spacing w:after="0" w:line="240" w:lineRule="auto"/>
        <w:ind w:firstLine="697"/>
        <w:jc w:val="thaiDistribute"/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</w:pPr>
    </w:p>
    <w:p w14:paraId="15AD5F63" w14:textId="185203C6" w:rsidR="00154749" w:rsidRPr="00BB16C6" w:rsidRDefault="005A1E06" w:rsidP="00797195">
      <w:pPr>
        <w:spacing w:after="0" w:line="240" w:lineRule="auto"/>
        <w:ind w:firstLine="697"/>
        <w:jc w:val="thaiDistribute"/>
        <w:rPr>
          <w:rFonts w:ascii="Cordia New" w:eastAsia="Times New Roman" w:hAnsi="Cordia New" w:cs="Cordia New"/>
          <w:color w:val="000000"/>
          <w:sz w:val="30"/>
          <w:szCs w:val="30"/>
          <w:cs/>
        </w:rPr>
      </w:pPr>
      <w:r w:rsidRPr="00380854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ปี </w:t>
      </w:r>
      <w:r w:rsidRPr="00380854">
        <w:rPr>
          <w:rFonts w:ascii="Cordia New" w:eastAsia="Times New Roman" w:hAnsi="Cordia New" w:cs="Cordia New"/>
          <w:color w:val="000000"/>
          <w:sz w:val="30"/>
          <w:szCs w:val="30"/>
        </w:rPr>
        <w:t xml:space="preserve">2566 </w:t>
      </w:r>
      <w:r w:rsidRPr="00380854">
        <w:rPr>
          <w:rFonts w:ascii="Cordia New" w:eastAsia="Times New Roman" w:hAnsi="Cordia New" w:cs="Cordia New"/>
          <w:color w:val="000000"/>
          <w:sz w:val="30"/>
          <w:szCs w:val="30"/>
          <w:cs/>
        </w:rPr>
        <w:t>จะเป็นช่วงเวลาที่ภาคธุรกิจต้องให้ความสำคัญ</w:t>
      </w:r>
      <w:r w:rsidR="00520D28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กับ</w:t>
      </w:r>
      <w:r w:rsidRPr="00380854">
        <w:rPr>
          <w:rFonts w:ascii="Cordia New" w:eastAsia="Times New Roman" w:hAnsi="Cordia New" w:cs="Cordia New"/>
          <w:color w:val="000000"/>
          <w:sz w:val="30"/>
          <w:szCs w:val="30"/>
          <w:cs/>
        </w:rPr>
        <w:t>การบริหารความเสี่ยง</w:t>
      </w:r>
      <w:r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ที่เป็นผลจาก</w:t>
      </w:r>
      <w:r w:rsidRPr="00380854">
        <w:rPr>
          <w:rFonts w:ascii="Cordia New" w:eastAsia="Times New Roman" w:hAnsi="Cordia New" w:cs="Cordia New"/>
          <w:color w:val="000000"/>
          <w:sz w:val="30"/>
          <w:szCs w:val="30"/>
          <w:cs/>
        </w:rPr>
        <w:t>การเปลี่ยนผ่าน</w:t>
      </w:r>
      <w:r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ซึ่งครอบคลุมในหลายมิติ </w:t>
      </w:r>
      <w:r w:rsidR="00204F3D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นอกจากประเด็นด้านเศรษฐกิจมหภาค</w:t>
      </w:r>
      <w:r w:rsidR="002B7EE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ที่มีความผันผวนและไม่แน่นอนสูง</w:t>
      </w:r>
      <w:r w:rsidR="00204F3D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แล้ว ยังต้องเตรียมพร้อม</w:t>
      </w:r>
      <w:r w:rsidR="002B7EE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ปรับตัวให้ทัน</w:t>
      </w:r>
      <w:r w:rsidR="008816F6" w:rsidRPr="00380854">
        <w:rPr>
          <w:rFonts w:ascii="Cordia New" w:eastAsia="Times New Roman" w:hAnsi="Cordia New" w:cs="Cordia New"/>
          <w:color w:val="000000"/>
          <w:sz w:val="30"/>
          <w:szCs w:val="30"/>
          <w:cs/>
        </w:rPr>
        <w:t>กระแสโลกที่</w:t>
      </w:r>
      <w:r w:rsidR="008816F6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แปร</w:t>
      </w:r>
      <w:r w:rsidR="008816F6" w:rsidRPr="00380854">
        <w:rPr>
          <w:rFonts w:ascii="Cordia New" w:eastAsia="Times New Roman" w:hAnsi="Cordia New" w:cs="Cordia New"/>
          <w:color w:val="000000"/>
          <w:sz w:val="30"/>
          <w:szCs w:val="30"/>
          <w:cs/>
        </w:rPr>
        <w:t>เปลี่ยนไป</w:t>
      </w:r>
      <w:r w:rsidR="008816F6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 </w:t>
      </w:r>
      <w:r w:rsidR="002B7EE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โดย</w:t>
      </w:r>
      <w:r w:rsidR="008816F6" w:rsidRPr="00380854">
        <w:rPr>
          <w:rFonts w:ascii="Cordia New" w:eastAsia="Times New Roman" w:hAnsi="Cordia New" w:cs="Cordia New"/>
          <w:color w:val="000000"/>
          <w:sz w:val="30"/>
          <w:szCs w:val="30"/>
          <w:cs/>
        </w:rPr>
        <w:t>ให้ความสำคัญกับ</w:t>
      </w:r>
      <w:r w:rsidR="002B7EE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 </w:t>
      </w:r>
      <w:r w:rsidR="005510BF" w:rsidRPr="00380854">
        <w:rPr>
          <w:rFonts w:ascii="Cordia New" w:eastAsia="Times New Roman" w:hAnsi="Cordia New" w:cs="Cordia New"/>
          <w:color w:val="000000"/>
          <w:sz w:val="30"/>
          <w:szCs w:val="30"/>
          <w:lang w:val="en-GB"/>
        </w:rPr>
        <w:t>4</w:t>
      </w:r>
      <w:r w:rsidR="002B7EE5" w:rsidRPr="00380854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</w:t>
      </w:r>
      <w:r w:rsidR="002B7EE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เรื่องสำคัญ เรื่องแรก</w:t>
      </w:r>
      <w:r w:rsidR="005510B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 </w:t>
      </w:r>
      <w:r w:rsidR="002B7EE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คือ</w:t>
      </w:r>
      <w:r w:rsidR="005510B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 การเปลี่ยนผ่านสู่สังคมคาร์บอนต่ำ </w:t>
      </w:r>
      <w:r w:rsidR="00520D28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โดยเฉพาะ</w:t>
      </w:r>
      <w:r w:rsidR="007C709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ด้าน</w:t>
      </w:r>
      <w:r w:rsidR="00520D28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นโยบายใหม่ๆ อาทิ </w:t>
      </w:r>
      <w:r w:rsidR="00F452C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การ</w:t>
      </w:r>
      <w:r w:rsidR="00F452C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เริ่มบังคับใช้มาตรการ</w:t>
      </w:r>
      <w:r w:rsidR="00F452CF" w:rsidRPr="00380854">
        <w:rPr>
          <w:rFonts w:ascii="Cordia New" w:eastAsia="Times New Roman" w:hAnsi="Cordia New" w:cs="Cordia New"/>
          <w:color w:val="000000"/>
          <w:sz w:val="30"/>
          <w:szCs w:val="30"/>
          <w:cs/>
          <w:lang w:val="en-GB"/>
        </w:rPr>
        <w:t>ปรับคาร์บอนก่อนเข้าพรมแดน</w:t>
      </w:r>
      <w:r w:rsidR="00F452C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 xml:space="preserve"> (</w:t>
      </w:r>
      <w:r w:rsidR="00F452CF" w:rsidRPr="00380854">
        <w:rPr>
          <w:rFonts w:ascii="Cordia New" w:eastAsia="Times New Roman" w:hAnsi="Cordia New" w:cs="Cordia New"/>
          <w:color w:val="000000"/>
          <w:sz w:val="30"/>
          <w:szCs w:val="30"/>
          <w:lang w:val="en-GB"/>
        </w:rPr>
        <w:t>CBAM</w:t>
      </w:r>
      <w:r w:rsidR="00F452CF" w:rsidRPr="00380854">
        <w:rPr>
          <w:rFonts w:ascii="Cordia New" w:eastAsia="Times New Roman" w:hAnsi="Cordia New" w:cs="Cordia New"/>
          <w:color w:val="000000"/>
          <w:sz w:val="30"/>
          <w:szCs w:val="30"/>
          <w:cs/>
          <w:lang w:val="en-GB"/>
        </w:rPr>
        <w:t xml:space="preserve">) </w:t>
      </w:r>
      <w:r w:rsidR="00F452C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ของสหภาพยุโรป</w:t>
      </w:r>
      <w:r w:rsidR="005510B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 xml:space="preserve"> </w:t>
      </w:r>
      <w:r w:rsidR="007C709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การกำหนด</w:t>
      </w:r>
      <w:r w:rsidR="007C709F" w:rsidRPr="00380854">
        <w:rPr>
          <w:rFonts w:ascii="Cordia New" w:eastAsia="Times New Roman" w:hAnsi="Cordia New" w:cs="Cordia New"/>
          <w:color w:val="000000"/>
          <w:sz w:val="30"/>
          <w:szCs w:val="30"/>
          <w:cs/>
          <w:lang w:val="en-GB"/>
        </w:rPr>
        <w:t>มาตรฐานการจัดกลุ่มกิจกรรมทางเศรษฐกิจที่คำนึงถึงสิ่งแวดล้อม (</w:t>
      </w:r>
      <w:r w:rsidR="007C709F" w:rsidRPr="00380854">
        <w:rPr>
          <w:rFonts w:ascii="Cordia New" w:eastAsia="Times New Roman" w:hAnsi="Cordia New" w:cs="Cordia New"/>
          <w:color w:val="000000"/>
          <w:sz w:val="30"/>
          <w:szCs w:val="30"/>
          <w:lang w:val="en-GB"/>
        </w:rPr>
        <w:t>Taxonomy</w:t>
      </w:r>
      <w:r w:rsidR="007C709F" w:rsidRPr="00380854">
        <w:rPr>
          <w:rFonts w:ascii="Cordia New" w:eastAsia="Times New Roman" w:hAnsi="Cordia New" w:cs="Cordia New"/>
          <w:color w:val="000000"/>
          <w:sz w:val="30"/>
          <w:szCs w:val="30"/>
          <w:cs/>
          <w:lang w:val="en-GB"/>
        </w:rPr>
        <w:t>)</w:t>
      </w:r>
      <w:r w:rsidR="007C709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 xml:space="preserve"> และนโยบายของไทยที่มุ่งสู่เศรษฐกิจ </w:t>
      </w:r>
      <w:r w:rsidR="007C709F" w:rsidRPr="00380854">
        <w:rPr>
          <w:rFonts w:ascii="Cordia New" w:eastAsia="Times New Roman" w:hAnsi="Cordia New" w:cs="Cordia New"/>
          <w:color w:val="000000"/>
          <w:sz w:val="30"/>
          <w:szCs w:val="30"/>
          <w:lang w:val="en-GB"/>
        </w:rPr>
        <w:t xml:space="preserve">BCG </w:t>
      </w:r>
      <w:r w:rsidR="002B7EE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เรื่องที่สอง</w:t>
      </w:r>
      <w:r w:rsidR="005510B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 </w:t>
      </w:r>
      <w:r w:rsidR="002B7EE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คือ </w:t>
      </w:r>
      <w:r w:rsidR="005510B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การเปลี่ยนผ่านสู่ยุคดิจิทัลเทคโนโลยีอย่างเต็มขั้น </w:t>
      </w:r>
      <w:r w:rsidR="007F078D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ซึ่งทำให้การแข่งขันโดยใช้เทคโนโลยีเป็นแกนหลักจะมีความรุนแรงมากขึ้น ขณะที่ต้องบริหาร</w:t>
      </w:r>
      <w:r w:rsidR="00154749" w:rsidRPr="00380854">
        <w:rPr>
          <w:rFonts w:ascii="Cordia New" w:eastAsia="Times New Roman" w:hAnsi="Cordia New" w:cs="Cordia New"/>
          <w:color w:val="000000"/>
          <w:sz w:val="30"/>
          <w:szCs w:val="30"/>
          <w:cs/>
          <w:lang w:val="en-GB"/>
        </w:rPr>
        <w:t xml:space="preserve">ความเสี่ยงด้าน </w:t>
      </w:r>
      <w:r w:rsidR="00154749" w:rsidRPr="00380854">
        <w:rPr>
          <w:rFonts w:ascii="Cordia New" w:eastAsia="Times New Roman" w:hAnsi="Cordia New" w:cs="Cordia New"/>
          <w:color w:val="000000"/>
          <w:sz w:val="30"/>
          <w:szCs w:val="30"/>
          <w:lang w:val="en-GB"/>
        </w:rPr>
        <w:t>Cyber security</w:t>
      </w:r>
      <w:r w:rsidR="007F078D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 xml:space="preserve"> อย่างรัดกุม</w:t>
      </w:r>
      <w:r w:rsidR="00BB16C6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 </w:t>
      </w:r>
      <w:r w:rsidR="002B7EE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>เรื่องที่สาม</w:t>
      </w:r>
      <w:r w:rsidR="00154749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 </w:t>
      </w:r>
      <w:r w:rsidR="002B7EE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คือ </w:t>
      </w:r>
      <w:r w:rsidR="007F078D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การเปลี่ยนผ่านสู่</w:t>
      </w:r>
      <w:r w:rsidR="00B92E3C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ตลาด</w:t>
      </w:r>
      <w:r w:rsidR="00154749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แรงงาน</w:t>
      </w:r>
      <w:r w:rsidR="00B92E3C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ที่</w:t>
      </w:r>
      <w:r w:rsidR="004B3FF2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ต้องมีการ</w:t>
      </w:r>
      <w:r w:rsidR="00B92E3C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 xml:space="preserve"> </w:t>
      </w:r>
      <w:r w:rsidR="00B92E3C" w:rsidRPr="00380854">
        <w:rPr>
          <w:rFonts w:ascii="Cordia New" w:eastAsia="Times New Roman" w:hAnsi="Cordia New" w:cs="Cordia New"/>
          <w:color w:val="000000"/>
          <w:sz w:val="30"/>
          <w:szCs w:val="30"/>
          <w:lang w:val="en-GB"/>
        </w:rPr>
        <w:t>Up &amp; Re</w:t>
      </w:r>
      <w:r w:rsidR="00B92E3C" w:rsidRPr="00380854">
        <w:rPr>
          <w:rFonts w:ascii="Cordia New" w:eastAsia="Times New Roman" w:hAnsi="Cordia New" w:cs="Cordia New"/>
          <w:color w:val="000000"/>
          <w:sz w:val="30"/>
          <w:szCs w:val="30"/>
          <w:cs/>
          <w:lang w:val="en-GB"/>
        </w:rPr>
        <w:t>-</w:t>
      </w:r>
      <w:r w:rsidR="00B92E3C" w:rsidRPr="00380854">
        <w:rPr>
          <w:rFonts w:ascii="Cordia New" w:eastAsia="Times New Roman" w:hAnsi="Cordia New" w:cs="Cordia New"/>
          <w:color w:val="000000"/>
          <w:sz w:val="30"/>
          <w:szCs w:val="30"/>
          <w:lang w:val="en-GB"/>
        </w:rPr>
        <w:t xml:space="preserve">skill </w:t>
      </w:r>
      <w:r w:rsidR="004B3FF2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อย่างเข้มข้น</w:t>
      </w:r>
      <w:r w:rsidR="00B92E3C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ให้ตอบโจทย์โลกยุคใหม่</w:t>
      </w:r>
      <w:r w:rsidR="0079719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 xml:space="preserve"> ตลอดจน</w:t>
      </w:r>
      <w:r w:rsidR="00B92E3C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การปรับแผนทร</w:t>
      </w:r>
      <w:r w:rsidR="007C709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ัพยากรบุคคล</w:t>
      </w:r>
      <w:r w:rsidR="0079719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เพื่อ</w:t>
      </w:r>
      <w:r w:rsidR="007C709F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รอง</w:t>
      </w:r>
      <w:r w:rsidR="00B92E3C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รับ</w:t>
      </w:r>
      <w:r w:rsidR="005F4B43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สังคมสูงวัย</w:t>
      </w:r>
      <w:r w:rsidR="00BB16C6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</w:rPr>
        <w:t xml:space="preserve"> </w:t>
      </w:r>
      <w:r w:rsidR="00BB16C6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และ</w:t>
      </w:r>
      <w:r w:rsidR="00154749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 xml:space="preserve">เรื่องที่สี่ คือ </w:t>
      </w:r>
      <w:r w:rsidR="00B92E3C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การเปลี่ยนผ่านสู่ความยั่งยืน</w:t>
      </w:r>
      <w:r w:rsidR="004B3FF2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ในทุกมิติของการดำเนินธุรกิจ</w:t>
      </w:r>
      <w:r w:rsidR="00B92E3C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 xml:space="preserve"> </w:t>
      </w:r>
      <w:r w:rsidR="00BB16C6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ซึ่งหมายถึง</w:t>
      </w:r>
      <w:r w:rsidR="00B92E3C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การ</w:t>
      </w:r>
      <w:r w:rsidR="00BB16C6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ยึดหลัก</w:t>
      </w:r>
      <w:r w:rsidR="00B92E3C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 xml:space="preserve"> </w:t>
      </w:r>
      <w:r w:rsidR="00B92E3C" w:rsidRPr="00380854">
        <w:rPr>
          <w:rFonts w:ascii="Cordia New" w:eastAsia="Times New Roman" w:hAnsi="Cordia New" w:cs="Cordia New"/>
          <w:color w:val="000000"/>
          <w:sz w:val="30"/>
          <w:szCs w:val="30"/>
          <w:lang w:val="en-GB"/>
        </w:rPr>
        <w:t xml:space="preserve">ESG </w:t>
      </w:r>
      <w:r w:rsidR="00BB16C6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สอดคล้องกับ</w:t>
      </w:r>
      <w:r w:rsidR="0079719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แนวโน้มที่</w:t>
      </w:r>
      <w:r w:rsidR="00BB16C6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ลูกค้าและนักลงทุน</w:t>
      </w:r>
      <w:r w:rsidR="0079719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ต่าง</w:t>
      </w:r>
      <w:r w:rsidR="00BB16C6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ให้ความสำคัญ</w:t>
      </w:r>
      <w:r w:rsidR="00797195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กับ</w:t>
      </w:r>
      <w:r w:rsidR="00BB16C6" w:rsidRPr="00380854">
        <w:rPr>
          <w:rFonts w:ascii="Cordia New" w:eastAsia="Times New Roman" w:hAnsi="Cordia New" w:cs="Cordia New" w:hint="cs"/>
          <w:color w:val="000000"/>
          <w:sz w:val="30"/>
          <w:szCs w:val="30"/>
          <w:cs/>
          <w:lang w:val="en-GB"/>
        </w:rPr>
        <w:t>เรื่องนี้มากยิ่งขึ้น</w:t>
      </w:r>
    </w:p>
    <w:p w14:paraId="79F8FC48" w14:textId="77777777" w:rsidR="00441433" w:rsidRPr="00BB16C6" w:rsidRDefault="00441433" w:rsidP="00441433">
      <w:pPr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> </w:t>
      </w:r>
    </w:p>
    <w:p w14:paraId="1553A324" w14:textId="0056F200" w:rsidR="0004212C" w:rsidRPr="0004212C" w:rsidRDefault="0004212C" w:rsidP="00441433">
      <w:pPr>
        <w:spacing w:after="0" w:line="240" w:lineRule="auto"/>
        <w:jc w:val="thaiDistribute"/>
        <w:rPr>
          <w:rFonts w:ascii="Cordia New" w:hAnsi="Cordia New" w:cs="Cordia New"/>
          <w:b/>
          <w:bCs/>
          <w:color w:val="000000"/>
          <w:sz w:val="28"/>
          <w:cs/>
        </w:rPr>
      </w:pPr>
      <w:r>
        <w:rPr>
          <w:rFonts w:ascii="Cordia New" w:hAnsi="Cordia New" w:cs="Cordia New" w:hint="cs"/>
          <w:b/>
          <w:bCs/>
          <w:color w:val="000000"/>
          <w:sz w:val="28"/>
          <w:cs/>
        </w:rPr>
        <w:t>ตาราง</w:t>
      </w:r>
      <w:r w:rsidRPr="0004212C">
        <w:rPr>
          <w:rFonts w:ascii="Cordia New" w:hAnsi="Cordia New" w:cs="Cordia New" w:hint="cs"/>
          <w:b/>
          <w:bCs/>
          <w:color w:val="000000"/>
          <w:sz w:val="28"/>
          <w:cs/>
        </w:rPr>
        <w:t xml:space="preserve">สรุปประมาณการเศรษฐกิจไทย ปี </w:t>
      </w:r>
      <w:r w:rsidRPr="0004212C">
        <w:rPr>
          <w:rFonts w:ascii="Cordia New" w:hAnsi="Cordia New" w:cs="Cordia New"/>
          <w:b/>
          <w:bCs/>
          <w:color w:val="000000"/>
          <w:sz w:val="28"/>
        </w:rPr>
        <w:t>2565</w:t>
      </w:r>
      <w:r w:rsidRPr="0004212C">
        <w:rPr>
          <w:rFonts w:ascii="Cordia New" w:hAnsi="Cordia New" w:cs="Cordia New"/>
          <w:b/>
          <w:bCs/>
          <w:color w:val="000000"/>
          <w:sz w:val="28"/>
          <w:cs/>
        </w:rPr>
        <w:t>-</w:t>
      </w:r>
      <w:r w:rsidRPr="0004212C">
        <w:rPr>
          <w:rFonts w:ascii="Cordia New" w:hAnsi="Cordia New" w:cs="Cordia New"/>
          <w:b/>
          <w:bCs/>
          <w:color w:val="000000"/>
          <w:sz w:val="28"/>
        </w:rPr>
        <w:t>2566</w:t>
      </w:r>
      <w:r>
        <w:rPr>
          <w:rFonts w:ascii="Cordia New" w:hAnsi="Cordia New" w:cs="Cordia New"/>
          <w:b/>
          <w:bCs/>
          <w:color w:val="000000"/>
          <w:sz w:val="28"/>
          <w:cs/>
        </w:rPr>
        <w:t xml:space="preserve"> 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73"/>
        <w:gridCol w:w="2049"/>
        <w:gridCol w:w="2049"/>
        <w:gridCol w:w="2049"/>
      </w:tblGrid>
      <w:tr w:rsidR="00BB2EF5" w:rsidRPr="002858FB" w14:paraId="24C776E1" w14:textId="77777777" w:rsidTr="00BB2EF5">
        <w:trPr>
          <w:trHeight w:val="397"/>
        </w:trPr>
        <w:tc>
          <w:tcPr>
            <w:tcW w:w="34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0EAD76F" w14:textId="77777777" w:rsidR="00BB2EF5" w:rsidRPr="002858FB" w:rsidRDefault="00BB2EF5" w:rsidP="002858FB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</w:rPr>
            </w:pPr>
          </w:p>
        </w:tc>
        <w:tc>
          <w:tcPr>
            <w:tcW w:w="2049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C57669D" w14:textId="77777777" w:rsidR="00BB2EF5" w:rsidRPr="002858FB" w:rsidRDefault="00BB2EF5" w:rsidP="002858FB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</w:rPr>
            </w:pPr>
            <w:r w:rsidRPr="002858FB">
              <w:rPr>
                <w:rFonts w:asciiTheme="minorBidi" w:hAnsiTheme="minorBidi"/>
                <w:b/>
                <w:bCs/>
                <w:color w:val="000000"/>
                <w:sz w:val="28"/>
                <w:cs/>
              </w:rPr>
              <w:t>2</w:t>
            </w:r>
            <w:r w:rsidRPr="002858FB">
              <w:rPr>
                <w:rFonts w:asciiTheme="minorBidi" w:hAnsiTheme="minorBidi"/>
                <w:b/>
                <w:bCs/>
                <w:color w:val="000000"/>
                <w:sz w:val="28"/>
              </w:rPr>
              <w:t>564</w:t>
            </w:r>
          </w:p>
        </w:tc>
        <w:tc>
          <w:tcPr>
            <w:tcW w:w="2049" w:type="dxa"/>
            <w:shd w:val="clear" w:color="auto" w:fill="75DB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0084BBB" w14:textId="77777777" w:rsidR="00BB2EF5" w:rsidRPr="002858FB" w:rsidRDefault="00BB2EF5" w:rsidP="002858FB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2858FB">
              <w:rPr>
                <w:rFonts w:asciiTheme="minorBidi" w:hAnsiTheme="minorBidi"/>
                <w:b/>
                <w:bCs/>
                <w:color w:val="000000"/>
                <w:sz w:val="28"/>
                <w:cs/>
              </w:rPr>
              <w:t>2</w:t>
            </w:r>
            <w:r w:rsidRPr="002858FB">
              <w:rPr>
                <w:rFonts w:asciiTheme="minorBidi" w:hAnsiTheme="minorBidi"/>
                <w:b/>
                <w:bCs/>
                <w:color w:val="000000"/>
                <w:sz w:val="28"/>
              </w:rPr>
              <w:t>565f</w:t>
            </w:r>
          </w:p>
        </w:tc>
        <w:tc>
          <w:tcPr>
            <w:tcW w:w="2049" w:type="dxa"/>
            <w:shd w:val="clear" w:color="auto" w:fill="75DB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86EFC08" w14:textId="517CFF98" w:rsidR="00BB2EF5" w:rsidRPr="002858FB" w:rsidRDefault="00BB2EF5" w:rsidP="002858FB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2858FB">
              <w:rPr>
                <w:rFonts w:asciiTheme="minorBidi" w:hAnsiTheme="minorBidi"/>
                <w:b/>
                <w:bCs/>
                <w:color w:val="000000"/>
                <w:sz w:val="28"/>
                <w:cs/>
              </w:rPr>
              <w:t>2</w:t>
            </w:r>
            <w:r w:rsidRPr="002858FB">
              <w:rPr>
                <w:rFonts w:asciiTheme="minorBidi" w:hAnsiTheme="minorBidi"/>
                <w:b/>
                <w:bCs/>
                <w:color w:val="000000"/>
                <w:sz w:val="28"/>
              </w:rPr>
              <w:t>566f</w:t>
            </w:r>
          </w:p>
        </w:tc>
      </w:tr>
      <w:tr w:rsidR="00BB2EF5" w:rsidRPr="002858FB" w14:paraId="2E03DD16" w14:textId="77777777" w:rsidTr="0093251C">
        <w:trPr>
          <w:trHeight w:val="397"/>
        </w:trPr>
        <w:tc>
          <w:tcPr>
            <w:tcW w:w="3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6384" w14:textId="086D2874" w:rsidR="00BB2EF5" w:rsidRPr="002858FB" w:rsidRDefault="00BB2EF5" w:rsidP="00BB2EF5">
            <w:pPr>
              <w:spacing w:after="0" w:line="240" w:lineRule="auto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 w:cs="Cordia New"/>
                <w:b/>
                <w:bCs/>
                <w:color w:val="000000"/>
                <w:sz w:val="28"/>
                <w:cs/>
              </w:rPr>
              <w:t xml:space="preserve">   </w:t>
            </w:r>
            <w:r w:rsidRPr="002858FB">
              <w:rPr>
                <w:rFonts w:asciiTheme="minorBidi" w:hAnsiTheme="minorBidi"/>
                <w:b/>
                <w:bCs/>
                <w:color w:val="000000"/>
                <w:sz w:val="28"/>
              </w:rPr>
              <w:t xml:space="preserve">GDP Thai 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(%</w:t>
            </w:r>
            <w:r w:rsidRPr="002858FB">
              <w:rPr>
                <w:rFonts w:asciiTheme="minorBidi" w:hAnsiTheme="minorBidi"/>
                <w:color w:val="000000"/>
                <w:sz w:val="28"/>
              </w:rPr>
              <w:t>YoY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)</w:t>
            </w:r>
          </w:p>
        </w:tc>
        <w:tc>
          <w:tcPr>
            <w:tcW w:w="2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E8743" w14:textId="77777777" w:rsidR="00BB2EF5" w:rsidRPr="002858FB" w:rsidRDefault="00BB2EF5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2858FB">
              <w:rPr>
                <w:rFonts w:asciiTheme="minorBidi" w:hAnsiTheme="minorBidi"/>
                <w:color w:val="000000"/>
                <w:sz w:val="28"/>
              </w:rPr>
              <w:t>1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Pr="002858FB">
              <w:rPr>
                <w:rFonts w:asciiTheme="minorBidi" w:hAnsiTheme="minorBidi"/>
                <w:color w:val="000000"/>
                <w:sz w:val="28"/>
              </w:rPr>
              <w:t>5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7D3AF" w14:textId="5316809E" w:rsidR="00BB2EF5" w:rsidRPr="002858FB" w:rsidRDefault="00BB2EF5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B2EF5">
              <w:rPr>
                <w:rFonts w:asciiTheme="minorBidi" w:hAnsiTheme="minorBidi"/>
                <w:color w:val="000000"/>
                <w:sz w:val="28"/>
              </w:rPr>
              <w:t>3</w:t>
            </w:r>
            <w:r w:rsidRPr="00BB2EF5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Pr="00BB2EF5">
              <w:rPr>
                <w:rFonts w:asciiTheme="minorBidi" w:hAnsiTheme="minorBidi"/>
                <w:color w:val="000000"/>
                <w:sz w:val="28"/>
              </w:rPr>
              <w:t>2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4801D" w14:textId="3B1411E7" w:rsidR="00BB2EF5" w:rsidRPr="002858FB" w:rsidRDefault="00BB2EF5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B2EF5">
              <w:rPr>
                <w:rFonts w:asciiTheme="minorBidi" w:hAnsiTheme="minorBidi"/>
                <w:color w:val="000000"/>
                <w:sz w:val="28"/>
              </w:rPr>
              <w:t>3</w:t>
            </w:r>
            <w:r w:rsidRPr="00BB2EF5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Pr="00BB2EF5">
              <w:rPr>
                <w:rFonts w:asciiTheme="minorBidi" w:hAnsiTheme="minorBidi"/>
                <w:color w:val="000000"/>
                <w:sz w:val="28"/>
              </w:rPr>
              <w:t>4</w:t>
            </w:r>
          </w:p>
        </w:tc>
      </w:tr>
      <w:tr w:rsidR="00BB2EF5" w:rsidRPr="002858FB" w14:paraId="1A842DFE" w14:textId="77777777" w:rsidTr="00C662FD">
        <w:trPr>
          <w:trHeight w:val="397"/>
        </w:trPr>
        <w:tc>
          <w:tcPr>
            <w:tcW w:w="3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F4773" w14:textId="5BE92A88" w:rsidR="00BB2EF5" w:rsidRPr="002858FB" w:rsidRDefault="00BB2EF5" w:rsidP="00BB2EF5">
            <w:pPr>
              <w:spacing w:after="0" w:line="240" w:lineRule="auto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 w:cs="Cordia New"/>
                <w:b/>
                <w:bCs/>
                <w:color w:val="000000"/>
                <w:sz w:val="28"/>
                <w:cs/>
              </w:rPr>
              <w:t xml:space="preserve">   </w:t>
            </w:r>
            <w:r w:rsidRPr="002858FB">
              <w:rPr>
                <w:rFonts w:asciiTheme="minorBidi" w:hAnsiTheme="minorBidi"/>
                <w:b/>
                <w:bCs/>
                <w:color w:val="000000"/>
                <w:sz w:val="28"/>
              </w:rPr>
              <w:t xml:space="preserve">Export USD 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(%</w:t>
            </w:r>
            <w:r w:rsidRPr="002858FB">
              <w:rPr>
                <w:rFonts w:asciiTheme="minorBidi" w:hAnsiTheme="minorBidi"/>
                <w:color w:val="000000"/>
                <w:sz w:val="28"/>
              </w:rPr>
              <w:t>YoY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)</w:t>
            </w:r>
          </w:p>
        </w:tc>
        <w:tc>
          <w:tcPr>
            <w:tcW w:w="2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4EC75" w14:textId="23D926D4" w:rsidR="00BB2EF5" w:rsidRPr="002858FB" w:rsidRDefault="00433CB7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</w:rPr>
              <w:t>19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>
              <w:rPr>
                <w:rFonts w:asciiTheme="minorBidi" w:hAnsiTheme="minorBidi"/>
                <w:color w:val="000000"/>
                <w:sz w:val="28"/>
              </w:rPr>
              <w:t>2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00AA3" w14:textId="568411DE" w:rsidR="00BB2EF5" w:rsidRPr="002858FB" w:rsidRDefault="00BB2EF5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</w:rPr>
            </w:pPr>
            <w:r w:rsidRPr="00BB2EF5">
              <w:rPr>
                <w:rFonts w:asciiTheme="minorBidi" w:hAnsiTheme="minorBidi"/>
                <w:color w:val="000000"/>
                <w:sz w:val="28"/>
              </w:rPr>
              <w:t>7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>
              <w:rPr>
                <w:rFonts w:asciiTheme="minorBidi" w:hAnsiTheme="minorBidi"/>
                <w:color w:val="000000"/>
                <w:sz w:val="28"/>
              </w:rPr>
              <w:t>0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48EB9" w14:textId="41D203C6" w:rsidR="00BB2EF5" w:rsidRPr="002858FB" w:rsidRDefault="00BB2EF5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B2EF5">
              <w:rPr>
                <w:rFonts w:asciiTheme="minorBidi" w:hAnsiTheme="minorBidi"/>
                <w:color w:val="000000"/>
                <w:sz w:val="28"/>
              </w:rPr>
              <w:t>1</w:t>
            </w:r>
            <w:r w:rsidRPr="00BB2EF5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Pr="00BB2EF5">
              <w:rPr>
                <w:rFonts w:asciiTheme="minorBidi" w:hAnsiTheme="minorBidi"/>
                <w:color w:val="000000"/>
                <w:sz w:val="28"/>
              </w:rPr>
              <w:t>2</w:t>
            </w:r>
          </w:p>
        </w:tc>
      </w:tr>
      <w:tr w:rsidR="00BB2EF5" w:rsidRPr="002858FB" w14:paraId="7808960E" w14:textId="77777777" w:rsidTr="000176F5">
        <w:trPr>
          <w:trHeight w:val="397"/>
        </w:trPr>
        <w:tc>
          <w:tcPr>
            <w:tcW w:w="3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CD451" w14:textId="42146F89" w:rsidR="00BB2EF5" w:rsidRPr="002858FB" w:rsidRDefault="00BB2EF5" w:rsidP="00BB2EF5">
            <w:pPr>
              <w:spacing w:after="0" w:line="240" w:lineRule="auto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8"/>
              </w:rPr>
              <w:t xml:space="preserve">   Headline </w:t>
            </w:r>
            <w:r w:rsidRPr="002858FB">
              <w:rPr>
                <w:rFonts w:asciiTheme="minorBidi" w:hAnsiTheme="minorBidi"/>
                <w:b/>
                <w:bCs/>
                <w:color w:val="000000"/>
                <w:sz w:val="28"/>
              </w:rPr>
              <w:t xml:space="preserve">Inflation 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(%)</w:t>
            </w:r>
          </w:p>
        </w:tc>
        <w:tc>
          <w:tcPr>
            <w:tcW w:w="2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9F3A1" w14:textId="77777777" w:rsidR="00BB2EF5" w:rsidRPr="002858FB" w:rsidRDefault="00BB2EF5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2858FB">
              <w:rPr>
                <w:rFonts w:asciiTheme="minorBidi" w:hAnsiTheme="minorBidi"/>
                <w:color w:val="000000"/>
                <w:sz w:val="28"/>
              </w:rPr>
              <w:t>1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Pr="002858FB">
              <w:rPr>
                <w:rFonts w:asciiTheme="minorBidi" w:hAnsiTheme="minorBidi"/>
                <w:color w:val="000000"/>
                <w:sz w:val="28"/>
              </w:rPr>
              <w:t>2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436EA" w14:textId="4695DBF3" w:rsidR="00BB2EF5" w:rsidRPr="002858FB" w:rsidRDefault="00BB2EF5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B2EF5">
              <w:rPr>
                <w:rFonts w:asciiTheme="minorBidi" w:hAnsiTheme="minorBidi"/>
                <w:color w:val="000000"/>
                <w:sz w:val="28"/>
              </w:rPr>
              <w:t>6</w:t>
            </w:r>
            <w:r w:rsidRPr="00BB2EF5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="00F61A52">
              <w:rPr>
                <w:rFonts w:asciiTheme="minorBidi" w:hAnsiTheme="minorBidi" w:hint="cs"/>
                <w:color w:val="000000"/>
                <w:sz w:val="28"/>
                <w:cs/>
              </w:rPr>
              <w:t>1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75D07" w14:textId="133D31D6" w:rsidR="00BB2EF5" w:rsidRPr="002858FB" w:rsidRDefault="00BB2EF5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B2EF5">
              <w:rPr>
                <w:rFonts w:asciiTheme="minorBidi" w:hAnsiTheme="minorBidi"/>
                <w:color w:val="000000"/>
                <w:sz w:val="28"/>
              </w:rPr>
              <w:t>3</w:t>
            </w:r>
            <w:r w:rsidRPr="00BB2EF5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Pr="00BB2EF5">
              <w:rPr>
                <w:rFonts w:asciiTheme="minorBidi" w:hAnsiTheme="minorBidi"/>
                <w:color w:val="000000"/>
                <w:sz w:val="28"/>
              </w:rPr>
              <w:t>1</w:t>
            </w:r>
          </w:p>
        </w:tc>
      </w:tr>
      <w:tr w:rsidR="00BB2EF5" w:rsidRPr="002858FB" w14:paraId="2AFC64D0" w14:textId="77777777" w:rsidTr="001E146A">
        <w:trPr>
          <w:trHeight w:val="397"/>
        </w:trPr>
        <w:tc>
          <w:tcPr>
            <w:tcW w:w="3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17FFB" w14:textId="5B8492DD" w:rsidR="00BB2EF5" w:rsidRPr="002858FB" w:rsidRDefault="00BB2EF5" w:rsidP="00BB2EF5">
            <w:pPr>
              <w:spacing w:after="0" w:line="240" w:lineRule="auto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8"/>
              </w:rPr>
              <w:t xml:space="preserve">   Tourism Arrivals</w:t>
            </w:r>
            <w:r w:rsidRPr="002858FB">
              <w:rPr>
                <w:rFonts w:asciiTheme="minorBidi" w:hAnsiTheme="minorBidi" w:cs="Cordia New"/>
                <w:b/>
                <w:bCs/>
                <w:color w:val="000000"/>
                <w:sz w:val="28"/>
                <w:cs/>
              </w:rPr>
              <w:t xml:space="preserve"> 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(</w:t>
            </w:r>
            <w:r>
              <w:rPr>
                <w:rFonts w:asciiTheme="minorBidi" w:hAnsiTheme="minorBidi"/>
                <w:color w:val="000000"/>
                <w:sz w:val="28"/>
              </w:rPr>
              <w:t>Million Persons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)</w:t>
            </w:r>
          </w:p>
        </w:tc>
        <w:tc>
          <w:tcPr>
            <w:tcW w:w="2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7CBC7" w14:textId="7F7948AE" w:rsidR="00BB2EF5" w:rsidRPr="002858FB" w:rsidRDefault="00BB2EF5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B2EF5">
              <w:rPr>
                <w:rFonts w:asciiTheme="minorBidi" w:hAnsiTheme="minorBidi"/>
                <w:color w:val="000000"/>
                <w:sz w:val="28"/>
              </w:rPr>
              <w:t>0</w:t>
            </w:r>
            <w:r w:rsidRPr="00BB2EF5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Pr="00BB2EF5">
              <w:rPr>
                <w:rFonts w:asciiTheme="minorBidi" w:hAnsiTheme="minorBidi"/>
                <w:color w:val="000000"/>
                <w:sz w:val="28"/>
              </w:rPr>
              <w:t>43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1540E" w14:textId="3A7E5625" w:rsidR="00BB2EF5" w:rsidRPr="002858FB" w:rsidRDefault="00BB2EF5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B2EF5">
              <w:rPr>
                <w:rFonts w:asciiTheme="minorBidi" w:hAnsiTheme="minorBidi"/>
                <w:color w:val="000000"/>
                <w:sz w:val="28"/>
              </w:rPr>
              <w:t>10</w:t>
            </w:r>
            <w:r w:rsidRPr="00BB2EF5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Pr="00BB2EF5">
              <w:rPr>
                <w:rFonts w:asciiTheme="minorBidi" w:hAnsiTheme="minorBidi"/>
                <w:color w:val="000000"/>
                <w:sz w:val="28"/>
              </w:rPr>
              <w:t>2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05E3F" w14:textId="0549374D" w:rsidR="00BB2EF5" w:rsidRPr="002858FB" w:rsidRDefault="00BB2EF5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B2EF5">
              <w:rPr>
                <w:rFonts w:asciiTheme="minorBidi" w:hAnsiTheme="minorBidi"/>
                <w:color w:val="000000"/>
                <w:sz w:val="28"/>
              </w:rPr>
              <w:t>21</w:t>
            </w:r>
            <w:r w:rsidRPr="00BB2EF5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Pr="00BB2EF5">
              <w:rPr>
                <w:rFonts w:asciiTheme="minorBidi" w:hAnsiTheme="minorBidi"/>
                <w:color w:val="000000"/>
                <w:sz w:val="28"/>
              </w:rPr>
              <w:t>4</w:t>
            </w:r>
          </w:p>
        </w:tc>
      </w:tr>
      <w:tr w:rsidR="006273A1" w:rsidRPr="002858FB" w14:paraId="19CDDF1D" w14:textId="77777777" w:rsidTr="001E146A">
        <w:trPr>
          <w:trHeight w:val="397"/>
        </w:trPr>
        <w:tc>
          <w:tcPr>
            <w:tcW w:w="3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1D89E" w14:textId="1D8E775A" w:rsidR="006273A1" w:rsidRDefault="006273A1" w:rsidP="006273A1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8"/>
              </w:rPr>
              <w:t xml:space="preserve">   Policy Rate 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(</w:t>
            </w:r>
            <w:r>
              <w:rPr>
                <w:rFonts w:asciiTheme="minorBidi" w:hAnsiTheme="minorBidi"/>
                <w:color w:val="000000"/>
                <w:sz w:val="28"/>
              </w:rPr>
              <w:t>End of Period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)</w:t>
            </w:r>
          </w:p>
        </w:tc>
        <w:tc>
          <w:tcPr>
            <w:tcW w:w="2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FF905" w14:textId="7F7C545A" w:rsidR="006273A1" w:rsidRPr="00BB2EF5" w:rsidRDefault="006273A1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</w:rPr>
            </w:pPr>
            <w:r>
              <w:rPr>
                <w:rFonts w:asciiTheme="minorBidi" w:hAnsiTheme="minorBidi"/>
                <w:color w:val="000000"/>
                <w:sz w:val="28"/>
              </w:rPr>
              <w:t>0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>
              <w:rPr>
                <w:rFonts w:asciiTheme="minorBidi" w:hAnsiTheme="minorBidi"/>
                <w:color w:val="000000"/>
                <w:sz w:val="28"/>
              </w:rPr>
              <w:t>50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>%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10390" w14:textId="04A4E889" w:rsidR="006273A1" w:rsidRPr="00BB2EF5" w:rsidRDefault="006273A1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</w:rPr>
            </w:pPr>
            <w:r>
              <w:rPr>
                <w:rFonts w:asciiTheme="minorBidi" w:hAnsiTheme="minorBidi"/>
                <w:color w:val="000000"/>
                <w:sz w:val="28"/>
              </w:rPr>
              <w:t>1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>
              <w:rPr>
                <w:rFonts w:asciiTheme="minorBidi" w:hAnsiTheme="minorBidi"/>
                <w:color w:val="000000"/>
                <w:sz w:val="28"/>
              </w:rPr>
              <w:t>25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>%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2A7D8" w14:textId="1F32C12E" w:rsidR="006273A1" w:rsidRPr="00BB2EF5" w:rsidRDefault="006273A1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</w:rPr>
            </w:pPr>
            <w:r>
              <w:rPr>
                <w:rFonts w:asciiTheme="minorBidi" w:hAnsiTheme="minorBidi"/>
                <w:color w:val="000000"/>
                <w:sz w:val="28"/>
              </w:rPr>
              <w:t>2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>
              <w:rPr>
                <w:rFonts w:asciiTheme="minorBidi" w:hAnsiTheme="minorBidi"/>
                <w:color w:val="000000"/>
                <w:sz w:val="28"/>
              </w:rPr>
              <w:t>00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>%</w:t>
            </w:r>
          </w:p>
        </w:tc>
      </w:tr>
      <w:tr w:rsidR="006273A1" w:rsidRPr="002858FB" w14:paraId="790DB6F8" w14:textId="77777777" w:rsidTr="001E146A">
        <w:trPr>
          <w:trHeight w:val="397"/>
        </w:trPr>
        <w:tc>
          <w:tcPr>
            <w:tcW w:w="34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772DC" w14:textId="644A6237" w:rsidR="006273A1" w:rsidRDefault="006273A1" w:rsidP="00013BB6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8"/>
              </w:rPr>
              <w:t xml:space="preserve">   THB </w:t>
            </w:r>
            <w:r>
              <w:rPr>
                <w:rFonts w:asciiTheme="minorBidi" w:hAnsiTheme="minorBidi" w:cs="Cordia New"/>
                <w:b/>
                <w:bCs/>
                <w:color w:val="000000"/>
                <w:sz w:val="28"/>
                <w:cs/>
              </w:rPr>
              <w:t xml:space="preserve">/ </w:t>
            </w:r>
            <w:r>
              <w:rPr>
                <w:rFonts w:asciiTheme="minorBidi" w:hAnsiTheme="minorBidi"/>
                <w:b/>
                <w:bCs/>
                <w:color w:val="000000"/>
                <w:sz w:val="28"/>
              </w:rPr>
              <w:t xml:space="preserve">USD 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(</w:t>
            </w:r>
            <w:r w:rsidR="00013BB6">
              <w:rPr>
                <w:rFonts w:asciiTheme="minorBidi" w:hAnsiTheme="minorBidi"/>
                <w:color w:val="000000"/>
                <w:sz w:val="28"/>
              </w:rPr>
              <w:t>Year Range</w:t>
            </w:r>
            <w:r w:rsidRPr="002858FB">
              <w:rPr>
                <w:rFonts w:asciiTheme="minorBidi" w:hAnsiTheme="minorBidi" w:cs="Cordia New"/>
                <w:color w:val="000000"/>
                <w:sz w:val="28"/>
                <w:cs/>
              </w:rPr>
              <w:t>)</w:t>
            </w:r>
          </w:p>
        </w:tc>
        <w:tc>
          <w:tcPr>
            <w:tcW w:w="2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E58D6" w14:textId="135E6AE1" w:rsidR="006273A1" w:rsidRPr="00BB2EF5" w:rsidRDefault="006273A1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</w:rPr>
            </w:pPr>
            <w:r>
              <w:rPr>
                <w:rFonts w:asciiTheme="minorBidi" w:hAnsiTheme="minorBidi"/>
                <w:color w:val="000000"/>
                <w:sz w:val="28"/>
              </w:rPr>
              <w:t>3</w:t>
            </w:r>
            <w:r w:rsidR="00013BB6">
              <w:rPr>
                <w:rFonts w:asciiTheme="minorBidi" w:hAnsiTheme="minorBidi"/>
                <w:color w:val="000000"/>
                <w:sz w:val="28"/>
              </w:rPr>
              <w:t xml:space="preserve">0 </w:t>
            </w:r>
            <w:r w:rsidR="00013BB6">
              <w:rPr>
                <w:rFonts w:asciiTheme="minorBidi" w:hAnsiTheme="minorBidi" w:cs="Cordia New"/>
                <w:color w:val="000000"/>
                <w:sz w:val="28"/>
                <w:cs/>
              </w:rPr>
              <w:t xml:space="preserve">– </w:t>
            </w:r>
            <w:r w:rsidR="00013BB6">
              <w:rPr>
                <w:rFonts w:asciiTheme="minorBidi" w:hAnsiTheme="minorBidi"/>
                <w:color w:val="000000"/>
                <w:sz w:val="28"/>
              </w:rPr>
              <w:t>33</w:t>
            </w:r>
            <w:r w:rsidR="00013BB6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="00013BB6">
              <w:rPr>
                <w:rFonts w:asciiTheme="minorBidi" w:hAnsiTheme="minorBidi"/>
                <w:color w:val="000000"/>
                <w:sz w:val="28"/>
              </w:rPr>
              <w:t>5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2C769" w14:textId="4F4524F0" w:rsidR="006273A1" w:rsidRPr="00BB2EF5" w:rsidRDefault="00013BB6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</w:rPr>
            </w:pPr>
            <w:r>
              <w:rPr>
                <w:rFonts w:asciiTheme="minorBidi" w:hAnsiTheme="minorBidi"/>
                <w:color w:val="000000"/>
                <w:sz w:val="28"/>
              </w:rPr>
              <w:t>32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7 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 xml:space="preserve">– </w:t>
            </w:r>
            <w:r>
              <w:rPr>
                <w:rFonts w:asciiTheme="minorBidi" w:hAnsiTheme="minorBidi"/>
                <w:color w:val="000000"/>
                <w:sz w:val="28"/>
              </w:rPr>
              <w:t>37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>
              <w:rPr>
                <w:rFonts w:asciiTheme="minorBidi" w:hAnsiTheme="minorBidi"/>
                <w:color w:val="000000"/>
                <w:sz w:val="28"/>
              </w:rPr>
              <w:t>9</w:t>
            </w:r>
          </w:p>
        </w:tc>
        <w:tc>
          <w:tcPr>
            <w:tcW w:w="2049" w:type="dxa"/>
            <w:shd w:val="clear" w:color="auto" w:fill="ABE9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8CD6D" w14:textId="3F81681A" w:rsidR="006273A1" w:rsidRPr="00BB2EF5" w:rsidRDefault="001F357B" w:rsidP="00BB2EF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8"/>
              </w:rPr>
            </w:pPr>
            <w:r>
              <w:rPr>
                <w:rFonts w:asciiTheme="minorBidi" w:hAnsiTheme="minorBidi"/>
                <w:color w:val="000000"/>
                <w:sz w:val="28"/>
              </w:rPr>
              <w:t>33</w:t>
            </w:r>
            <w:r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>
              <w:rPr>
                <w:rFonts w:asciiTheme="minorBidi" w:hAnsiTheme="minorBidi"/>
                <w:color w:val="000000"/>
                <w:sz w:val="28"/>
              </w:rPr>
              <w:t>75</w:t>
            </w:r>
            <w:r w:rsidR="00013BB6">
              <w:rPr>
                <w:rFonts w:asciiTheme="minorBidi" w:hAnsiTheme="minorBidi" w:cs="Cordia New"/>
                <w:color w:val="000000"/>
                <w:sz w:val="28"/>
                <w:cs/>
              </w:rPr>
              <w:t xml:space="preserve"> – </w:t>
            </w:r>
            <w:r w:rsidR="00013BB6">
              <w:rPr>
                <w:rFonts w:asciiTheme="minorBidi" w:hAnsiTheme="minorBidi"/>
                <w:color w:val="000000"/>
                <w:sz w:val="28"/>
              </w:rPr>
              <w:t>36</w:t>
            </w:r>
            <w:r w:rsidR="00013BB6">
              <w:rPr>
                <w:rFonts w:asciiTheme="minorBidi" w:hAnsiTheme="minorBidi" w:cs="Cordia New"/>
                <w:color w:val="000000"/>
                <w:sz w:val="28"/>
                <w:cs/>
              </w:rPr>
              <w:t>.</w:t>
            </w:r>
            <w:r w:rsidR="00013BB6">
              <w:rPr>
                <w:rFonts w:asciiTheme="minorBidi" w:hAnsiTheme="minorBidi"/>
                <w:color w:val="000000"/>
                <w:sz w:val="28"/>
              </w:rPr>
              <w:t>5</w:t>
            </w:r>
            <w:r>
              <w:rPr>
                <w:rFonts w:asciiTheme="minorBidi" w:hAnsiTheme="minorBidi"/>
                <w:color w:val="000000"/>
                <w:sz w:val="28"/>
              </w:rPr>
              <w:t>0</w:t>
            </w:r>
          </w:p>
        </w:tc>
      </w:tr>
    </w:tbl>
    <w:p w14:paraId="67AD887D" w14:textId="05A5CAA7" w:rsidR="002858FB" w:rsidRDefault="00703C61" w:rsidP="00441433">
      <w:pPr>
        <w:spacing w:after="0" w:line="240" w:lineRule="auto"/>
        <w:jc w:val="thaiDistribute"/>
        <w:rPr>
          <w:rFonts w:ascii="Cordia New" w:hAnsi="Cordia New" w:cs="Cordia New"/>
          <w:b/>
          <w:bCs/>
          <w:color w:val="000000"/>
          <w:sz w:val="28"/>
          <w:cs/>
        </w:rPr>
      </w:pPr>
      <w:r w:rsidRPr="00703C61">
        <w:rPr>
          <w:rFonts w:ascii="Cordia New" w:hAnsi="Cordia New" w:cs="Cordia New" w:hint="cs"/>
          <w:b/>
          <w:bCs/>
          <w:color w:val="000000"/>
          <w:sz w:val="28"/>
          <w:cs/>
        </w:rPr>
        <w:t>ที่มา</w:t>
      </w:r>
      <w:r w:rsidRPr="00703C61">
        <w:rPr>
          <w:rFonts w:ascii="Cordia New" w:hAnsi="Cordia New" w:cs="Cordia New"/>
          <w:b/>
          <w:bCs/>
          <w:color w:val="000000"/>
          <w:sz w:val="28"/>
          <w:cs/>
        </w:rPr>
        <w:t xml:space="preserve">: </w:t>
      </w:r>
      <w:r w:rsidRPr="00703C61">
        <w:rPr>
          <w:rFonts w:ascii="Cordia New" w:hAnsi="Cordia New" w:cs="Cordia New" w:hint="cs"/>
          <w:b/>
          <w:bCs/>
          <w:color w:val="000000"/>
          <w:sz w:val="28"/>
          <w:cs/>
        </w:rPr>
        <w:t xml:space="preserve">ประเมินโดย </w:t>
      </w:r>
      <w:proofErr w:type="spellStart"/>
      <w:r w:rsidRPr="00703C61">
        <w:rPr>
          <w:rFonts w:ascii="Cordia New" w:hAnsi="Cordia New" w:cs="Cordia New"/>
          <w:b/>
          <w:bCs/>
          <w:color w:val="000000"/>
          <w:sz w:val="28"/>
        </w:rPr>
        <w:t>Krungthai</w:t>
      </w:r>
      <w:proofErr w:type="spellEnd"/>
      <w:r w:rsidRPr="00703C61">
        <w:rPr>
          <w:rFonts w:ascii="Cordia New" w:hAnsi="Cordia New" w:cs="Cordia New"/>
          <w:b/>
          <w:bCs/>
          <w:color w:val="000000"/>
          <w:sz w:val="28"/>
        </w:rPr>
        <w:t xml:space="preserve"> COMPASS </w:t>
      </w:r>
      <w:r w:rsidRPr="00703C61">
        <w:rPr>
          <w:rFonts w:ascii="Cordia New" w:hAnsi="Cordia New" w:cs="Cordia New"/>
          <w:b/>
          <w:bCs/>
          <w:color w:val="000000"/>
          <w:sz w:val="28"/>
          <w:cs/>
        </w:rPr>
        <w:t>(ณ ธันวาคม 2565)</w:t>
      </w:r>
    </w:p>
    <w:p w14:paraId="445C194C" w14:textId="1C434E08" w:rsidR="00703C61" w:rsidRDefault="00703C61" w:rsidP="00441433">
      <w:pPr>
        <w:spacing w:after="0" w:line="240" w:lineRule="auto"/>
        <w:jc w:val="thaiDistribute"/>
        <w:rPr>
          <w:rFonts w:ascii="Cordia New" w:hAnsi="Cordia New" w:cs="Cordia New"/>
          <w:b/>
          <w:bCs/>
          <w:color w:val="000000"/>
          <w:sz w:val="28"/>
        </w:rPr>
      </w:pPr>
    </w:p>
    <w:p w14:paraId="1321C89F" w14:textId="77777777" w:rsidR="00703C61" w:rsidRPr="00441433" w:rsidRDefault="00703C61" w:rsidP="00703C61">
      <w:pPr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b/>
          <w:bCs/>
          <w:color w:val="0D0D0D"/>
          <w:sz w:val="30"/>
          <w:szCs w:val="30"/>
          <w:cs/>
        </w:rPr>
        <w:t xml:space="preserve">ทีม </w:t>
      </w:r>
      <w:r w:rsidRPr="00441433">
        <w:rPr>
          <w:rFonts w:ascii="Cordia New" w:eastAsia="Times New Roman" w:hAnsi="Cordia New" w:cs="Cordia New"/>
          <w:b/>
          <w:bCs/>
          <w:color w:val="0D0D0D"/>
          <w:sz w:val="30"/>
          <w:szCs w:val="30"/>
        </w:rPr>
        <w:t>Marketing Strategy </w:t>
      </w:r>
    </w:p>
    <w:p w14:paraId="121A33E3" w14:textId="77777777" w:rsidR="00703C61" w:rsidRPr="00441433" w:rsidRDefault="00703C61" w:rsidP="00703C61">
      <w:pPr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b/>
          <w:bCs/>
          <w:color w:val="0D0D0D"/>
          <w:sz w:val="30"/>
          <w:szCs w:val="30"/>
        </w:rPr>
        <w:t>1</w:t>
      </w:r>
      <w:r>
        <w:rPr>
          <w:rFonts w:ascii="Cordia New" w:eastAsia="Times New Roman" w:hAnsi="Cordia New" w:cs="Cordia New"/>
          <w:b/>
          <w:bCs/>
          <w:color w:val="0D0D0D"/>
          <w:sz w:val="30"/>
          <w:szCs w:val="30"/>
        </w:rPr>
        <w:t>9</w:t>
      </w:r>
      <w:r w:rsidRPr="00441433">
        <w:rPr>
          <w:rFonts w:ascii="Cordia New" w:eastAsia="Times New Roman" w:hAnsi="Cordia New" w:cs="Cordia New"/>
          <w:b/>
          <w:bCs/>
          <w:color w:val="0D0D0D"/>
          <w:sz w:val="30"/>
          <w:szCs w:val="30"/>
          <w:cs/>
        </w:rPr>
        <w:t xml:space="preserve"> </w:t>
      </w:r>
      <w:r>
        <w:rPr>
          <w:rFonts w:ascii="Cordia New" w:eastAsia="Times New Roman" w:hAnsi="Cordia New" w:cs="Cordia New" w:hint="cs"/>
          <w:b/>
          <w:bCs/>
          <w:color w:val="0D0D0D"/>
          <w:sz w:val="30"/>
          <w:szCs w:val="30"/>
          <w:cs/>
        </w:rPr>
        <w:t>ธันวาคม</w:t>
      </w:r>
      <w:r w:rsidRPr="00441433">
        <w:rPr>
          <w:rFonts w:ascii="Cordia New" w:eastAsia="Times New Roman" w:hAnsi="Cordia New" w:cs="Cordia New"/>
          <w:b/>
          <w:bCs/>
          <w:color w:val="0D0D0D"/>
          <w:sz w:val="30"/>
          <w:szCs w:val="30"/>
          <w:cs/>
        </w:rPr>
        <w:t xml:space="preserve"> </w:t>
      </w:r>
      <w:r w:rsidRPr="00441433">
        <w:rPr>
          <w:rFonts w:ascii="Cordia New" w:eastAsia="Times New Roman" w:hAnsi="Cordia New" w:cs="Cordia New"/>
          <w:b/>
          <w:bCs/>
          <w:color w:val="0D0D0D"/>
          <w:sz w:val="30"/>
          <w:szCs w:val="30"/>
        </w:rPr>
        <w:t>2565</w:t>
      </w:r>
    </w:p>
    <w:p w14:paraId="5D153F14" w14:textId="77777777" w:rsidR="00703C61" w:rsidRPr="00703C61" w:rsidRDefault="00703C61" w:rsidP="00441433">
      <w:pPr>
        <w:spacing w:after="0" w:line="240" w:lineRule="auto"/>
        <w:jc w:val="thaiDistribute"/>
        <w:rPr>
          <w:rFonts w:ascii="Cordia New" w:hAnsi="Cordia New" w:cs="Cordia New"/>
          <w:b/>
          <w:bCs/>
          <w:color w:val="000000"/>
          <w:sz w:val="28"/>
          <w:cs/>
        </w:rPr>
      </w:pPr>
    </w:p>
    <w:sectPr w:rsidR="00703C61" w:rsidRPr="00703C61" w:rsidSect="00731718">
      <w:pgSz w:w="11906" w:h="16838"/>
      <w:pgMar w:top="426" w:right="991" w:bottom="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C39F8F" w16cid:durableId="2744B1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A"/>
    <w:rsid w:val="00005AA8"/>
    <w:rsid w:val="00013BB6"/>
    <w:rsid w:val="0002287E"/>
    <w:rsid w:val="00026D41"/>
    <w:rsid w:val="0004212C"/>
    <w:rsid w:val="00043B72"/>
    <w:rsid w:val="0005604F"/>
    <w:rsid w:val="00084E99"/>
    <w:rsid w:val="0009169F"/>
    <w:rsid w:val="0009352A"/>
    <w:rsid w:val="00095365"/>
    <w:rsid w:val="000B01A1"/>
    <w:rsid w:val="000C3429"/>
    <w:rsid w:val="000C7FE0"/>
    <w:rsid w:val="000D4ABA"/>
    <w:rsid w:val="000E6F2D"/>
    <w:rsid w:val="0011691C"/>
    <w:rsid w:val="001173CD"/>
    <w:rsid w:val="00131045"/>
    <w:rsid w:val="00137D3C"/>
    <w:rsid w:val="00140AF0"/>
    <w:rsid w:val="00154749"/>
    <w:rsid w:val="001703FD"/>
    <w:rsid w:val="001715F0"/>
    <w:rsid w:val="001A074D"/>
    <w:rsid w:val="001A5A29"/>
    <w:rsid w:val="001B73AC"/>
    <w:rsid w:val="001C23A5"/>
    <w:rsid w:val="001C2B04"/>
    <w:rsid w:val="001C390B"/>
    <w:rsid w:val="001D1E1C"/>
    <w:rsid w:val="001D212C"/>
    <w:rsid w:val="001F357B"/>
    <w:rsid w:val="00204F3D"/>
    <w:rsid w:val="00242DC0"/>
    <w:rsid w:val="0026014F"/>
    <w:rsid w:val="0026324D"/>
    <w:rsid w:val="002858FB"/>
    <w:rsid w:val="002958EA"/>
    <w:rsid w:val="002A58A6"/>
    <w:rsid w:val="002B4B1C"/>
    <w:rsid w:val="002B74D0"/>
    <w:rsid w:val="002B7EE5"/>
    <w:rsid w:val="002C3545"/>
    <w:rsid w:val="002D0609"/>
    <w:rsid w:val="002D5FCE"/>
    <w:rsid w:val="002E2A0C"/>
    <w:rsid w:val="002F4CAC"/>
    <w:rsid w:val="002F5939"/>
    <w:rsid w:val="002F5F94"/>
    <w:rsid w:val="00336E3A"/>
    <w:rsid w:val="00346085"/>
    <w:rsid w:val="00350D8A"/>
    <w:rsid w:val="00355CD5"/>
    <w:rsid w:val="0035711E"/>
    <w:rsid w:val="003621A4"/>
    <w:rsid w:val="003641A5"/>
    <w:rsid w:val="003754B3"/>
    <w:rsid w:val="0037611C"/>
    <w:rsid w:val="003763E0"/>
    <w:rsid w:val="00380854"/>
    <w:rsid w:val="003818E7"/>
    <w:rsid w:val="00391DAD"/>
    <w:rsid w:val="003A7AD1"/>
    <w:rsid w:val="003D4D74"/>
    <w:rsid w:val="003E1FEE"/>
    <w:rsid w:val="003F710D"/>
    <w:rsid w:val="00430B16"/>
    <w:rsid w:val="00433B8C"/>
    <w:rsid w:val="00433CB7"/>
    <w:rsid w:val="00441433"/>
    <w:rsid w:val="00442802"/>
    <w:rsid w:val="004531A1"/>
    <w:rsid w:val="00481648"/>
    <w:rsid w:val="00482571"/>
    <w:rsid w:val="00482712"/>
    <w:rsid w:val="004930E7"/>
    <w:rsid w:val="00493A85"/>
    <w:rsid w:val="004A4E21"/>
    <w:rsid w:val="004A6495"/>
    <w:rsid w:val="004B3FF2"/>
    <w:rsid w:val="004B56A1"/>
    <w:rsid w:val="004C51AB"/>
    <w:rsid w:val="004C6344"/>
    <w:rsid w:val="004D0649"/>
    <w:rsid w:val="004E1A5F"/>
    <w:rsid w:val="004F675F"/>
    <w:rsid w:val="00502CA0"/>
    <w:rsid w:val="00520D28"/>
    <w:rsid w:val="005238F4"/>
    <w:rsid w:val="00523BE2"/>
    <w:rsid w:val="005365D9"/>
    <w:rsid w:val="00545528"/>
    <w:rsid w:val="005510BF"/>
    <w:rsid w:val="005529E0"/>
    <w:rsid w:val="005566B3"/>
    <w:rsid w:val="00556D62"/>
    <w:rsid w:val="0055731C"/>
    <w:rsid w:val="005616CF"/>
    <w:rsid w:val="005665F0"/>
    <w:rsid w:val="005A1E06"/>
    <w:rsid w:val="005A2CEF"/>
    <w:rsid w:val="005A52D6"/>
    <w:rsid w:val="005B675C"/>
    <w:rsid w:val="005B7577"/>
    <w:rsid w:val="005C39FB"/>
    <w:rsid w:val="005D1BAE"/>
    <w:rsid w:val="005E0545"/>
    <w:rsid w:val="005E0AEF"/>
    <w:rsid w:val="005F4B43"/>
    <w:rsid w:val="005F7473"/>
    <w:rsid w:val="00610800"/>
    <w:rsid w:val="00614930"/>
    <w:rsid w:val="006216F4"/>
    <w:rsid w:val="006266F6"/>
    <w:rsid w:val="006273A1"/>
    <w:rsid w:val="0066586D"/>
    <w:rsid w:val="00667A2E"/>
    <w:rsid w:val="00670C6D"/>
    <w:rsid w:val="006843A7"/>
    <w:rsid w:val="006A76D4"/>
    <w:rsid w:val="006C69FC"/>
    <w:rsid w:val="006D6C8C"/>
    <w:rsid w:val="00700C9E"/>
    <w:rsid w:val="00703C61"/>
    <w:rsid w:val="007043CD"/>
    <w:rsid w:val="007119B8"/>
    <w:rsid w:val="007154BC"/>
    <w:rsid w:val="00715C00"/>
    <w:rsid w:val="00715E74"/>
    <w:rsid w:val="00722EB3"/>
    <w:rsid w:val="0072333C"/>
    <w:rsid w:val="00723C96"/>
    <w:rsid w:val="00726413"/>
    <w:rsid w:val="00731718"/>
    <w:rsid w:val="0074763E"/>
    <w:rsid w:val="00755D59"/>
    <w:rsid w:val="00762692"/>
    <w:rsid w:val="00772E96"/>
    <w:rsid w:val="00781926"/>
    <w:rsid w:val="00785E86"/>
    <w:rsid w:val="00790B00"/>
    <w:rsid w:val="007912AB"/>
    <w:rsid w:val="007921F8"/>
    <w:rsid w:val="0079717F"/>
    <w:rsid w:val="00797195"/>
    <w:rsid w:val="007A16B0"/>
    <w:rsid w:val="007C5778"/>
    <w:rsid w:val="007C709F"/>
    <w:rsid w:val="007D4083"/>
    <w:rsid w:val="007E296D"/>
    <w:rsid w:val="007E72E0"/>
    <w:rsid w:val="007F078D"/>
    <w:rsid w:val="007F3C90"/>
    <w:rsid w:val="007F6283"/>
    <w:rsid w:val="008020B5"/>
    <w:rsid w:val="0081126C"/>
    <w:rsid w:val="0082327A"/>
    <w:rsid w:val="00844674"/>
    <w:rsid w:val="008816F6"/>
    <w:rsid w:val="00882AFD"/>
    <w:rsid w:val="0089007F"/>
    <w:rsid w:val="008A708B"/>
    <w:rsid w:val="008C0543"/>
    <w:rsid w:val="008E09E1"/>
    <w:rsid w:val="008E6EE1"/>
    <w:rsid w:val="008F0D75"/>
    <w:rsid w:val="008F77F4"/>
    <w:rsid w:val="0091051D"/>
    <w:rsid w:val="00912BF4"/>
    <w:rsid w:val="00931861"/>
    <w:rsid w:val="00934CFE"/>
    <w:rsid w:val="00936533"/>
    <w:rsid w:val="0094605A"/>
    <w:rsid w:val="0095280C"/>
    <w:rsid w:val="0095785F"/>
    <w:rsid w:val="00965FAB"/>
    <w:rsid w:val="009705B4"/>
    <w:rsid w:val="00980016"/>
    <w:rsid w:val="00987301"/>
    <w:rsid w:val="0099071C"/>
    <w:rsid w:val="009A3BB1"/>
    <w:rsid w:val="009A7D89"/>
    <w:rsid w:val="009B152E"/>
    <w:rsid w:val="009C0AF0"/>
    <w:rsid w:val="009C554E"/>
    <w:rsid w:val="009C7F69"/>
    <w:rsid w:val="009D06A2"/>
    <w:rsid w:val="009F4C04"/>
    <w:rsid w:val="009F52B7"/>
    <w:rsid w:val="00A01B8C"/>
    <w:rsid w:val="00A1330C"/>
    <w:rsid w:val="00A239E5"/>
    <w:rsid w:val="00A245EC"/>
    <w:rsid w:val="00A60470"/>
    <w:rsid w:val="00A81B6F"/>
    <w:rsid w:val="00A87182"/>
    <w:rsid w:val="00AC1BA7"/>
    <w:rsid w:val="00AC4971"/>
    <w:rsid w:val="00AD314C"/>
    <w:rsid w:val="00AE1B7C"/>
    <w:rsid w:val="00AE3EAF"/>
    <w:rsid w:val="00AF6390"/>
    <w:rsid w:val="00B11E57"/>
    <w:rsid w:val="00B1260B"/>
    <w:rsid w:val="00B174B8"/>
    <w:rsid w:val="00B224BC"/>
    <w:rsid w:val="00B36187"/>
    <w:rsid w:val="00B42094"/>
    <w:rsid w:val="00B6230F"/>
    <w:rsid w:val="00B64FA0"/>
    <w:rsid w:val="00B92E3C"/>
    <w:rsid w:val="00B97514"/>
    <w:rsid w:val="00B97CD3"/>
    <w:rsid w:val="00BA248F"/>
    <w:rsid w:val="00BB16C6"/>
    <w:rsid w:val="00BB2EF5"/>
    <w:rsid w:val="00BC29A3"/>
    <w:rsid w:val="00BD0ED5"/>
    <w:rsid w:val="00BE149D"/>
    <w:rsid w:val="00C46842"/>
    <w:rsid w:val="00C62109"/>
    <w:rsid w:val="00C64F63"/>
    <w:rsid w:val="00C67652"/>
    <w:rsid w:val="00C70201"/>
    <w:rsid w:val="00C708AA"/>
    <w:rsid w:val="00C714F1"/>
    <w:rsid w:val="00C7319F"/>
    <w:rsid w:val="00C82A29"/>
    <w:rsid w:val="00C832D2"/>
    <w:rsid w:val="00C92CD5"/>
    <w:rsid w:val="00C93A4F"/>
    <w:rsid w:val="00C942B1"/>
    <w:rsid w:val="00C9566C"/>
    <w:rsid w:val="00C97837"/>
    <w:rsid w:val="00CA3840"/>
    <w:rsid w:val="00CA61C3"/>
    <w:rsid w:val="00CB277C"/>
    <w:rsid w:val="00CB7992"/>
    <w:rsid w:val="00CC5FDA"/>
    <w:rsid w:val="00CC6369"/>
    <w:rsid w:val="00CC7DDF"/>
    <w:rsid w:val="00CF5692"/>
    <w:rsid w:val="00D10E82"/>
    <w:rsid w:val="00D123B5"/>
    <w:rsid w:val="00D31FCC"/>
    <w:rsid w:val="00D324D8"/>
    <w:rsid w:val="00D528CD"/>
    <w:rsid w:val="00D549F1"/>
    <w:rsid w:val="00D64924"/>
    <w:rsid w:val="00D760B5"/>
    <w:rsid w:val="00D7758B"/>
    <w:rsid w:val="00D83E57"/>
    <w:rsid w:val="00D852AC"/>
    <w:rsid w:val="00D854F2"/>
    <w:rsid w:val="00DA6860"/>
    <w:rsid w:val="00DB3E57"/>
    <w:rsid w:val="00DC2369"/>
    <w:rsid w:val="00DD1782"/>
    <w:rsid w:val="00DD3DEA"/>
    <w:rsid w:val="00DF6DBC"/>
    <w:rsid w:val="00E06B39"/>
    <w:rsid w:val="00E3058B"/>
    <w:rsid w:val="00E31C07"/>
    <w:rsid w:val="00E41214"/>
    <w:rsid w:val="00E4706C"/>
    <w:rsid w:val="00E47C0F"/>
    <w:rsid w:val="00E51316"/>
    <w:rsid w:val="00E5593D"/>
    <w:rsid w:val="00E64A40"/>
    <w:rsid w:val="00E84284"/>
    <w:rsid w:val="00E97571"/>
    <w:rsid w:val="00EE65C4"/>
    <w:rsid w:val="00EF5538"/>
    <w:rsid w:val="00F06A64"/>
    <w:rsid w:val="00F12067"/>
    <w:rsid w:val="00F452CF"/>
    <w:rsid w:val="00F51DD2"/>
    <w:rsid w:val="00F521AA"/>
    <w:rsid w:val="00F61A52"/>
    <w:rsid w:val="00F72166"/>
    <w:rsid w:val="00F760E0"/>
    <w:rsid w:val="00F82335"/>
    <w:rsid w:val="00F937E7"/>
    <w:rsid w:val="00F94E08"/>
    <w:rsid w:val="00FB31E0"/>
    <w:rsid w:val="00FB77E0"/>
    <w:rsid w:val="00FC7E4B"/>
    <w:rsid w:val="00FD420C"/>
    <w:rsid w:val="00FE70F6"/>
    <w:rsid w:val="00FF096F"/>
    <w:rsid w:val="00FF2B56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3077"/>
  <w15:chartTrackingRefBased/>
  <w15:docId w15:val="{C0134725-35D3-4777-92FE-C4E03B00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5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5665F0"/>
  </w:style>
  <w:style w:type="character" w:styleId="Hyperlink">
    <w:name w:val="Hyperlink"/>
    <w:basedOn w:val="DefaultParagraphFont"/>
    <w:uiPriority w:val="99"/>
    <w:unhideWhenUsed/>
    <w:rsid w:val="00BA24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83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83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83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37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37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B22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B8F6-58F3-47AC-A54C-7B184441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Praethong Polsawatwanich</dc:creator>
  <cp:keywords/>
  <dc:description/>
  <cp:lastModifiedBy>Chamadanai Marknual</cp:lastModifiedBy>
  <cp:revision>2</cp:revision>
  <cp:lastPrinted>2022-04-22T03:08:00Z</cp:lastPrinted>
  <dcterms:created xsi:type="dcterms:W3CDTF">2022-12-16T12:45:00Z</dcterms:created>
  <dcterms:modified xsi:type="dcterms:W3CDTF">2022-12-16T12:45:00Z</dcterms:modified>
</cp:coreProperties>
</file>