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52D0CF" w14:textId="4D4DBBA1" w:rsidR="00EC428F" w:rsidRPr="00C01159" w:rsidRDefault="00DA6CC1" w:rsidP="00C01159">
      <w:pPr>
        <w:spacing w:after="0" w:line="240" w:lineRule="auto"/>
        <w:rPr>
          <w:rFonts w:asciiTheme="minorBidi" w:hAnsiTheme="minorBidi"/>
          <w:sz w:val="28"/>
        </w:rPr>
      </w:pPr>
      <w:r w:rsidRPr="00C01159">
        <w:rPr>
          <w:rFonts w:asciiTheme="minorBidi" w:hAnsiTheme="minorBidi" w:hint="cs"/>
          <w:sz w:val="28"/>
          <w:cs/>
        </w:rPr>
        <w:t xml:space="preserve">ข่าวประชาสัมพันธ์ </w:t>
      </w:r>
    </w:p>
    <w:p w14:paraId="02A4463C" w14:textId="3D64712D" w:rsidR="00E50717" w:rsidRPr="00C01159" w:rsidRDefault="008271BE" w:rsidP="00C01159">
      <w:pPr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</w:rPr>
        <w:t>15</w:t>
      </w:r>
      <w:bookmarkStart w:id="0" w:name="_GoBack"/>
      <w:bookmarkEnd w:id="0"/>
      <w:r w:rsidR="008D32E9">
        <w:rPr>
          <w:rFonts w:asciiTheme="minorBidi" w:hAnsiTheme="minorBidi"/>
          <w:sz w:val="28"/>
        </w:rPr>
        <w:t xml:space="preserve"> </w:t>
      </w:r>
      <w:r w:rsidR="00695674" w:rsidRPr="00C01159">
        <w:rPr>
          <w:rFonts w:asciiTheme="minorBidi" w:hAnsiTheme="minorBidi" w:hint="cs"/>
          <w:sz w:val="28"/>
          <w:cs/>
        </w:rPr>
        <w:t xml:space="preserve">ธันวาคม 2565 </w:t>
      </w:r>
    </w:p>
    <w:p w14:paraId="4B3630C6" w14:textId="2CE79C5F" w:rsidR="0049627E" w:rsidRDefault="000A3212" w:rsidP="0049627E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E50717">
        <w:rPr>
          <w:rFonts w:asciiTheme="minorBidi" w:hAnsiTheme="minorBidi" w:hint="cs"/>
          <w:b/>
          <w:bCs/>
          <w:sz w:val="28"/>
          <w:cs/>
        </w:rPr>
        <w:t>บสย.</w:t>
      </w:r>
      <w:r w:rsidR="0008029C" w:rsidRPr="00E50717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E50717">
        <w:rPr>
          <w:rFonts w:asciiTheme="minorBidi" w:hAnsiTheme="minorBidi" w:hint="cs"/>
          <w:b/>
          <w:bCs/>
          <w:sz w:val="28"/>
          <w:cs/>
        </w:rPr>
        <w:t>คว้ารางวัล</w:t>
      </w:r>
      <w:r w:rsidR="008A2B5A" w:rsidRPr="00E50717">
        <w:rPr>
          <w:rFonts w:asciiTheme="minorBidi" w:hAnsiTheme="minorBidi" w:hint="cs"/>
          <w:b/>
          <w:bCs/>
          <w:sz w:val="28"/>
          <w:cs/>
        </w:rPr>
        <w:t>สุดยอดหน่วยงานภาครัฐ</w:t>
      </w:r>
      <w:r w:rsidRPr="00E50717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8A2B5A" w:rsidRPr="00E50717">
        <w:rPr>
          <w:rFonts w:asciiTheme="minorBidi" w:hAnsiTheme="minorBidi" w:hint="cs"/>
          <w:b/>
          <w:bCs/>
          <w:sz w:val="28"/>
          <w:cs/>
        </w:rPr>
        <w:t>“</w:t>
      </w:r>
      <w:r w:rsidRPr="00E50717">
        <w:rPr>
          <w:rFonts w:asciiTheme="minorBidi" w:hAnsiTheme="minorBidi" w:hint="cs"/>
          <w:b/>
          <w:bCs/>
          <w:sz w:val="28"/>
          <w:cs/>
        </w:rPr>
        <w:t>สำเภา</w:t>
      </w:r>
      <w:r w:rsidR="008A2B5A" w:rsidRPr="00E50717">
        <w:rPr>
          <w:rFonts w:asciiTheme="minorBidi" w:hAnsiTheme="minorBidi" w:hint="cs"/>
          <w:b/>
          <w:bCs/>
          <w:sz w:val="28"/>
          <w:cs/>
        </w:rPr>
        <w:t>-</w:t>
      </w:r>
      <w:r w:rsidRPr="00E50717">
        <w:rPr>
          <w:rFonts w:asciiTheme="minorBidi" w:hAnsiTheme="minorBidi" w:hint="cs"/>
          <w:b/>
          <w:bCs/>
          <w:sz w:val="28"/>
          <w:cs/>
        </w:rPr>
        <w:t>นาวาทอง</w:t>
      </w:r>
      <w:r w:rsidR="008A2B5A" w:rsidRPr="00E50717">
        <w:rPr>
          <w:rFonts w:asciiTheme="minorBidi" w:hAnsiTheme="minorBidi" w:hint="cs"/>
          <w:b/>
          <w:bCs/>
          <w:sz w:val="28"/>
          <w:cs/>
        </w:rPr>
        <w:t>”</w:t>
      </w:r>
      <w:r w:rsidRPr="00E50717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8A2B5A" w:rsidRPr="00E50717">
        <w:rPr>
          <w:rFonts w:asciiTheme="minorBidi" w:hAnsiTheme="minorBidi" w:hint="cs"/>
          <w:b/>
          <w:bCs/>
          <w:sz w:val="28"/>
          <w:cs/>
        </w:rPr>
        <w:t>ประจำปี 25</w:t>
      </w:r>
      <w:r w:rsidRPr="00E50717">
        <w:rPr>
          <w:rFonts w:asciiTheme="minorBidi" w:hAnsiTheme="minorBidi" w:hint="cs"/>
          <w:b/>
          <w:bCs/>
          <w:sz w:val="28"/>
          <w:cs/>
        </w:rPr>
        <w:t xml:space="preserve">65 </w:t>
      </w:r>
    </w:p>
    <w:p w14:paraId="4C66C1FA" w14:textId="77777777" w:rsidR="00EF1EAD" w:rsidRPr="00EF1EAD" w:rsidRDefault="00EF1EAD" w:rsidP="0049627E">
      <w:pPr>
        <w:spacing w:after="0" w:line="240" w:lineRule="auto"/>
        <w:jc w:val="thaiDistribute"/>
        <w:rPr>
          <w:rFonts w:asciiTheme="minorBidi" w:hAnsiTheme="minorBidi" w:hint="cs"/>
          <w:b/>
          <w:bCs/>
          <w:sz w:val="28"/>
        </w:rPr>
      </w:pPr>
    </w:p>
    <w:p w14:paraId="3E5F70FB" w14:textId="7D697E3E" w:rsidR="003572F4" w:rsidRPr="009120A4" w:rsidRDefault="0049627E" w:rsidP="003572F4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9120A4">
        <w:rPr>
          <w:rFonts w:asciiTheme="minorBidi" w:hAnsiTheme="minorBidi" w:hint="cs"/>
          <w:sz w:val="28"/>
          <w:cs/>
        </w:rPr>
        <w:t xml:space="preserve">นายสิทธิกร ดิเรกสุนทร กรรมการและผู้จัดการทั่วไป </w:t>
      </w:r>
      <w:r w:rsidR="008A2B5A" w:rsidRPr="009120A4">
        <w:rPr>
          <w:rFonts w:asciiTheme="minorBidi" w:hAnsiTheme="minorBidi" w:hint="cs"/>
          <w:sz w:val="28"/>
          <w:cs/>
        </w:rPr>
        <w:t>บรรษัทประกันสิน</w:t>
      </w:r>
      <w:r w:rsidRPr="009120A4">
        <w:rPr>
          <w:rFonts w:asciiTheme="minorBidi" w:hAnsiTheme="minorBidi" w:hint="cs"/>
          <w:sz w:val="28"/>
          <w:cs/>
        </w:rPr>
        <w:t>เชื่ออุตสาหกรรมขนาดย่อม (บสย.) รับรางวัล</w:t>
      </w:r>
      <w:r w:rsidR="008A2B5A" w:rsidRPr="009120A4">
        <w:rPr>
          <w:rFonts w:asciiTheme="minorBidi" w:hAnsiTheme="minorBidi" w:hint="cs"/>
          <w:sz w:val="28"/>
          <w:cs/>
        </w:rPr>
        <w:t xml:space="preserve">สุดยอดหน่วยงานภาครัฐ ด้านการอำนวยความสะดวกภาคธุรกิจ </w:t>
      </w:r>
      <w:r w:rsidR="00191CAB" w:rsidRPr="009120A4">
        <w:rPr>
          <w:rFonts w:asciiTheme="minorBidi" w:hAnsiTheme="minorBidi" w:hint="cs"/>
          <w:sz w:val="28"/>
          <w:cs/>
        </w:rPr>
        <w:t>“</w:t>
      </w:r>
      <w:r w:rsidR="00191CAB" w:rsidRPr="009120A4">
        <w:rPr>
          <w:rFonts w:asciiTheme="minorBidi" w:eastAsia="Times New Roman" w:hAnsiTheme="minorBidi"/>
          <w:color w:val="222222"/>
          <w:sz w:val="28"/>
          <w:cs/>
        </w:rPr>
        <w:t>สำเภา-นาวาทอง</w:t>
      </w:r>
      <w:r w:rsidR="00191CAB" w:rsidRPr="009120A4">
        <w:rPr>
          <w:rFonts w:asciiTheme="minorBidi" w:eastAsia="Times New Roman" w:hAnsiTheme="minorBidi" w:hint="cs"/>
          <w:color w:val="222222"/>
          <w:sz w:val="28"/>
          <w:cs/>
        </w:rPr>
        <w:t>”</w:t>
      </w:r>
      <w:r w:rsidR="00191CAB" w:rsidRPr="009120A4">
        <w:rPr>
          <w:rFonts w:asciiTheme="minorBidi" w:eastAsia="Times New Roman" w:hAnsiTheme="minorBidi"/>
          <w:color w:val="222222"/>
          <w:sz w:val="28"/>
          <w:cs/>
        </w:rPr>
        <w:t xml:space="preserve"> </w:t>
      </w:r>
      <w:r w:rsidR="00191CAB" w:rsidRPr="009120A4">
        <w:rPr>
          <w:rFonts w:asciiTheme="minorBidi" w:eastAsia="Times New Roman" w:hAnsiTheme="minorBidi" w:hint="cs"/>
          <w:color w:val="222222"/>
          <w:sz w:val="28"/>
          <w:cs/>
        </w:rPr>
        <w:t>ประจำ</w:t>
      </w:r>
      <w:r w:rsidR="00191CAB" w:rsidRPr="009120A4">
        <w:rPr>
          <w:rFonts w:asciiTheme="minorBidi" w:eastAsia="Times New Roman" w:hAnsiTheme="minorBidi"/>
          <w:color w:val="222222"/>
          <w:sz w:val="28"/>
          <w:cs/>
        </w:rPr>
        <w:t xml:space="preserve">ปี </w:t>
      </w:r>
      <w:r w:rsidR="00191CAB" w:rsidRPr="009120A4">
        <w:rPr>
          <w:rFonts w:asciiTheme="minorBidi" w:eastAsia="Times New Roman" w:hAnsiTheme="minorBidi"/>
          <w:color w:val="222222"/>
          <w:sz w:val="28"/>
        </w:rPr>
        <w:t>2565</w:t>
      </w:r>
      <w:r w:rsidR="008F25CE" w:rsidRPr="009120A4">
        <w:rPr>
          <w:rFonts w:asciiTheme="minorBidi" w:eastAsia="Times New Roman" w:hAnsiTheme="minorBidi" w:cs="Cordia New"/>
          <w:color w:val="222222"/>
          <w:sz w:val="28"/>
          <w:cs/>
        </w:rPr>
        <w:t xml:space="preserve"> </w:t>
      </w:r>
      <w:r w:rsidR="00FB4ED8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FB4ED8" w:rsidRPr="000A3212">
        <w:rPr>
          <w:rFonts w:asciiTheme="minorBidi" w:eastAsia="Times New Roman" w:hAnsiTheme="minorBidi"/>
          <w:color w:val="222222"/>
          <w:sz w:val="28"/>
          <w:cs/>
        </w:rPr>
        <w:t>กลุ่มหน่วยงานเพิ่มประสิทธิภาพ</w:t>
      </w:r>
      <w:r w:rsidR="00FB4ED8" w:rsidRPr="009120A4">
        <w:rPr>
          <w:rFonts w:asciiTheme="minorBidi" w:eastAsia="Times New Roman" w:hAnsiTheme="minorBidi" w:cs="Cordia New"/>
          <w:color w:val="222222"/>
          <w:sz w:val="28"/>
          <w:cs/>
        </w:rPr>
        <w:t xml:space="preserve"> </w:t>
      </w:r>
      <w:r w:rsidR="00FB4ED8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ประเภทหน่วยงานระดับ “กระบวนงาน” </w:t>
      </w:r>
      <w:r w:rsidR="008144D9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การดำเนินงานของ “ศูนย์ที่ปรึกษาทางการเงิน </w:t>
      </w:r>
      <w:r w:rsidR="008144D9" w:rsidRPr="009120A4">
        <w:rPr>
          <w:rFonts w:asciiTheme="minorBidi" w:eastAsia="Times New Roman" w:hAnsiTheme="minorBidi"/>
          <w:color w:val="222222"/>
          <w:sz w:val="28"/>
        </w:rPr>
        <w:t xml:space="preserve">SMEs </w:t>
      </w:r>
      <w:r w:rsidR="008144D9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“ (บสย. </w:t>
      </w:r>
      <w:r w:rsidR="008144D9" w:rsidRPr="009120A4">
        <w:rPr>
          <w:rFonts w:asciiTheme="minorBidi" w:eastAsia="Times New Roman" w:hAnsiTheme="minorBidi"/>
          <w:color w:val="222222"/>
          <w:sz w:val="28"/>
        </w:rPr>
        <w:t>F</w:t>
      </w:r>
      <w:r w:rsidR="008144D9" w:rsidRPr="009120A4">
        <w:rPr>
          <w:rFonts w:asciiTheme="minorBidi" w:eastAsia="Times New Roman" w:hAnsiTheme="minorBidi" w:cs="Cordia New"/>
          <w:color w:val="222222"/>
          <w:sz w:val="28"/>
          <w:cs/>
        </w:rPr>
        <w:t>.</w:t>
      </w:r>
      <w:r w:rsidR="008144D9" w:rsidRPr="009120A4">
        <w:rPr>
          <w:rFonts w:asciiTheme="minorBidi" w:eastAsia="Times New Roman" w:hAnsiTheme="minorBidi"/>
          <w:color w:val="222222"/>
          <w:sz w:val="28"/>
        </w:rPr>
        <w:t>A</w:t>
      </w:r>
      <w:r w:rsidR="008144D9" w:rsidRPr="009120A4">
        <w:rPr>
          <w:rFonts w:asciiTheme="minorBidi" w:eastAsia="Times New Roman" w:hAnsiTheme="minorBidi" w:cs="Cordia New"/>
          <w:color w:val="222222"/>
          <w:sz w:val="28"/>
          <w:cs/>
        </w:rPr>
        <w:t xml:space="preserve">. </w:t>
      </w:r>
      <w:proofErr w:type="gramStart"/>
      <w:r w:rsidR="008144D9" w:rsidRPr="009120A4">
        <w:rPr>
          <w:rFonts w:asciiTheme="minorBidi" w:eastAsia="Times New Roman" w:hAnsiTheme="minorBidi"/>
          <w:color w:val="222222"/>
          <w:sz w:val="28"/>
        </w:rPr>
        <w:t>Center</w:t>
      </w:r>
      <w:r w:rsidR="008144D9" w:rsidRPr="009120A4">
        <w:rPr>
          <w:rFonts w:asciiTheme="minorBidi" w:eastAsia="Times New Roman" w:hAnsiTheme="minorBidi" w:hint="cs"/>
          <w:color w:val="222222"/>
          <w:sz w:val="28"/>
          <w:cs/>
        </w:rPr>
        <w:t>)</w:t>
      </w:r>
      <w:r w:rsidR="008D32E9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  </w:t>
      </w:r>
      <w:r w:rsidR="003572F4" w:rsidRPr="009120A4">
        <w:rPr>
          <w:rFonts w:asciiTheme="minorBidi" w:eastAsia="Times New Roman" w:hAnsiTheme="minorBidi" w:hint="cs"/>
          <w:color w:val="222222"/>
          <w:sz w:val="28"/>
          <w:cs/>
        </w:rPr>
        <w:t>โดยได้รับเกียรติจาก</w:t>
      </w:r>
      <w:proofErr w:type="gramEnd"/>
      <w:r w:rsidR="003572F4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 ดร.วิษณุ เครืองาม รองนายกรัฐมนตรี เป็นประธานในพิธีมอบรางวัล ร่วมด้วย </w:t>
      </w:r>
      <w:r w:rsidR="00C96EDC">
        <w:rPr>
          <w:rFonts w:asciiTheme="minorBidi" w:eastAsia="Times New Roman" w:hAnsiTheme="minorBidi" w:hint="cs"/>
          <w:color w:val="222222"/>
          <w:sz w:val="28"/>
          <w:cs/>
        </w:rPr>
        <w:t xml:space="preserve">          </w:t>
      </w:r>
      <w:r w:rsidR="003572F4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นายสนั่น อังอุบลกุล ประธานกรรมการ </w:t>
      </w:r>
      <w:r w:rsidR="00191CAB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หอการค้าไทยและสภาหอการค้าแห่งประเทศไทย </w:t>
      </w:r>
      <w:r w:rsidR="003572F4" w:rsidRPr="009120A4">
        <w:rPr>
          <w:rFonts w:asciiTheme="minorBidi" w:hAnsiTheme="minorBidi" w:hint="cs"/>
          <w:sz w:val="28"/>
          <w:cs/>
        </w:rPr>
        <w:t>นายสุรงค์ บูลกุล รองประธานกรรมการ และประธานคณะกรรมการสนับสนุนการลงทุนและ</w:t>
      </w:r>
      <w:r w:rsidR="001E3270" w:rsidRPr="009120A4">
        <w:rPr>
          <w:rFonts w:asciiTheme="minorBidi" w:hAnsiTheme="minorBidi" w:hint="cs"/>
          <w:sz w:val="28"/>
          <w:cs/>
        </w:rPr>
        <w:t>อำนวยคว</w:t>
      </w:r>
      <w:r w:rsidR="00FB4ED8" w:rsidRPr="009120A4">
        <w:rPr>
          <w:rFonts w:asciiTheme="minorBidi" w:hAnsiTheme="minorBidi" w:hint="cs"/>
          <w:sz w:val="28"/>
          <w:cs/>
        </w:rPr>
        <w:t>ามส</w:t>
      </w:r>
      <w:r w:rsidR="001E3270" w:rsidRPr="009120A4">
        <w:rPr>
          <w:rFonts w:asciiTheme="minorBidi" w:hAnsiTheme="minorBidi" w:hint="cs"/>
          <w:sz w:val="28"/>
          <w:cs/>
        </w:rPr>
        <w:t xml:space="preserve">ะดวกในการดำเนินธุรกิจ </w:t>
      </w:r>
      <w:r w:rsidR="00FB4ED8" w:rsidRPr="009120A4">
        <w:rPr>
          <w:rFonts w:asciiTheme="minorBidi" w:eastAsia="Times New Roman" w:hAnsiTheme="minorBidi" w:hint="cs"/>
          <w:color w:val="222222"/>
          <w:sz w:val="28"/>
          <w:cs/>
        </w:rPr>
        <w:t xml:space="preserve">จัดโดย หอการค้าไทยและสภาหอการค้าแห่งประเทศไทย  </w:t>
      </w:r>
      <w:r w:rsidR="001E3270" w:rsidRPr="009120A4">
        <w:rPr>
          <w:rFonts w:asciiTheme="minorBidi" w:hAnsiTheme="minorBidi" w:hint="cs"/>
          <w:sz w:val="28"/>
          <w:cs/>
        </w:rPr>
        <w:t xml:space="preserve">เมื่อวันที่ 14 ธันวาคม 2565 ณ มหาวิทยาลัยหอการค้าไทย </w:t>
      </w:r>
    </w:p>
    <w:p w14:paraId="752EC445" w14:textId="4BC58616" w:rsidR="008144D9" w:rsidRPr="008D32E9" w:rsidRDefault="001E3270" w:rsidP="008D32E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28"/>
        </w:rPr>
      </w:pPr>
      <w:r>
        <w:rPr>
          <w:rFonts w:asciiTheme="minorBidi" w:eastAsia="Times New Roman" w:hAnsiTheme="minorBidi" w:hint="cs"/>
          <w:color w:val="222222"/>
          <w:sz w:val="28"/>
          <w:cs/>
        </w:rPr>
        <w:t xml:space="preserve"> “</w:t>
      </w:r>
      <w:r w:rsidR="000A3212" w:rsidRPr="000A3212">
        <w:rPr>
          <w:rFonts w:asciiTheme="minorBidi" w:eastAsia="Times New Roman" w:hAnsiTheme="minorBidi"/>
          <w:color w:val="222222"/>
          <w:sz w:val="28"/>
          <w:cs/>
        </w:rPr>
        <w:t>ศูนย์ที่ปรึกษาการเงิน</w:t>
      </w:r>
      <w:r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>
        <w:rPr>
          <w:rFonts w:asciiTheme="minorBidi" w:eastAsia="Times New Roman" w:hAnsiTheme="minorBidi"/>
          <w:color w:val="222222"/>
          <w:sz w:val="28"/>
        </w:rPr>
        <w:t xml:space="preserve">SMEs </w:t>
      </w:r>
      <w:r>
        <w:rPr>
          <w:rFonts w:asciiTheme="minorBidi" w:eastAsia="Times New Roman" w:hAnsiTheme="minorBidi" w:hint="cs"/>
          <w:color w:val="222222"/>
          <w:sz w:val="28"/>
          <w:cs/>
        </w:rPr>
        <w:t>“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 xml:space="preserve"> (</w:t>
      </w:r>
      <w:r>
        <w:rPr>
          <w:rFonts w:asciiTheme="minorBidi" w:eastAsia="Times New Roman" w:hAnsiTheme="minorBidi" w:hint="cs"/>
          <w:color w:val="222222"/>
          <w:sz w:val="28"/>
          <w:cs/>
        </w:rPr>
        <w:t xml:space="preserve">บสย. </w:t>
      </w:r>
      <w:r>
        <w:rPr>
          <w:rFonts w:asciiTheme="minorBidi" w:eastAsia="Times New Roman" w:hAnsiTheme="minorBidi"/>
          <w:color w:val="222222"/>
          <w:sz w:val="28"/>
        </w:rPr>
        <w:t>F</w:t>
      </w:r>
      <w:r>
        <w:rPr>
          <w:rFonts w:asciiTheme="minorBidi" w:eastAsia="Times New Roman" w:hAnsiTheme="minorBidi" w:cs="Cordia New"/>
          <w:color w:val="222222"/>
          <w:sz w:val="28"/>
          <w:cs/>
        </w:rPr>
        <w:t>.</w:t>
      </w:r>
      <w:r>
        <w:rPr>
          <w:rFonts w:asciiTheme="minorBidi" w:eastAsia="Times New Roman" w:hAnsiTheme="minorBidi"/>
          <w:color w:val="222222"/>
          <w:sz w:val="28"/>
        </w:rPr>
        <w:t>A</w:t>
      </w:r>
      <w:r>
        <w:rPr>
          <w:rFonts w:asciiTheme="minorBidi" w:eastAsia="Times New Roman" w:hAnsiTheme="minorBidi" w:cs="Cordia New"/>
          <w:color w:val="222222"/>
          <w:sz w:val="28"/>
          <w:cs/>
        </w:rPr>
        <w:t>.</w:t>
      </w:r>
      <w:r w:rsidR="005713E1">
        <w:rPr>
          <w:rFonts w:asciiTheme="minorBidi" w:eastAsia="Times New Roman" w:hAnsiTheme="minorBidi" w:cs="Cordia New"/>
          <w:color w:val="222222"/>
          <w:sz w:val="28"/>
          <w:cs/>
        </w:rPr>
        <w:t xml:space="preserve"> </w:t>
      </w:r>
      <w:r>
        <w:rPr>
          <w:rFonts w:asciiTheme="minorBidi" w:eastAsia="Times New Roman" w:hAnsiTheme="minorBidi"/>
          <w:color w:val="222222"/>
          <w:sz w:val="28"/>
        </w:rPr>
        <w:t>Center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>)</w:t>
      </w:r>
      <w:r w:rsidR="00E6282A">
        <w:rPr>
          <w:rFonts w:asciiTheme="minorBidi" w:eastAsia="Times New Roman" w:hAnsiTheme="minorBidi" w:cs="Cordia New"/>
          <w:color w:val="222222"/>
          <w:sz w:val="28"/>
          <w:cs/>
        </w:rPr>
        <w:t xml:space="preserve"> </w:t>
      </w:r>
      <w:r w:rsidR="008D32E9">
        <w:rPr>
          <w:rFonts w:asciiTheme="minorBidi" w:eastAsia="Times New Roman" w:hAnsiTheme="minorBidi" w:hint="cs"/>
          <w:color w:val="222222"/>
          <w:sz w:val="28"/>
          <w:cs/>
        </w:rPr>
        <w:t>เป็นการพัฒนา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 xml:space="preserve">โมเดลให้คำปรึกษาทางการเงินฟรี </w:t>
      </w:r>
      <w:r w:rsidR="00EF1EAD">
        <w:rPr>
          <w:rFonts w:asciiTheme="minorBidi" w:eastAsia="Times New Roman" w:hAnsiTheme="minorBidi" w:hint="cs"/>
          <w:color w:val="222222"/>
          <w:sz w:val="28"/>
          <w:cs/>
        </w:rPr>
        <w:t xml:space="preserve">  </w:t>
      </w:r>
      <w:r w:rsidR="008D32E9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>ที่ประสบความสำเร็จอย่างรวดเร็ว ทั้ง</w:t>
      </w:r>
      <w:r w:rsidR="00E6282A">
        <w:rPr>
          <w:rFonts w:asciiTheme="minorBidi" w:eastAsia="Times New Roman" w:hAnsiTheme="minorBidi" w:hint="cs"/>
          <w:color w:val="222222"/>
          <w:sz w:val="28"/>
          <w:cs/>
        </w:rPr>
        <w:t>ด้านการ</w:t>
      </w:r>
      <w:r w:rsidR="00E6282A" w:rsidRPr="000A3212">
        <w:rPr>
          <w:rFonts w:asciiTheme="minorBidi" w:eastAsia="Times New Roman" w:hAnsiTheme="minorBidi"/>
          <w:color w:val="222222"/>
          <w:sz w:val="28"/>
          <w:cs/>
        </w:rPr>
        <w:t xml:space="preserve">เพิ่มประสิทธิภาพการให้ความรู้ทางการเงิน การให้คำปรึกษาแก้ไขหนี้สินของ </w:t>
      </w:r>
      <w:r w:rsidR="00E6282A" w:rsidRPr="000A3212">
        <w:rPr>
          <w:rFonts w:asciiTheme="minorBidi" w:eastAsia="Times New Roman" w:hAnsiTheme="minorBidi"/>
          <w:color w:val="222222"/>
          <w:sz w:val="28"/>
        </w:rPr>
        <w:t>SMEs</w:t>
      </w:r>
      <w:r w:rsidR="00E6282A">
        <w:rPr>
          <w:rFonts w:asciiTheme="minorBidi" w:hAnsiTheme="minorBidi" w:hint="cs"/>
          <w:sz w:val="32"/>
          <w:szCs w:val="32"/>
          <w:cs/>
        </w:rPr>
        <w:t xml:space="preserve"> 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>การ</w:t>
      </w:r>
      <w:r w:rsidR="00E6282A" w:rsidRPr="000A3212">
        <w:rPr>
          <w:rFonts w:asciiTheme="minorBidi" w:eastAsia="Times New Roman" w:hAnsiTheme="minorBidi"/>
          <w:color w:val="222222"/>
          <w:sz w:val="28"/>
          <w:cs/>
        </w:rPr>
        <w:t>บูรณาการทำงานของ บสย. ลดขั้นตอนและเวลาการทำงานซ้ำซ้อน ช่วยให้</w:t>
      </w:r>
      <w:r w:rsidR="00E6282A">
        <w:rPr>
          <w:rFonts w:asciiTheme="minorBidi" w:eastAsia="Times New Roman" w:hAnsiTheme="minorBidi" w:hint="cs"/>
          <w:color w:val="222222"/>
          <w:sz w:val="28"/>
          <w:cs/>
        </w:rPr>
        <w:t>ผู้ประกอบการ</w:t>
      </w:r>
      <w:r w:rsidR="00E6282A" w:rsidRPr="000A3212">
        <w:rPr>
          <w:rFonts w:asciiTheme="minorBidi" w:eastAsia="Times New Roman" w:hAnsiTheme="minorBidi"/>
          <w:color w:val="222222"/>
          <w:sz w:val="28"/>
          <w:cs/>
        </w:rPr>
        <w:t xml:space="preserve"> </w:t>
      </w:r>
      <w:r w:rsidR="00E6282A" w:rsidRPr="000A3212">
        <w:rPr>
          <w:rFonts w:asciiTheme="minorBidi" w:eastAsia="Times New Roman" w:hAnsiTheme="minorBidi"/>
          <w:color w:val="222222"/>
          <w:sz w:val="28"/>
        </w:rPr>
        <w:t xml:space="preserve">SMEs </w:t>
      </w:r>
      <w:r w:rsidR="00E6282A" w:rsidRPr="000A3212">
        <w:rPr>
          <w:rFonts w:asciiTheme="minorBidi" w:eastAsia="Times New Roman" w:hAnsiTheme="minorBidi"/>
          <w:color w:val="222222"/>
          <w:sz w:val="28"/>
          <w:cs/>
        </w:rPr>
        <w:t xml:space="preserve">เข้าถึงบริการขอรับบริการปรึกษาทางธุรกิจและการแก้ไขปัญหาหนี้สินให้ </w:t>
      </w:r>
      <w:r w:rsidR="00E6282A" w:rsidRPr="000A3212">
        <w:rPr>
          <w:rFonts w:asciiTheme="minorBidi" w:eastAsia="Times New Roman" w:hAnsiTheme="minorBidi"/>
          <w:color w:val="222222"/>
          <w:sz w:val="28"/>
        </w:rPr>
        <w:t>SMEs</w:t>
      </w:r>
      <w:r w:rsidR="00E6282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D32E9">
        <w:rPr>
          <w:rFonts w:asciiTheme="minorBidi" w:hAnsiTheme="minorBidi" w:hint="cs"/>
          <w:sz w:val="28"/>
          <w:cs/>
        </w:rPr>
        <w:t xml:space="preserve"> </w:t>
      </w:r>
      <w:r w:rsidR="009120A4">
        <w:rPr>
          <w:rFonts w:asciiTheme="minorBidi" w:hAnsiTheme="minorBidi" w:hint="cs"/>
          <w:sz w:val="28"/>
          <w:cs/>
        </w:rPr>
        <w:t>ผ่านเกณฑ์การคัดเลือกทั้ง</w:t>
      </w:r>
      <w:r w:rsidR="008144D9">
        <w:rPr>
          <w:rFonts w:asciiTheme="minorBidi" w:hAnsiTheme="minorBidi" w:hint="cs"/>
          <w:sz w:val="28"/>
          <w:cs/>
        </w:rPr>
        <w:t xml:space="preserve"> 4 มิติ ได้แก่ </w:t>
      </w:r>
    </w:p>
    <w:p w14:paraId="0894D399" w14:textId="483E1226" w:rsidR="00EF1EAD" w:rsidRDefault="005713E1" w:rsidP="008144D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28"/>
        </w:rPr>
      </w:pPr>
      <w:r>
        <w:rPr>
          <w:rFonts w:asciiTheme="minorBidi" w:eastAsia="Times New Roman" w:hAnsiTheme="minorBidi" w:hint="cs"/>
          <w:color w:val="222222"/>
          <w:sz w:val="28"/>
          <w:cs/>
        </w:rPr>
        <w:t xml:space="preserve">1. มิติด้านประสิทธิภาพการให้บริการ </w:t>
      </w:r>
      <w:r w:rsidR="00EF1EAD">
        <w:rPr>
          <w:rFonts w:asciiTheme="minorBidi" w:eastAsia="Times New Roman" w:hAnsiTheme="minorBidi" w:hint="cs"/>
          <w:color w:val="222222"/>
          <w:sz w:val="28"/>
          <w:cs/>
        </w:rPr>
        <w:t>ยกระดับการ</w:t>
      </w:r>
      <w:r w:rsidR="00841070">
        <w:rPr>
          <w:rFonts w:asciiTheme="minorBidi" w:eastAsia="Times New Roman" w:hAnsiTheme="minorBidi" w:hint="cs"/>
          <w:color w:val="222222"/>
          <w:sz w:val="28"/>
          <w:cs/>
        </w:rPr>
        <w:t>บริการ</w:t>
      </w:r>
      <w:r w:rsidR="00DC68F7">
        <w:rPr>
          <w:rFonts w:asciiTheme="minorBidi" w:eastAsia="Times New Roman" w:hAnsiTheme="minorBidi" w:hint="cs"/>
          <w:color w:val="222222"/>
          <w:sz w:val="28"/>
          <w:cs/>
        </w:rPr>
        <w:t xml:space="preserve">สู่ </w:t>
      </w:r>
      <w:r w:rsidR="00590D77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590D77">
        <w:rPr>
          <w:rFonts w:asciiTheme="minorBidi" w:eastAsia="Times New Roman" w:hAnsiTheme="minorBidi"/>
          <w:color w:val="222222"/>
          <w:sz w:val="28"/>
        </w:rPr>
        <w:t xml:space="preserve">Digital Technology Platform </w:t>
      </w:r>
      <w:r w:rsidR="00DC68F7">
        <w:rPr>
          <w:rFonts w:asciiTheme="minorBidi" w:eastAsia="Times New Roman" w:hAnsiTheme="minorBidi" w:hint="cs"/>
          <w:color w:val="222222"/>
          <w:sz w:val="28"/>
          <w:cs/>
        </w:rPr>
        <w:t>และ</w:t>
      </w:r>
      <w:r w:rsidR="00EF1EAD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EF1EAD">
        <w:rPr>
          <w:rFonts w:asciiTheme="minorBidi" w:eastAsia="Times New Roman" w:hAnsiTheme="minorBidi"/>
          <w:color w:val="222222"/>
          <w:sz w:val="28"/>
        </w:rPr>
        <w:t>e</w:t>
      </w:r>
      <w:r w:rsidR="00590D77">
        <w:rPr>
          <w:rFonts w:asciiTheme="minorBidi" w:eastAsia="Times New Roman" w:hAnsiTheme="minorBidi"/>
          <w:color w:val="222222"/>
          <w:sz w:val="28"/>
        </w:rPr>
        <w:t xml:space="preserve"> </w:t>
      </w:r>
      <w:r w:rsidR="00EF1EAD">
        <w:rPr>
          <w:rFonts w:asciiTheme="minorBidi" w:eastAsia="Times New Roman" w:hAnsiTheme="minorBidi" w:cs="Cordia New"/>
          <w:color w:val="222222"/>
          <w:sz w:val="28"/>
          <w:cs/>
        </w:rPr>
        <w:t>-</w:t>
      </w:r>
      <w:r w:rsidR="00EF1EAD">
        <w:rPr>
          <w:rFonts w:asciiTheme="minorBidi" w:eastAsia="Times New Roman" w:hAnsiTheme="minorBidi"/>
          <w:color w:val="222222"/>
          <w:sz w:val="28"/>
        </w:rPr>
        <w:t>Service</w:t>
      </w:r>
      <w:r w:rsidR="00590D77">
        <w:rPr>
          <w:rFonts w:asciiTheme="minorBidi" w:eastAsia="Times New Roman" w:hAnsiTheme="minorBidi"/>
          <w:color w:val="222222"/>
          <w:sz w:val="28"/>
        </w:rPr>
        <w:t xml:space="preserve"> </w:t>
      </w:r>
      <w:r w:rsidR="00590D77">
        <w:rPr>
          <w:rFonts w:asciiTheme="minorBidi" w:eastAsia="Times New Roman" w:hAnsiTheme="minorBidi" w:hint="cs"/>
          <w:color w:val="222222"/>
          <w:sz w:val="28"/>
          <w:cs/>
        </w:rPr>
        <w:t xml:space="preserve">พัฒนาช่องทางการบริการผ่าน </w:t>
      </w:r>
      <w:r w:rsidR="00EF1EAD">
        <w:rPr>
          <w:rFonts w:asciiTheme="minorBidi" w:eastAsia="Times New Roman" w:hAnsiTheme="minorBidi"/>
          <w:color w:val="222222"/>
          <w:sz w:val="28"/>
        </w:rPr>
        <w:t>Line TCG First</w:t>
      </w:r>
      <w:r w:rsidR="00590D77">
        <w:rPr>
          <w:rFonts w:asciiTheme="minorBidi" w:eastAsia="Times New Roman" w:hAnsiTheme="minorBidi"/>
          <w:color w:val="222222"/>
          <w:sz w:val="28"/>
        </w:rPr>
        <w:t xml:space="preserve"> </w:t>
      </w:r>
      <w:r w:rsidR="00590D77">
        <w:rPr>
          <w:rFonts w:asciiTheme="minorBidi" w:eastAsia="Times New Roman" w:hAnsiTheme="minorBidi" w:hint="cs"/>
          <w:color w:val="222222"/>
          <w:sz w:val="28"/>
          <w:cs/>
        </w:rPr>
        <w:t>เพิ่มประสิทธิภาพการ</w:t>
      </w:r>
      <w:r w:rsidR="00E64FDE">
        <w:rPr>
          <w:rFonts w:asciiTheme="minorBidi" w:eastAsia="Times New Roman" w:hAnsiTheme="minorBidi" w:hint="cs"/>
          <w:color w:val="222222"/>
          <w:sz w:val="28"/>
          <w:cs/>
        </w:rPr>
        <w:t>ติดตามและนัดหมาย</w:t>
      </w:r>
      <w:r w:rsidR="00590D77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787875">
        <w:rPr>
          <w:rFonts w:asciiTheme="minorBidi" w:eastAsia="Times New Roman" w:hAnsiTheme="minorBidi" w:hint="cs"/>
          <w:color w:val="222222"/>
          <w:sz w:val="28"/>
          <w:cs/>
        </w:rPr>
        <w:t>สามารถ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>ช่วยลด</w:t>
      </w:r>
      <w:r w:rsidR="00E6282A">
        <w:rPr>
          <w:rFonts w:asciiTheme="minorBidi" w:eastAsia="Times New Roman" w:hAnsiTheme="minorBidi" w:hint="cs"/>
          <w:color w:val="222222"/>
          <w:sz w:val="28"/>
          <w:cs/>
        </w:rPr>
        <w:t>ขั้นตอน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 xml:space="preserve">การทำงานมากกว่า 12 ชั่วโมง ตอบโจทย์ยุทธศาสตร์และแผนงานองค์กร และตอบสนองนโยบายกระทรวงการคลัง </w:t>
      </w:r>
      <w:r w:rsidR="00634811">
        <w:rPr>
          <w:rFonts w:asciiTheme="minorBidi" w:eastAsia="Times New Roman" w:hAnsiTheme="minorBidi"/>
          <w:color w:val="222222"/>
          <w:sz w:val="28"/>
        </w:rPr>
        <w:t xml:space="preserve">Financial literacy 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 xml:space="preserve">และ </w:t>
      </w:r>
      <w:r w:rsidR="00634811">
        <w:rPr>
          <w:rFonts w:asciiTheme="minorBidi" w:eastAsia="Times New Roman" w:hAnsiTheme="minorBidi"/>
          <w:color w:val="222222"/>
          <w:sz w:val="28"/>
        </w:rPr>
        <w:t xml:space="preserve">Big Data </w:t>
      </w:r>
      <w:r w:rsidR="00EF1EAD">
        <w:rPr>
          <w:rFonts w:asciiTheme="minorBidi" w:eastAsia="Times New Roman" w:hAnsiTheme="minorBidi"/>
          <w:color w:val="222222"/>
          <w:sz w:val="28"/>
        </w:rPr>
        <w:t xml:space="preserve"> </w:t>
      </w:r>
    </w:p>
    <w:p w14:paraId="7D20252E" w14:textId="5F1375A3" w:rsidR="00634811" w:rsidRPr="008144D9" w:rsidRDefault="005713E1" w:rsidP="008144D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28"/>
          <w:cs/>
        </w:rPr>
      </w:pPr>
      <w:r>
        <w:rPr>
          <w:rFonts w:asciiTheme="minorBidi" w:eastAsia="Times New Roman" w:hAnsiTheme="minorBidi" w:hint="cs"/>
          <w:color w:val="222222"/>
          <w:sz w:val="28"/>
          <w:cs/>
        </w:rPr>
        <w:t>2.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 xml:space="preserve">มิติด้านการขับเคลื่อนเศรษฐกิจ โดยสร้างผลประโยชน์ทางเศรษฐกิจ จากการใช้งบประมาณรัฐ ผ่านการค้ำประกันสินเชื่อ 3.มิติด้านการรับรู้ โดยมีผู้ขอใช้บริการปรึกษาทางการเงิน เพิ่มขึ้นแบบก้าวกระโดด ด้วยยอดลงทะเบียน ตั้งแต่ปี 2563 ถึงปัจจุบัน จำนวนกว่า 10,340 ราย </w:t>
      </w:r>
      <w:r w:rsidR="001418A8">
        <w:rPr>
          <w:rFonts w:asciiTheme="minorBidi" w:eastAsia="Times New Roman" w:hAnsiTheme="minorBidi" w:hint="cs"/>
          <w:color w:val="222222"/>
          <w:sz w:val="28"/>
          <w:cs/>
        </w:rPr>
        <w:t xml:space="preserve">สินเชื่อที่ต้องการกว่า 12,000 ล้านบาท 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>และมียอดลงทะเบียน</w:t>
      </w:r>
      <w:r w:rsidR="001418A8">
        <w:rPr>
          <w:rFonts w:asciiTheme="minorBidi" w:eastAsia="Times New Roman" w:hAnsiTheme="minorBidi" w:hint="cs"/>
          <w:color w:val="222222"/>
          <w:sz w:val="28"/>
          <w:cs/>
        </w:rPr>
        <w:t>ผ่านธน</w:t>
      </w:r>
      <w:r w:rsidR="00634811">
        <w:rPr>
          <w:rFonts w:asciiTheme="minorBidi" w:eastAsia="Times New Roman" w:hAnsiTheme="minorBidi" w:hint="cs"/>
          <w:color w:val="222222"/>
          <w:sz w:val="28"/>
          <w:cs/>
        </w:rPr>
        <w:t xml:space="preserve">าคารแห่งประเทศไทย </w:t>
      </w:r>
      <w:r w:rsidR="001418A8">
        <w:rPr>
          <w:rFonts w:asciiTheme="minorBidi" w:eastAsia="Times New Roman" w:hAnsiTheme="minorBidi" w:hint="cs"/>
          <w:color w:val="222222"/>
          <w:sz w:val="28"/>
          <w:cs/>
        </w:rPr>
        <w:t>จำนวน 5,342 ราย โดยขอปรึกษาปรับโครงสร้างหนี้กว่า 80</w:t>
      </w:r>
      <w:r w:rsidR="001418A8">
        <w:rPr>
          <w:rFonts w:asciiTheme="minorBidi" w:eastAsia="Times New Roman" w:hAnsiTheme="minorBidi" w:cs="Cordia New"/>
          <w:color w:val="222222"/>
          <w:sz w:val="28"/>
          <w:cs/>
        </w:rPr>
        <w:t xml:space="preserve">% </w:t>
      </w:r>
      <w:r w:rsidR="001418A8">
        <w:rPr>
          <w:rFonts w:asciiTheme="minorBidi" w:eastAsia="Times New Roman" w:hAnsiTheme="minorBidi" w:hint="cs"/>
          <w:color w:val="222222"/>
          <w:sz w:val="28"/>
          <w:cs/>
        </w:rPr>
        <w:t>และให้ความช่วยเหลือลูกหนี้ เพื</w:t>
      </w:r>
      <w:r w:rsidR="00543527">
        <w:rPr>
          <w:rFonts w:asciiTheme="minorBidi" w:eastAsia="Times New Roman" w:hAnsiTheme="minorBidi" w:hint="cs"/>
          <w:color w:val="222222"/>
          <w:sz w:val="28"/>
          <w:cs/>
        </w:rPr>
        <w:t>่</w:t>
      </w:r>
      <w:r w:rsidR="001418A8">
        <w:rPr>
          <w:rFonts w:asciiTheme="minorBidi" w:eastAsia="Times New Roman" w:hAnsiTheme="minorBidi" w:hint="cs"/>
          <w:color w:val="222222"/>
          <w:sz w:val="28"/>
          <w:cs/>
        </w:rPr>
        <w:t>อแก้หนี้อย่างยั่งยืน โดยมีโครงการ บสย. พร้อมช่วย รองรับ จำนวนกว่า 9,800 ราย และได้รับการประนอมหนี้แล้วกว่า 4,785 ราย  หรือ 50</w:t>
      </w:r>
      <w:r w:rsidR="001418A8">
        <w:rPr>
          <w:rFonts w:asciiTheme="minorBidi" w:eastAsia="Times New Roman" w:hAnsiTheme="minorBidi" w:cs="Cordia New"/>
          <w:color w:val="222222"/>
          <w:sz w:val="28"/>
          <w:cs/>
        </w:rPr>
        <w:t xml:space="preserve">% </w:t>
      </w:r>
      <w:r w:rsidR="00E6282A">
        <w:rPr>
          <w:rFonts w:asciiTheme="minorBidi" w:eastAsia="Times New Roman" w:hAnsiTheme="minorBidi" w:hint="cs"/>
          <w:color w:val="222222"/>
          <w:sz w:val="28"/>
          <w:cs/>
        </w:rPr>
        <w:t xml:space="preserve">และ 4. มิติด้านความร่วมมือและมีส่วนร่วมของภาคเอกชน </w:t>
      </w:r>
    </w:p>
    <w:p w14:paraId="41A2840A" w14:textId="7928E36C" w:rsidR="00AD3F19" w:rsidRPr="00695674" w:rsidRDefault="002F4A07" w:rsidP="00DF3BF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0A3212">
        <w:rPr>
          <w:rFonts w:asciiTheme="minorBidi" w:eastAsia="Times New Roman" w:hAnsiTheme="minorBidi"/>
          <w:color w:val="222222"/>
          <w:sz w:val="28"/>
          <w:cs/>
        </w:rPr>
        <w:t>รางวัล</w:t>
      </w:r>
      <w:r>
        <w:rPr>
          <w:rFonts w:asciiTheme="minorBidi" w:eastAsia="Times New Roman" w:hAnsiTheme="minorBidi" w:hint="cs"/>
          <w:color w:val="222222"/>
          <w:sz w:val="28"/>
          <w:cs/>
        </w:rPr>
        <w:t>สุดยอดหน่วยงานรัฐด้านการอำนวยความสะดวกภาคธุรกิจ รางวัล “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>สำเภา-นาวาทอง</w:t>
      </w:r>
      <w:r>
        <w:rPr>
          <w:rFonts w:asciiTheme="minorBidi" w:eastAsia="Times New Roman" w:hAnsiTheme="minorBidi" w:hint="cs"/>
          <w:color w:val="222222"/>
          <w:sz w:val="28"/>
          <w:cs/>
        </w:rPr>
        <w:t>”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 xml:space="preserve"> </w:t>
      </w:r>
      <w:r>
        <w:rPr>
          <w:rFonts w:asciiTheme="minorBidi" w:eastAsia="Times New Roman" w:hAnsiTheme="minorBidi" w:hint="cs"/>
          <w:color w:val="222222"/>
          <w:sz w:val="28"/>
          <w:cs/>
        </w:rPr>
        <w:t>ประจำ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 xml:space="preserve">ปี </w:t>
      </w:r>
      <w:r w:rsidRPr="000A3212">
        <w:rPr>
          <w:rFonts w:asciiTheme="minorBidi" w:eastAsia="Times New Roman" w:hAnsiTheme="minorBidi"/>
          <w:color w:val="222222"/>
          <w:sz w:val="28"/>
        </w:rPr>
        <w:t>2565</w:t>
      </w:r>
      <w:r>
        <w:rPr>
          <w:rFonts w:asciiTheme="minorBidi" w:eastAsia="Times New Roman" w:hAnsiTheme="minorBidi" w:cs="Cordia New"/>
          <w:color w:val="222222"/>
          <w:sz w:val="28"/>
          <w:cs/>
        </w:rPr>
        <w:t xml:space="preserve"> </w:t>
      </w:r>
      <w:r w:rsidR="008D32E9">
        <w:rPr>
          <w:rFonts w:asciiTheme="minorBidi" w:eastAsia="Times New Roman" w:hAnsiTheme="minorBidi" w:hint="cs"/>
          <w:color w:val="222222"/>
          <w:sz w:val="28"/>
          <w:cs/>
        </w:rPr>
        <w:t>เป็นรางวัลที่</w:t>
      </w:r>
      <w:r>
        <w:rPr>
          <w:rFonts w:asciiTheme="minorBidi" w:eastAsia="Times New Roman" w:hAnsiTheme="minorBidi" w:hint="cs"/>
          <w:color w:val="222222"/>
          <w:sz w:val="28"/>
          <w:cs/>
        </w:rPr>
        <w:t>หอการค้าไทยและสภาหอการค้าแห่งประเทศไทย</w:t>
      </w:r>
      <w:r w:rsidR="008144D9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>
        <w:rPr>
          <w:rFonts w:asciiTheme="minorBidi" w:eastAsia="Times New Roman" w:hAnsiTheme="minorBidi" w:hint="cs"/>
          <w:color w:val="222222"/>
          <w:sz w:val="28"/>
          <w:cs/>
        </w:rPr>
        <w:t xml:space="preserve">มอบให้กับหน่วยงานภาครัฐ </w:t>
      </w:r>
      <w:r w:rsidR="008D32E9">
        <w:rPr>
          <w:rFonts w:asciiTheme="minorBidi" w:eastAsia="Times New Roman" w:hAnsiTheme="minorBidi" w:hint="cs"/>
          <w:color w:val="222222"/>
          <w:sz w:val="28"/>
          <w:cs/>
        </w:rPr>
        <w:t>โดย</w:t>
      </w:r>
      <w:r>
        <w:rPr>
          <w:rFonts w:asciiTheme="minorBidi" w:eastAsia="Times New Roman" w:hAnsiTheme="minorBidi" w:hint="cs"/>
          <w:color w:val="222222"/>
          <w:sz w:val="28"/>
          <w:cs/>
        </w:rPr>
        <w:t>ตระหนักถึงความทุ่มเทการทำงานของหน่วยงานภาครัฐ เพื่ออำนวยความสะดวกให้กับภาคธุรกิจได้มีความสะดวกรวดเร็ว ส่งผลต่อความสามารถในการแข่งขันทางธุรกิจ</w:t>
      </w:r>
      <w:r w:rsidR="008D32E9">
        <w:rPr>
          <w:rFonts w:asciiTheme="minorBidi" w:eastAsia="Times New Roman" w:hAnsiTheme="minorBidi" w:hint="cs"/>
          <w:color w:val="222222"/>
          <w:sz w:val="28"/>
          <w:cs/>
        </w:rPr>
        <w:t xml:space="preserve"> </w:t>
      </w:r>
      <w:r>
        <w:rPr>
          <w:rFonts w:asciiTheme="minorBidi" w:eastAsia="Times New Roman" w:hAnsiTheme="minorBidi" w:hint="cs"/>
          <w:color w:val="222222"/>
          <w:sz w:val="28"/>
          <w:cs/>
        </w:rPr>
        <w:t xml:space="preserve">ในปีที่ผ่านมา กฎหมายและกฏระเบียบที่เกี่ยวข้องการอำนวยความสะดวกในการประกอบธุรกิจหรือ </w:t>
      </w:r>
      <w:r>
        <w:rPr>
          <w:rFonts w:asciiTheme="minorBidi" w:eastAsia="Times New Roman" w:hAnsiTheme="minorBidi"/>
          <w:color w:val="222222"/>
          <w:sz w:val="28"/>
        </w:rPr>
        <w:t xml:space="preserve">Regulatory Guillotine </w:t>
      </w:r>
      <w:r>
        <w:rPr>
          <w:rFonts w:asciiTheme="minorBidi" w:eastAsia="Times New Roman" w:hAnsiTheme="minorBidi" w:hint="cs"/>
          <w:color w:val="222222"/>
          <w:sz w:val="28"/>
          <w:cs/>
        </w:rPr>
        <w:t xml:space="preserve">มีการปลดล็อกไปแล้วกว่า 938 กระบวนงาน จาก 1,094 นับว่ามีความก้าวหน้าและสัมฤทธิ์ผลไปมาก สำหรับปีนี้ได้คัดเลือกส่วนราชการที่มีการปรับปรุงกระบวนงานและลดอุปสรรคในการดำเนินธุรกิจอย่างเห็นผลเพื่อเข้ารับรางวัล รวม 3 กลุ่ม คือ </w:t>
      </w:r>
      <w:r w:rsidRPr="000A3212">
        <w:rPr>
          <w:rFonts w:asciiTheme="minorBidi" w:eastAsia="Times New Roman" w:hAnsiTheme="minorBidi"/>
          <w:color w:val="222222"/>
          <w:sz w:val="28"/>
        </w:rPr>
        <w:t>1</w:t>
      </w:r>
      <w:r w:rsidRPr="000A3212">
        <w:rPr>
          <w:rFonts w:asciiTheme="minorBidi" w:eastAsia="Times New Roman" w:hAnsiTheme="minorBidi" w:cs="Cordia New"/>
          <w:color w:val="222222"/>
          <w:sz w:val="28"/>
          <w:cs/>
        </w:rPr>
        <w:t xml:space="preserve">. 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>หน่วยงานระดับกระทรวง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A3212">
        <w:rPr>
          <w:rFonts w:asciiTheme="minorBidi" w:eastAsia="Times New Roman" w:hAnsiTheme="minorBidi"/>
          <w:color w:val="222222"/>
          <w:sz w:val="28"/>
        </w:rPr>
        <w:t>2</w:t>
      </w:r>
      <w:r w:rsidRPr="000A3212">
        <w:rPr>
          <w:rFonts w:asciiTheme="minorBidi" w:eastAsia="Times New Roman" w:hAnsiTheme="minorBidi" w:cs="Cordia New"/>
          <w:color w:val="222222"/>
          <w:sz w:val="28"/>
          <w:cs/>
        </w:rPr>
        <w:t xml:space="preserve">. 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>หน่วยงานระดับกรม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A3212">
        <w:rPr>
          <w:rFonts w:asciiTheme="minorBidi" w:eastAsia="Times New Roman" w:hAnsiTheme="minorBidi"/>
          <w:color w:val="222222"/>
          <w:sz w:val="28"/>
        </w:rPr>
        <w:t>3</w:t>
      </w:r>
      <w:r w:rsidRPr="000A3212">
        <w:rPr>
          <w:rFonts w:asciiTheme="minorBidi" w:eastAsia="Times New Roman" w:hAnsiTheme="minorBidi" w:cs="Cordia New"/>
          <w:color w:val="222222"/>
          <w:sz w:val="28"/>
          <w:cs/>
        </w:rPr>
        <w:t xml:space="preserve">. </w:t>
      </w:r>
      <w:r w:rsidRPr="000A3212">
        <w:rPr>
          <w:rFonts w:asciiTheme="minorBidi" w:eastAsia="Times New Roman" w:hAnsiTheme="minorBidi"/>
          <w:color w:val="222222"/>
          <w:sz w:val="28"/>
          <w:cs/>
        </w:rPr>
        <w:t>หน่วยงานเพิ่มประสิทธิภาพ</w:t>
      </w:r>
      <w:r>
        <w:rPr>
          <w:rFonts w:asciiTheme="minorBidi" w:eastAsia="Times New Roman" w:hAnsiTheme="minorBidi"/>
          <w:color w:val="222222"/>
          <w:sz w:val="28"/>
          <w:cs/>
        </w:rPr>
        <w:t>กระบวนงาน</w:t>
      </w:r>
    </w:p>
    <w:p w14:paraId="1FBD039D" w14:textId="121B1722" w:rsidR="006468EF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p w14:paraId="637336FB" w14:textId="6EE7DEFB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113F6517" w14:textId="3E5020DC" w:rsidR="00FC5BAE" w:rsidRDefault="00594A16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sectPr w:rsidR="00FC5BAE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52E5D"/>
    <w:rsid w:val="00052F0A"/>
    <w:rsid w:val="00056F8B"/>
    <w:rsid w:val="0006058F"/>
    <w:rsid w:val="00061EDD"/>
    <w:rsid w:val="00064029"/>
    <w:rsid w:val="0006634A"/>
    <w:rsid w:val="0006723D"/>
    <w:rsid w:val="000727EC"/>
    <w:rsid w:val="00077808"/>
    <w:rsid w:val="0008029C"/>
    <w:rsid w:val="00083778"/>
    <w:rsid w:val="00085907"/>
    <w:rsid w:val="00086E3A"/>
    <w:rsid w:val="000929D4"/>
    <w:rsid w:val="00097ECD"/>
    <w:rsid w:val="000A2EEC"/>
    <w:rsid w:val="000A3212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418A8"/>
    <w:rsid w:val="001518B0"/>
    <w:rsid w:val="00151F1B"/>
    <w:rsid w:val="0015516A"/>
    <w:rsid w:val="00160DE7"/>
    <w:rsid w:val="00162B2F"/>
    <w:rsid w:val="001640BC"/>
    <w:rsid w:val="00164767"/>
    <w:rsid w:val="00172D07"/>
    <w:rsid w:val="00172F7C"/>
    <w:rsid w:val="0017481E"/>
    <w:rsid w:val="00181FDA"/>
    <w:rsid w:val="00187893"/>
    <w:rsid w:val="00191CAB"/>
    <w:rsid w:val="0019342F"/>
    <w:rsid w:val="001A5BA1"/>
    <w:rsid w:val="001B2D12"/>
    <w:rsid w:val="001B6617"/>
    <w:rsid w:val="001D0697"/>
    <w:rsid w:val="001D0B73"/>
    <w:rsid w:val="001D24EA"/>
    <w:rsid w:val="001D5AC4"/>
    <w:rsid w:val="001D5BBB"/>
    <w:rsid w:val="001D70EF"/>
    <w:rsid w:val="001E3270"/>
    <w:rsid w:val="001F24CE"/>
    <w:rsid w:val="001F7E12"/>
    <w:rsid w:val="00202B09"/>
    <w:rsid w:val="00206D8F"/>
    <w:rsid w:val="00211269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D33C7"/>
    <w:rsid w:val="002E14D0"/>
    <w:rsid w:val="002E24A0"/>
    <w:rsid w:val="002E4A7F"/>
    <w:rsid w:val="002F0591"/>
    <w:rsid w:val="002F4A07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2F4"/>
    <w:rsid w:val="00357911"/>
    <w:rsid w:val="00364909"/>
    <w:rsid w:val="00367434"/>
    <w:rsid w:val="00370999"/>
    <w:rsid w:val="0037362D"/>
    <w:rsid w:val="00373CF2"/>
    <w:rsid w:val="00375392"/>
    <w:rsid w:val="00377490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405061"/>
    <w:rsid w:val="0040528D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9627E"/>
    <w:rsid w:val="004A34CE"/>
    <w:rsid w:val="004A3570"/>
    <w:rsid w:val="004A43C5"/>
    <w:rsid w:val="004C2557"/>
    <w:rsid w:val="004C4471"/>
    <w:rsid w:val="004C6738"/>
    <w:rsid w:val="004C76B6"/>
    <w:rsid w:val="004D59D7"/>
    <w:rsid w:val="004D5BBF"/>
    <w:rsid w:val="004E06EA"/>
    <w:rsid w:val="004F3040"/>
    <w:rsid w:val="004F4BA2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43527"/>
    <w:rsid w:val="0055000B"/>
    <w:rsid w:val="00557D3C"/>
    <w:rsid w:val="00566419"/>
    <w:rsid w:val="005713E1"/>
    <w:rsid w:val="00572C68"/>
    <w:rsid w:val="00573AE2"/>
    <w:rsid w:val="00575E5F"/>
    <w:rsid w:val="00577736"/>
    <w:rsid w:val="00583D0F"/>
    <w:rsid w:val="0058556C"/>
    <w:rsid w:val="00585F6F"/>
    <w:rsid w:val="00587FB4"/>
    <w:rsid w:val="00590D77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948"/>
    <w:rsid w:val="005D0105"/>
    <w:rsid w:val="005D22CB"/>
    <w:rsid w:val="005D3034"/>
    <w:rsid w:val="005E6BAF"/>
    <w:rsid w:val="005F0CE0"/>
    <w:rsid w:val="005F4634"/>
    <w:rsid w:val="005F69BA"/>
    <w:rsid w:val="005F6D0D"/>
    <w:rsid w:val="00602778"/>
    <w:rsid w:val="00603F87"/>
    <w:rsid w:val="00632510"/>
    <w:rsid w:val="006330CF"/>
    <w:rsid w:val="00633E33"/>
    <w:rsid w:val="00634811"/>
    <w:rsid w:val="00636A75"/>
    <w:rsid w:val="0064432E"/>
    <w:rsid w:val="006468EF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87875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44D9"/>
    <w:rsid w:val="0081670E"/>
    <w:rsid w:val="00820FD8"/>
    <w:rsid w:val="008246A9"/>
    <w:rsid w:val="008271BE"/>
    <w:rsid w:val="00835DD2"/>
    <w:rsid w:val="00841070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4706"/>
    <w:rsid w:val="00894DE8"/>
    <w:rsid w:val="008953A5"/>
    <w:rsid w:val="008A2B5A"/>
    <w:rsid w:val="008A49CB"/>
    <w:rsid w:val="008A6CED"/>
    <w:rsid w:val="008B2987"/>
    <w:rsid w:val="008C030B"/>
    <w:rsid w:val="008C0651"/>
    <w:rsid w:val="008D11C3"/>
    <w:rsid w:val="008D32E9"/>
    <w:rsid w:val="008D4129"/>
    <w:rsid w:val="008D5E60"/>
    <w:rsid w:val="008D66B1"/>
    <w:rsid w:val="008E5C7F"/>
    <w:rsid w:val="008F25CE"/>
    <w:rsid w:val="008F2862"/>
    <w:rsid w:val="009006F5"/>
    <w:rsid w:val="00904D72"/>
    <w:rsid w:val="009061A9"/>
    <w:rsid w:val="009120A4"/>
    <w:rsid w:val="009160AC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F68FF"/>
    <w:rsid w:val="00A02CB5"/>
    <w:rsid w:val="00A03B90"/>
    <w:rsid w:val="00A051D8"/>
    <w:rsid w:val="00A05558"/>
    <w:rsid w:val="00A13599"/>
    <w:rsid w:val="00A15501"/>
    <w:rsid w:val="00A24BB9"/>
    <w:rsid w:val="00A268FA"/>
    <w:rsid w:val="00A30CBF"/>
    <w:rsid w:val="00A3770A"/>
    <w:rsid w:val="00A40969"/>
    <w:rsid w:val="00A57751"/>
    <w:rsid w:val="00A62BB0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9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C07"/>
    <w:rsid w:val="00AF5DD1"/>
    <w:rsid w:val="00B15FBD"/>
    <w:rsid w:val="00B30068"/>
    <w:rsid w:val="00B34184"/>
    <w:rsid w:val="00B45468"/>
    <w:rsid w:val="00B56E21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96EDC"/>
    <w:rsid w:val="00CA08D5"/>
    <w:rsid w:val="00CC2BC2"/>
    <w:rsid w:val="00CC47DA"/>
    <w:rsid w:val="00CD2F13"/>
    <w:rsid w:val="00CD699F"/>
    <w:rsid w:val="00CD7892"/>
    <w:rsid w:val="00CE126A"/>
    <w:rsid w:val="00CF1061"/>
    <w:rsid w:val="00D10B70"/>
    <w:rsid w:val="00D10D11"/>
    <w:rsid w:val="00D12D10"/>
    <w:rsid w:val="00D159D0"/>
    <w:rsid w:val="00D16EEC"/>
    <w:rsid w:val="00D2111A"/>
    <w:rsid w:val="00D23CF4"/>
    <w:rsid w:val="00D249BC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C68F7"/>
    <w:rsid w:val="00DD0708"/>
    <w:rsid w:val="00DE0748"/>
    <w:rsid w:val="00DE2216"/>
    <w:rsid w:val="00DF08A5"/>
    <w:rsid w:val="00DF2E9E"/>
    <w:rsid w:val="00DF3BFF"/>
    <w:rsid w:val="00DF4D7A"/>
    <w:rsid w:val="00DF4E8E"/>
    <w:rsid w:val="00E03DED"/>
    <w:rsid w:val="00E05C32"/>
    <w:rsid w:val="00E06034"/>
    <w:rsid w:val="00E10FA7"/>
    <w:rsid w:val="00E12A21"/>
    <w:rsid w:val="00E1382C"/>
    <w:rsid w:val="00E201F3"/>
    <w:rsid w:val="00E2088D"/>
    <w:rsid w:val="00E22EA2"/>
    <w:rsid w:val="00E23297"/>
    <w:rsid w:val="00E237D4"/>
    <w:rsid w:val="00E266AF"/>
    <w:rsid w:val="00E339F3"/>
    <w:rsid w:val="00E47F3B"/>
    <w:rsid w:val="00E50717"/>
    <w:rsid w:val="00E52A20"/>
    <w:rsid w:val="00E52C52"/>
    <w:rsid w:val="00E614F1"/>
    <w:rsid w:val="00E6282A"/>
    <w:rsid w:val="00E63ED3"/>
    <w:rsid w:val="00E64FDE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7E1A"/>
    <w:rsid w:val="00EF1EAD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B4ED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162</cp:revision>
  <cp:lastPrinted>2022-12-15T03:56:00Z</cp:lastPrinted>
  <dcterms:created xsi:type="dcterms:W3CDTF">2022-10-20T12:04:00Z</dcterms:created>
  <dcterms:modified xsi:type="dcterms:W3CDTF">2022-12-15T03:57:00Z</dcterms:modified>
</cp:coreProperties>
</file>