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0F" w:rsidRPr="00300A57" w:rsidRDefault="0077793A" w:rsidP="0041280F">
      <w:pPr>
        <w:spacing w:before="240" w:after="240" w:line="240" w:lineRule="auto"/>
        <w:jc w:val="both"/>
        <w:rPr>
          <w:rFonts w:ascii="Cordia New" w:eastAsia="Times New Roman" w:hAnsi="Cordia New" w:cs="Cordia New" w:hint="cs"/>
          <w:b/>
          <w:bCs/>
          <w:color w:val="FF0000"/>
          <w:sz w:val="30"/>
          <w:szCs w:val="30"/>
        </w:rPr>
      </w:pPr>
      <w:r w:rsidRPr="00A15BFB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B65471">
        <w:rPr>
          <w:rFonts w:ascii="Cordia New" w:eastAsia="Times New Roman" w:hAnsi="Cordia New" w:cs="Cordia New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0784F59D" wp14:editId="12CF2CFA">
            <wp:extent cx="1617785" cy="633091"/>
            <wp:effectExtent l="0" t="0" r="1905" b="0"/>
            <wp:docPr id="4" name="Picture 4" descr="https://lh5.googleusercontent.com/iy2eUABixljunfw-aCMu5mhxZn6ciK-ZUf-Dn81jN7JOgLt3BSmasJkYD9zbOod1cvDQoCWrlwsQwZoSBHuM0oxz-GALTKyWfGkqT3ueQ-S06NbjEtmdeF-yLVMmr6gRb2QzaPiOQ7Ap4qiGwEbaBGkuJwg4iwxUCUNx_TuFFtZnF3kQZO2KjAAh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iy2eUABixljunfw-aCMu5mhxZn6ciK-ZUf-Dn81jN7JOgLt3BSmasJkYD9zbOod1cvDQoCWrlwsQwZoSBHuM0oxz-GALTKyWfGkqT3ueQ-S06NbjEtmdeF-yLVMmr6gRb2QzaPiOQ7Ap4qiGwEbaBGkuJwg4iwxUCUNx_TuFFtZnF3kQZO2KjAAha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431" cy="64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                                  </w:t>
      </w:r>
      <w:r w:rsidRPr="00B65471">
        <w:rPr>
          <w:rFonts w:ascii="Cordia New" w:eastAsia="Times New Roman" w:hAnsi="Cordia New" w:cs="Cordia New"/>
          <w:color w:val="FF0000"/>
          <w:sz w:val="30"/>
          <w:szCs w:val="30"/>
        </w:rPr>
        <w:t>                                </w:t>
      </w:r>
      <w:r w:rsidRPr="00B65471">
        <w:rPr>
          <w:rFonts w:ascii="Cordia New" w:eastAsia="Times New Roman" w:hAnsi="Cordia New" w:cs="Cordia New"/>
          <w:color w:val="FF0000"/>
          <w:sz w:val="30"/>
          <w:szCs w:val="30"/>
        </w:rPr>
        <w:tab/>
      </w:r>
      <w:bookmarkStart w:id="0" w:name="_GoBack"/>
      <w:bookmarkEnd w:id="0"/>
    </w:p>
    <w:p w:rsidR="0077793A" w:rsidRPr="00B65471" w:rsidRDefault="0077793A" w:rsidP="0077793A">
      <w:pPr>
        <w:spacing w:before="240" w:after="24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B65471"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77793A" w:rsidRPr="007C1E30" w:rsidRDefault="007C1E30" w:rsidP="007C1E30">
      <w:pPr>
        <w:spacing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</w:rPr>
      </w:pPr>
      <w:r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“กรุงไทย” </w:t>
      </w:r>
      <w:r w:rsidR="0077793A" w:rsidRPr="00B6547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ผลประกอบการแข็งแกร่ง กำไรสุทธิ </w:t>
      </w:r>
      <w:r w:rsidR="0077793A" w:rsidRPr="00B6547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9 </w:t>
      </w:r>
      <w:r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เดือน</w:t>
      </w:r>
      <w:r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</w:t>
      </w:r>
      <w:r w:rsidR="009505B2" w:rsidRPr="00B6547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25,588</w:t>
      </w:r>
      <w:r w:rsidR="00D67AA2" w:rsidRPr="00B65471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="0077793A" w:rsidRPr="00B6547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ล้านบาท เพิ่มขึ้น </w:t>
      </w:r>
      <w:r w:rsidR="0077793A" w:rsidRPr="00B6547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5</w:t>
      </w:r>
      <w:r w:rsidR="00D67AA2" w:rsidRPr="00B6547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4</w:t>
      </w:r>
      <w:r w:rsidR="0077793A" w:rsidRPr="00B6547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%</w:t>
      </w:r>
      <w:r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="00A1492F" w:rsidRPr="00B6547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และไตรมาส 3 </w:t>
      </w:r>
      <w:r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เพิ่มขึ้น</w:t>
      </w:r>
      <w:r w:rsidR="0077793A" w:rsidRPr="00B6547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="00A1492F" w:rsidRPr="00B65471">
        <w:rPr>
          <w:rFonts w:asciiTheme="minorBidi" w:eastAsia="Times New Roman" w:hAnsiTheme="minorBidi"/>
          <w:b/>
          <w:bCs/>
          <w:sz w:val="30"/>
          <w:szCs w:val="30"/>
        </w:rPr>
        <w:t>6</w:t>
      </w:r>
      <w:r w:rsidR="00D67AA2" w:rsidRPr="00B65471">
        <w:rPr>
          <w:rFonts w:asciiTheme="minorBidi" w:eastAsia="Times New Roman" w:hAnsiTheme="minorBidi"/>
          <w:b/>
          <w:bCs/>
          <w:sz w:val="30"/>
          <w:szCs w:val="30"/>
        </w:rPr>
        <w:t>7</w:t>
      </w:r>
      <w:r w:rsidR="00A1492F" w:rsidRPr="00B65471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%</w:t>
      </w:r>
    </w:p>
    <w:p w:rsidR="0077793A" w:rsidRPr="00B65471" w:rsidRDefault="0077793A" w:rsidP="00755A17">
      <w:pPr>
        <w:spacing w:before="240" w:after="24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“ธนาคารกรุงไทย” เผยผลประกอบการเติบโตแข็งแกร่ง </w:t>
      </w:r>
      <w:r w:rsidR="005C0844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กำไร</w:t>
      </w:r>
      <w:r w:rsidR="005C0844" w:rsidRPr="00B6547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สุทธิ</w:t>
      </w:r>
      <w:r w:rsidR="005C0844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ไตรมาส </w:t>
      </w:r>
      <w:r w:rsidR="005C0844"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="005C0844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จำนวน 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</w:rPr>
        <w:t>8,450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5C0844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เพิ่มขึ้นร้อยละ 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</w:rPr>
        <w:t>67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5C0844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จากช่วงเดียวกันของปีที่ผ่านมา </w:t>
      </w:r>
      <w:r w:rsidR="005C0844" w:rsidRPr="00B6547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และ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กำไรงวด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9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เดือนปี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2565 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จำนวน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="009505B2" w:rsidRPr="00B65471">
        <w:rPr>
          <w:rFonts w:ascii="Cordia New" w:eastAsia="Times New Roman" w:hAnsi="Cordia New" w:cs="Cordia New"/>
          <w:color w:val="000000"/>
          <w:sz w:val="30"/>
          <w:szCs w:val="30"/>
        </w:rPr>
        <w:t>25,588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เติบโตร้อยละ 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</w:rPr>
        <w:t>54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755A17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จากรายได้รวมที่ขยายตัวได้ดี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และการเติบโตของสินเชื่ออย่างสมดุล</w:t>
      </w:r>
      <w:r w:rsidR="00755A17" w:rsidRPr="00B6547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พร้อมยืนหยัดเคียงข้างคนไทย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ยึดมั่นแนวทางปรับดอกเบี้ยแบบค่อยเป็นค่อยไป ช่วยเหลือลูกค้ากลุ่มเปราะบาง รายย่อย และ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SMEs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ปรับตัวรับมือความท้าทายทางเศรษฐกิจ และฟื้นธุรกิจได้อย่างราบรื่น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  </w:t>
      </w:r>
    </w:p>
    <w:p w:rsidR="0077793A" w:rsidRPr="00B65471" w:rsidRDefault="0077793A" w:rsidP="0077793A">
      <w:pPr>
        <w:spacing w:before="240" w:after="24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B6547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กรรมการผู้จัดการใหญ่ ธนาคารกรุงไทย เปิดเผยว่า เศรษฐกิจไทยมีแนวโน้มฟื้นตัวต่อเนื่อง รวมถึง</w:t>
      </w:r>
      <w:r w:rsidR="00755A17" w:rsidRPr="00B6547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ภาคการท่องเที่ยว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และการส่งออกที่คาดว่าจะขยายตัว</w:t>
      </w:r>
      <w:r w:rsidR="00755A17" w:rsidRPr="00B6547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ดีขึ้น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อย่างไรก็ตาม การฟื้นตัวของเศรษฐกิจยังไม่ทั่วถึง ในรูปแบบ “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The New K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shaped Economy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” จากความท้าทายเศรษฐกิจโลกที่ชะลอตัว </w:t>
      </w:r>
      <w:r w:rsidRPr="00B6547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                          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ผลกระทบจากความขัดแย้งด้านภูมิรัฐศาสตร์ที่ยืดเยื้อ</w:t>
      </w:r>
      <w:r w:rsidRPr="00B6547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รวมถึงอัตราเงินเฟ้ออยู่ในระดับสูง</w:t>
      </w:r>
      <w:r w:rsidRPr="00B6547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โดยคณะกรรมการนโยบายการเงินทยอยปรับอัตราดอกเบี้ยนโยบายขึ้น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ครั้ง ในเดือนสิงหาคมและกันยายนที่ผ่านมา เพื่อรักษาเสถียรภาพราคา การขยายตัวของเศรษฐกิจและเสถียรภาพระบบการเงิน รวมทั้งพิจารณาการดูแลผู้ประกอบการ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SMEs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ในบางธุรกิจที่ฟื้นตัวช้าและกลุ่มเปราะบาง</w:t>
      </w:r>
    </w:p>
    <w:p w:rsidR="0077793A" w:rsidRPr="00B65471" w:rsidRDefault="0077793A" w:rsidP="0077793A">
      <w:pPr>
        <w:spacing w:before="240" w:after="24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ธนาคารกรุงไทย ในฐานะธนาคารพาณิชย์ชั้นนำของประเทศ ให้ความสำคัญกับการดำเนินธุรกิจอย่างระมัดระวัง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บริหารจัดการคุณภาพสินทรัพย์อย่างใกล้ชิด รักษาระดับของ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Coverage ratio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ในระดับสูง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เพื่อรับมือกับความไม่แน่นอนทางเศรษฐกิจ มีความห่วงใยและตระหนักถึงผลกระทบที่เกิดขึ้นกับลูกค้าทุกกลุ่ม โดยเฉพาะลูกค้ารายย่อย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SMEs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และกลุ่มเปราะบาง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จึงใช้แนวทางการปรับขึ้นอัตราดอกเบี้ยแบบค่อยเป็นค่อยไป สอดคล้องกับนโยบายของธปท. และปรับขึ้นเฉพาะอัตราดอกเบี้ยเงินกู้รายใหญ่</w:t>
      </w:r>
      <w:r w:rsidR="000C2160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และวงเงินเบิกเกินบัญชี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ในอัตราร้อยละ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0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ซึ่งปรับขึ้นน้อยกว่าดอกเบี้ยนโยบายที่ปรับขึ้นรวมร้อยละ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0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50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เพื่อเคียงข้างลูกค้าและ</w:t>
      </w:r>
      <w:r w:rsidR="00755A17" w:rsidRPr="00B6547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สามารถ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บริหารจัดการสภาพคล่อง โดยปรับขึ้นอัตราดอกเบี้ยเงินฝากประจำร้อยละ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0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15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0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825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ต่อปี เพื่อดูแลผู้ฝากเงินให้มีรายได้เพิ่มขึ้น พร้อมส่งเสริมการออมที่มีความมั่นคงในระยะยาว</w:t>
      </w:r>
    </w:p>
    <w:p w:rsidR="005C0844" w:rsidRPr="00E759A9" w:rsidRDefault="005C0844" w:rsidP="007C1E30">
      <w:pPr>
        <w:spacing w:before="240" w:after="0" w:line="240" w:lineRule="auto"/>
        <w:ind w:firstLine="700"/>
        <w:jc w:val="thaiDistribute"/>
        <w:rPr>
          <w:rFonts w:ascii="Tahoma" w:eastAsia="Times New Roman" w:hAnsi="Tahoma" w:cs="Tahoma"/>
          <w:sz w:val="24"/>
          <w:szCs w:val="24"/>
          <w:cs/>
        </w:rPr>
      </w:pPr>
      <w:r w:rsidRPr="00B6547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สำหรับการดำเนินงานประจำไตรมาส </w:t>
      </w:r>
      <w:r w:rsidRPr="00B6547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3</w:t>
      </w:r>
      <w:r w:rsidRPr="00B6547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/</w:t>
      </w:r>
      <w:r w:rsidRPr="00B6547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2565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เมื่อเทียบกับไตรมาสที่ </w:t>
      </w:r>
      <w:r w:rsidRPr="00B6547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3</w:t>
      </w:r>
      <w:r w:rsidRPr="00B6547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/</w:t>
      </w:r>
      <w:r w:rsidRPr="00B6547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2564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ธนาคารและบริษัทย่อยมีกำไรสุทธิส่วนที่เป็นของธนาคาร เท่ากับ 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</w:rPr>
        <w:t>8,450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เพิ่มขึ้นร้อยละ 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</w:rPr>
        <w:t>67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A23E77" w:rsidRPr="00B65471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มีสาเหตุหลักจากรายได้รวมจากการดำเนินงานที่ขยายตัวร้อยละ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11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5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จากการเพิ่มขึ้นของรายได้ดอกเบี้ยสุทธิ จากการเติบโตของสินเชื่อที่มีคุณภาพทั้งสินเชื่อธุรกิจขนาดใหญ่และสินเชื่อรายย่อย รวมถึงอัตราดอกเบี้ยนโยบายที่ปรับขึ้น</w:t>
      </w:r>
      <w:r w:rsidRPr="00B6547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B6547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ครั้ง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ในเดือนสิงหาคม </w:t>
      </w:r>
      <w:r w:rsidRPr="00B6547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และกันยายน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และรายได้ค่าธรรมเนียมและบริการสุทธิที่เพิ่มขึ้น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="007952A4" w:rsidRPr="00B65471">
        <w:rPr>
          <w:rFonts w:asciiTheme="minorBidi" w:hAnsiTheme="minorBidi" w:cs="Cordia New"/>
          <w:sz w:val="30"/>
          <w:szCs w:val="30"/>
          <w:cs/>
        </w:rPr>
        <w:t xml:space="preserve">ทั้งนี้ </w:t>
      </w:r>
      <w:r w:rsidR="007952A4" w:rsidRPr="00B65471">
        <w:rPr>
          <w:rFonts w:asciiTheme="minorBidi" w:hAnsiTheme="minorBidi" w:cs="Cordia New" w:hint="cs"/>
          <w:sz w:val="30"/>
          <w:szCs w:val="30"/>
          <w:cs/>
        </w:rPr>
        <w:t>ธนาคาร</w:t>
      </w:r>
      <w:r w:rsidR="007952A4" w:rsidRPr="00B65471">
        <w:rPr>
          <w:rFonts w:asciiTheme="minorBidi" w:hAnsiTheme="minorBidi" w:cs="Cordia New"/>
          <w:sz w:val="30"/>
          <w:szCs w:val="30"/>
          <w:cs/>
        </w:rPr>
        <w:t xml:space="preserve">บริหารจัดการค่าใช้จ่ายในองค์รวม </w:t>
      </w:r>
      <w:r w:rsidR="007952A4" w:rsidRPr="00B65471">
        <w:rPr>
          <w:rFonts w:asciiTheme="minorBidi" w:hAnsiTheme="minorBidi" w:cs="Cordia New" w:hint="cs"/>
          <w:sz w:val="30"/>
          <w:szCs w:val="30"/>
          <w:cs/>
        </w:rPr>
        <w:t xml:space="preserve">โดยมี </w:t>
      </w:r>
      <w:r w:rsidR="007952A4" w:rsidRPr="00B65471">
        <w:rPr>
          <w:rFonts w:asciiTheme="minorBidi" w:hAnsiTheme="minorBidi" w:cs="Cordia New"/>
          <w:sz w:val="30"/>
          <w:szCs w:val="30"/>
        </w:rPr>
        <w:t xml:space="preserve">Cost to income ratio </w:t>
      </w:r>
      <w:r w:rsidR="007952A4" w:rsidRPr="00B65471">
        <w:rPr>
          <w:rFonts w:asciiTheme="minorBidi" w:hAnsiTheme="minorBidi" w:cs="Cordia New"/>
          <w:sz w:val="30"/>
          <w:szCs w:val="30"/>
          <w:cs/>
        </w:rPr>
        <w:t xml:space="preserve">เท่ากับร้อยละ 45.31 ลดลงจากร้อยละ 46.21 ในไตรมาส 3/2564 </w:t>
      </w:r>
      <w:r w:rsidR="007952A4" w:rsidRPr="00B65471">
        <w:rPr>
          <w:rFonts w:asciiTheme="minorBidi" w:hAnsiTheme="minorBidi" w:cs="Cordia New" w:hint="cs"/>
          <w:sz w:val="30"/>
          <w:szCs w:val="30"/>
          <w:cs/>
        </w:rPr>
        <w:t>ถึงแม้</w:t>
      </w:r>
      <w:r w:rsidR="007952A4" w:rsidRPr="00B65471">
        <w:rPr>
          <w:rFonts w:asciiTheme="minorBidi" w:hAnsiTheme="minorBidi" w:cs="Cordia New"/>
          <w:sz w:val="30"/>
          <w:szCs w:val="30"/>
          <w:cs/>
        </w:rPr>
        <w:t>ค่าใช้จ่ายจากการดำเนินงานอื่นๆ</w:t>
      </w:r>
      <w:r w:rsidR="00A23E77" w:rsidRPr="00B65471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7952A4" w:rsidRPr="00B65471">
        <w:rPr>
          <w:rFonts w:asciiTheme="minorBidi" w:hAnsiTheme="minorBidi"/>
          <w:sz w:val="30"/>
          <w:szCs w:val="30"/>
          <w:cs/>
        </w:rPr>
        <w:t>ขยายตัว</w:t>
      </w:r>
      <w:r w:rsidR="007952A4" w:rsidRPr="00B65471">
        <w:rPr>
          <w:rFonts w:asciiTheme="minorBidi" w:hAnsiTheme="minorBidi" w:hint="cs"/>
          <w:sz w:val="30"/>
          <w:szCs w:val="30"/>
          <w:cs/>
        </w:rPr>
        <w:t>ซึ่ง</w:t>
      </w:r>
      <w:r w:rsidR="007952A4" w:rsidRPr="00B65471">
        <w:rPr>
          <w:rFonts w:asciiTheme="minorBidi" w:hAnsiTheme="minorBidi" w:cs="Cordia New"/>
          <w:sz w:val="30"/>
          <w:szCs w:val="30"/>
          <w:cs/>
        </w:rPr>
        <w:t xml:space="preserve">ส่วนหนึ่งเกิดจากการเพิ่มขึ้นของค่าใช้จ่ายเกี่ยวกับเทคโนโลยีสารสนเทศเพื่อรองรับการให้บริการแก่ลูกค้า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ธนาคารและบริษัทย่อยตั้งสำรองผลขาดทุนด้านเครดิตที่คาดว่าจะเกิดขึ้นจำนวน 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</w:rPr>
        <w:t>5,667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lastRenderedPageBreak/>
        <w:t xml:space="preserve">ลดลงร้อยละ 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</w:rPr>
        <w:t>30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</w:rPr>
        <w:t>4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จากช่วงเดียวกันของปีก่อน โดยธนาคารพิจารณาตั้งสำรองผลขาดทุนด้านเครดิต</w:t>
      </w:r>
      <w:r w:rsidR="00A23E77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ที่คาดว่าจะเกิดขึ้นอย่างรอบคอบ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พิจารณาถึงปัจจัยแวดล้อมในการดำเนินธุรกิจ และภาวะเศรษฐกิจที่มีความไม่แน่นอน ประกอบกับติดตามภาพรวมของเงินให้สินเชื่อและคุณภาพสินทรัพย์อย่างใกล้ชิด โดยมีอัตราส่วนสินเชื่อด้อยคุณภาพต่อสินเชื่อรวม (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NPLs Ratio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ร้อยละ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32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ลดลงเมื่อเทียบกับสิ้นปี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ที่เท่ากับร้อยละ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50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</w:t>
      </w:r>
      <w:r w:rsidR="007952A4" w:rsidRPr="00B6547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ทั้ง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ยังคงรักษาระดับของ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Coverage ratio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ในระดับสูงที่ร้อยละ </w:t>
      </w:r>
      <w:r w:rsidR="00F96D83" w:rsidRPr="00B65471">
        <w:rPr>
          <w:rFonts w:ascii="Cordia New" w:eastAsia="Times New Roman" w:hAnsi="Cordia New" w:cs="Cordia New"/>
          <w:color w:val="000000"/>
          <w:sz w:val="30"/>
          <w:szCs w:val="30"/>
        </w:rPr>
        <w:t>176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D67AA2" w:rsidRPr="00B65471">
        <w:rPr>
          <w:rFonts w:ascii="Cordia New" w:eastAsia="Times New Roman" w:hAnsi="Cordia New" w:cs="Cordia New"/>
          <w:color w:val="000000"/>
          <w:sz w:val="30"/>
          <w:szCs w:val="30"/>
        </w:rPr>
        <w:t>4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เทียบกับร้อยละ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168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8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เมื่อสิ้นปี </w:t>
      </w:r>
      <w:r w:rsidR="00E759A9">
        <w:rPr>
          <w:rFonts w:ascii="Cordia New" w:eastAsia="Times New Roman" w:hAnsi="Cordia New" w:cs="Cordia New"/>
          <w:color w:val="000000"/>
          <w:sz w:val="30"/>
          <w:szCs w:val="30"/>
        </w:rPr>
        <w:t>2564</w:t>
      </w:r>
      <w:r w:rsidR="00E759A9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ภายใต้ทิศทางเงินเฟ้อที่ยังอยู่ในระดับที่สูง </w:t>
      </w:r>
    </w:p>
    <w:p w:rsidR="005C0844" w:rsidRPr="00B65471" w:rsidRDefault="005C0844" w:rsidP="007C1E30">
      <w:pPr>
        <w:spacing w:before="240" w:after="240" w:line="240" w:lineRule="auto"/>
        <w:ind w:firstLine="700"/>
        <w:jc w:val="thaiDistribute"/>
        <w:rPr>
          <w:rFonts w:ascii="Tahoma" w:eastAsia="Times New Roman" w:hAnsi="Tahoma" w:cs="Tahoma"/>
          <w:spacing w:val="-2"/>
          <w:sz w:val="24"/>
          <w:szCs w:val="24"/>
        </w:rPr>
      </w:pPr>
      <w:r w:rsidRPr="00B65471">
        <w:rPr>
          <w:rFonts w:ascii="Cordia New" w:eastAsia="Times New Roman" w:hAnsi="Cordia New" w:cs="Cordia New"/>
          <w:b/>
          <w:bCs/>
          <w:color w:val="000000"/>
          <w:spacing w:val="-2"/>
          <w:sz w:val="30"/>
          <w:szCs w:val="30"/>
          <w:cs/>
        </w:rPr>
        <w:t xml:space="preserve">เมื่อเทียบกับไตรมาสที่ </w:t>
      </w:r>
      <w:r w:rsidRPr="00B65471">
        <w:rPr>
          <w:rFonts w:ascii="Cordia New" w:eastAsia="Times New Roman" w:hAnsi="Cordia New" w:cs="Cordia New"/>
          <w:b/>
          <w:bCs/>
          <w:color w:val="000000"/>
          <w:spacing w:val="-2"/>
          <w:sz w:val="30"/>
          <w:szCs w:val="30"/>
        </w:rPr>
        <w:t>2</w:t>
      </w:r>
      <w:r w:rsidRPr="00B65471">
        <w:rPr>
          <w:rFonts w:ascii="Cordia New" w:eastAsia="Times New Roman" w:hAnsi="Cordia New" w:cs="Cordia New"/>
          <w:b/>
          <w:bCs/>
          <w:color w:val="000000"/>
          <w:spacing w:val="-2"/>
          <w:sz w:val="30"/>
          <w:szCs w:val="30"/>
          <w:cs/>
        </w:rPr>
        <w:t>/</w:t>
      </w:r>
      <w:r w:rsidRPr="00B65471">
        <w:rPr>
          <w:rFonts w:ascii="Cordia New" w:eastAsia="Times New Roman" w:hAnsi="Cordia New" w:cs="Cordia New"/>
          <w:b/>
          <w:bCs/>
          <w:color w:val="000000"/>
          <w:spacing w:val="-2"/>
          <w:sz w:val="30"/>
          <w:szCs w:val="30"/>
        </w:rPr>
        <w:t>2565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 w:hint="cs"/>
          <w:color w:val="000000"/>
          <w:spacing w:val="-2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ธนาคารและบริษัทย่อยมีกำไรสุทธิส่วนที่เป็นของธนาคาร เพิ่มขึ้น</w:t>
      </w:r>
      <w:r w:rsidR="00F1345D" w:rsidRPr="00B65471">
        <w:rPr>
          <w:rFonts w:ascii="Cordia New" w:eastAsia="Times New Roman" w:hAnsi="Cordia New" w:cs="Cordia New" w:hint="cs"/>
          <w:color w:val="000000"/>
          <w:spacing w:val="-2"/>
          <w:sz w:val="30"/>
          <w:szCs w:val="30"/>
          <w:cs/>
        </w:rPr>
        <w:t xml:space="preserve"> </w:t>
      </w:r>
      <w:r w:rsidR="00F1345D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br/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ร้อยละ </w:t>
      </w:r>
      <w:r w:rsidR="00D67AA2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>1</w:t>
      </w:r>
      <w:r w:rsidR="00D67AA2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.</w:t>
      </w:r>
      <w:r w:rsidR="00A23E77" w:rsidRPr="00B65471">
        <w:rPr>
          <w:rFonts w:ascii="Cordia New" w:eastAsia="Times New Roman" w:hAnsi="Cordia New" w:cs="Cordia New" w:hint="cs"/>
          <w:color w:val="000000"/>
          <w:spacing w:val="-2"/>
          <w:sz w:val="30"/>
          <w:szCs w:val="30"/>
          <w:cs/>
        </w:rPr>
        <w:t>1</w:t>
      </w:r>
      <w:r w:rsidR="00D67AA2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สาเหตุหลักจากรายได้รวมจากการดำเนินงานที่ขยายตัวร้อยละ 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>7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.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 xml:space="preserve">2 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จากรายได้ดอกเบี้ยสุทธิ รายได้ค่าธรรมเนียมและบริการสุทธิ และรายได้จากการดำเนินงานอื่น </w:t>
      </w:r>
      <w:r w:rsidR="007952A4" w:rsidRPr="00B65471">
        <w:rPr>
          <w:rFonts w:asciiTheme="minorBidi" w:hAnsiTheme="minorBidi" w:cs="Cordia New"/>
          <w:spacing w:val="-2"/>
          <w:sz w:val="30"/>
          <w:szCs w:val="30"/>
          <w:cs/>
        </w:rPr>
        <w:t xml:space="preserve">ทั้งนี้ ธนาคารบริหารจัดการค่าใช้จ่ายในองค์รวม โดยมี </w:t>
      </w:r>
      <w:r w:rsidR="007952A4" w:rsidRPr="00B65471">
        <w:rPr>
          <w:rFonts w:asciiTheme="minorBidi" w:hAnsiTheme="minorBidi" w:cs="Cordia New"/>
          <w:spacing w:val="-2"/>
          <w:sz w:val="30"/>
          <w:szCs w:val="30"/>
        </w:rPr>
        <w:t xml:space="preserve">Cost to income ratio </w:t>
      </w:r>
      <w:r w:rsidR="007952A4" w:rsidRPr="00B65471">
        <w:rPr>
          <w:rFonts w:asciiTheme="minorBidi" w:hAnsiTheme="minorBidi" w:cs="Cordia New"/>
          <w:spacing w:val="-2"/>
          <w:sz w:val="30"/>
          <w:szCs w:val="30"/>
          <w:cs/>
        </w:rPr>
        <w:t>เท่ากับร้อยละ 45.31 ถึงแม้ค่าใช้จ่ายจากการดำเนินงานอื่นๆ</w:t>
      </w:r>
      <w:r w:rsidR="007952A4" w:rsidRPr="00B65471">
        <w:rPr>
          <w:rFonts w:asciiTheme="minorBidi" w:hAnsiTheme="minorBidi" w:cs="Cordia New" w:hint="cs"/>
          <w:spacing w:val="-2"/>
          <w:sz w:val="30"/>
          <w:szCs w:val="30"/>
          <w:cs/>
        </w:rPr>
        <w:t xml:space="preserve"> </w:t>
      </w:r>
      <w:r w:rsidR="007952A4" w:rsidRPr="00B65471">
        <w:rPr>
          <w:rFonts w:asciiTheme="minorBidi" w:hAnsiTheme="minorBidi" w:cs="Cordia New"/>
          <w:spacing w:val="-2"/>
          <w:sz w:val="30"/>
          <w:szCs w:val="30"/>
          <w:cs/>
        </w:rPr>
        <w:t>ขยายตัวซึ่งส่วนหนึ่งเกิดจากการเพิ่มขึ้นของค่าใช้จ่ายเกี่ยวกับเทคโนโลยีสารสนเทศเพื่อรองรับการให้บริการแก่ลูกค้า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 ธนาคารและบริษัทย่อยยังคงระดับการตั้งสำรองผลขาดทุนด้านเครดิตที่ยึดหลักระมัดระวัง โดย</w:t>
      </w:r>
      <w:r w:rsidR="00D67AA2" w:rsidRPr="00B65471">
        <w:rPr>
          <w:rFonts w:asciiTheme="minorBidi" w:hAnsiTheme="minorBidi" w:cs="Cordia New" w:hint="cs"/>
          <w:spacing w:val="-2"/>
          <w:sz w:val="30"/>
          <w:szCs w:val="30"/>
          <w:cs/>
        </w:rPr>
        <w:t>ในระดับเดียว</w:t>
      </w:r>
      <w:r w:rsidR="00D67AA2" w:rsidRPr="00B65471">
        <w:rPr>
          <w:rFonts w:asciiTheme="minorBidi" w:hAnsiTheme="minorBidi" w:cs="Cordia New"/>
          <w:spacing w:val="-2"/>
          <w:sz w:val="30"/>
          <w:szCs w:val="30"/>
          <w:cs/>
        </w:rPr>
        <w:t>กับ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ไตรมาสที่ผ่านมา</w:t>
      </w:r>
    </w:p>
    <w:p w:rsidR="0077793A" w:rsidRPr="00B65471" w:rsidRDefault="0077793A" w:rsidP="007C1E30">
      <w:pPr>
        <w:spacing w:before="240" w:after="0" w:line="240" w:lineRule="auto"/>
        <w:ind w:firstLine="700"/>
        <w:jc w:val="thaiDistribute"/>
        <w:rPr>
          <w:rFonts w:ascii="Cordia New" w:eastAsia="Times New Roman" w:hAnsi="Cordia New" w:cs="Cordia New"/>
          <w:b/>
          <w:bCs/>
          <w:color w:val="000000"/>
          <w:spacing w:val="-2"/>
          <w:sz w:val="30"/>
          <w:szCs w:val="30"/>
        </w:rPr>
      </w:pPr>
      <w:r w:rsidRPr="00B65471">
        <w:rPr>
          <w:rFonts w:ascii="Cordia New" w:eastAsia="Times New Roman" w:hAnsi="Cordia New" w:cs="Cordia New"/>
          <w:b/>
          <w:bCs/>
          <w:color w:val="000000"/>
          <w:spacing w:val="-2"/>
          <w:sz w:val="30"/>
          <w:szCs w:val="30"/>
          <w:cs/>
        </w:rPr>
        <w:t xml:space="preserve">สำหรับผลการดำเนินงานงวด </w:t>
      </w:r>
      <w:r w:rsidRPr="00B65471">
        <w:rPr>
          <w:rFonts w:ascii="Cordia New" w:eastAsia="Times New Roman" w:hAnsi="Cordia New" w:cs="Cordia New"/>
          <w:b/>
          <w:bCs/>
          <w:color w:val="000000"/>
          <w:spacing w:val="-2"/>
          <w:sz w:val="30"/>
          <w:szCs w:val="30"/>
        </w:rPr>
        <w:t xml:space="preserve">9 </w:t>
      </w:r>
      <w:r w:rsidRPr="00B65471">
        <w:rPr>
          <w:rFonts w:ascii="Cordia New" w:eastAsia="Times New Roman" w:hAnsi="Cordia New" w:cs="Cordia New"/>
          <w:b/>
          <w:bCs/>
          <w:color w:val="000000"/>
          <w:spacing w:val="-2"/>
          <w:sz w:val="30"/>
          <w:szCs w:val="30"/>
          <w:cs/>
        </w:rPr>
        <w:t xml:space="preserve">เดือนปี </w:t>
      </w:r>
      <w:r w:rsidRPr="00B65471">
        <w:rPr>
          <w:rFonts w:ascii="Cordia New" w:eastAsia="Times New Roman" w:hAnsi="Cordia New" w:cs="Cordia New"/>
          <w:b/>
          <w:bCs/>
          <w:color w:val="000000"/>
          <w:spacing w:val="-2"/>
          <w:sz w:val="30"/>
          <w:szCs w:val="30"/>
        </w:rPr>
        <w:t>2565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 ธนาคารและบริษัทย่อยมีกำไรสุทธิส่วนที่เป็นของธนาคาร เท่ากับ </w:t>
      </w:r>
      <w:r w:rsidR="00D67AA2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>25,58</w:t>
      </w:r>
      <w:r w:rsidR="00A23E77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>8</w:t>
      </w:r>
      <w:r w:rsidR="00D67AA2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ล้านบาท เพิ่มขึ้นร้อยละ </w:t>
      </w:r>
      <w:r w:rsidR="00D67AA2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>53</w:t>
      </w:r>
      <w:r w:rsidR="00D67AA2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.</w:t>
      </w:r>
      <w:r w:rsidR="00D67AA2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>7</w:t>
      </w:r>
      <w:r w:rsidR="00D67AA2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จากช่วงเดียวกันของปีก่อน มีสาเหตุหลักจากรายได้รวมจากการดำเนินงานที่ขยายตัวร้อยละ</w:t>
      </w:r>
      <w:r w:rsidRPr="00B65471">
        <w:rPr>
          <w:rFonts w:ascii="Cordia New" w:eastAsia="Times New Roman" w:hAnsi="Cordia New" w:cs="Cordia New" w:hint="cs"/>
          <w:color w:val="000000"/>
          <w:spacing w:val="-2"/>
          <w:sz w:val="30"/>
          <w:szCs w:val="30"/>
          <w:cs/>
        </w:rPr>
        <w:t xml:space="preserve"> </w:t>
      </w:r>
      <w:r w:rsidR="00F96D83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>5</w:t>
      </w:r>
      <w:r w:rsidR="00F96D83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.</w:t>
      </w:r>
      <w:r w:rsidR="00F96D83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>7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 จ</w:t>
      </w:r>
      <w:r w:rsidR="00B65471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ากรายได้ดอกเบี้ยสุทธิที่ขยายตัว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จากการเติบโตของสินเชื่ออย่างสมดุลโดยมุ่งเน้นสินเชื่อที่มีคุณภาพทั้งสินเชื่อธุรกิจขนาดใหญ่และสินเชื่อรายย่อย ประกอบกับการบริหารต้นทุนทางการเงินและ</w:t>
      </w:r>
      <w:r w:rsidR="007952A4" w:rsidRPr="00B65471">
        <w:rPr>
          <w:rFonts w:asciiTheme="minorBidi" w:hAnsiTheme="minorBidi" w:cs="Cordia New" w:hint="cs"/>
          <w:spacing w:val="-2"/>
          <w:sz w:val="30"/>
          <w:szCs w:val="30"/>
          <w:cs/>
        </w:rPr>
        <w:t>การบริหาร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ค่าใช้จ่ายในองค์รวมอย่างต่อเนื่อง ส่งผลให้ 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 xml:space="preserve">Cost to Income ratio 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เท่ากับร้อยละ </w:t>
      </w:r>
      <w:r w:rsidR="00D67AA2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>43</w:t>
      </w:r>
      <w:r w:rsidR="00D67AA2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.</w:t>
      </w:r>
      <w:r w:rsidR="00D67AA2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>06</w:t>
      </w:r>
      <w:r w:rsidR="00D67AA2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ลดลงจาก ร้อยละ 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>44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.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 xml:space="preserve">28 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ในช่วงเดียวกันของปีที่ผ่านมา ทั้งนี้ ธนาคารและบริษัทย่อยตั้งสำรองผลขาดทุนด้านเครดิตที่คาดว่าจะเกิดขึ้น ลดลงร้อยละ </w:t>
      </w:r>
      <w:r w:rsidR="00A23E77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>30</w:t>
      </w:r>
      <w:r w:rsidR="00A23E77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.</w:t>
      </w:r>
      <w:r w:rsidR="00A23E77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>8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 xml:space="preserve"> จากช่วงเดียวกันของปีก่อน</w:t>
      </w:r>
      <w:r w:rsidR="00CD32AF" w:rsidRPr="00B65471">
        <w:rPr>
          <w:rFonts w:ascii="Cordia New" w:eastAsia="Times New Roman" w:hAnsi="Cordia New" w:cs="Cordia New" w:hint="cs"/>
          <w:color w:val="000000"/>
          <w:spacing w:val="-2"/>
          <w:sz w:val="30"/>
          <w:szCs w:val="30"/>
          <w:cs/>
        </w:rPr>
        <w:t>โดยยังคงรักษา</w:t>
      </w:r>
      <w:r w:rsidR="00CD32AF"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</w:rPr>
        <w:t xml:space="preserve"> Coverage ratio 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ในระดับ</w:t>
      </w:r>
      <w:r w:rsidR="00CD32AF" w:rsidRPr="00B65471">
        <w:rPr>
          <w:rFonts w:ascii="Cordia New" w:eastAsia="Times New Roman" w:hAnsi="Cordia New" w:cs="Cordia New" w:hint="cs"/>
          <w:color w:val="000000"/>
          <w:spacing w:val="-2"/>
          <w:sz w:val="30"/>
          <w:szCs w:val="30"/>
          <w:cs/>
        </w:rPr>
        <w:t>ที่</w:t>
      </w:r>
      <w:r w:rsidRPr="00B65471">
        <w:rPr>
          <w:rFonts w:ascii="Cordia New" w:eastAsia="Times New Roman" w:hAnsi="Cordia New" w:cs="Cordia New"/>
          <w:color w:val="000000"/>
          <w:spacing w:val="-2"/>
          <w:sz w:val="30"/>
          <w:szCs w:val="30"/>
          <w:cs/>
        </w:rPr>
        <w:t>สูง</w:t>
      </w:r>
    </w:p>
    <w:p w:rsidR="009023B2" w:rsidRPr="00B65471" w:rsidRDefault="00CD6728" w:rsidP="009023B2">
      <w:pPr>
        <w:spacing w:before="240" w:after="0" w:line="240" w:lineRule="auto"/>
        <w:jc w:val="thaiDistribute"/>
        <w:rPr>
          <w:rFonts w:ascii="Cordia New" w:eastAsia="Times New Roman" w:hAnsi="Cordia New" w:cs="Cordia New"/>
          <w:b/>
          <w:bCs/>
          <w:color w:val="000000"/>
          <w:spacing w:val="-2"/>
          <w:sz w:val="30"/>
          <w:szCs w:val="30"/>
        </w:rPr>
      </w:pPr>
      <w:r w:rsidRPr="00B65471">
        <w:rPr>
          <w:rFonts w:ascii="Cordia New" w:eastAsia="Times New Roman" w:hAnsi="Cordia New" w:cs="Cordia New"/>
          <w:b/>
          <w:bCs/>
          <w:noProof/>
          <w:color w:val="000000"/>
          <w:spacing w:val="-2"/>
          <w:sz w:val="30"/>
          <w:szCs w:val="30"/>
        </w:rPr>
        <w:drawing>
          <wp:inline distT="0" distB="0" distL="0" distR="0" wp14:anchorId="1D8AF21E">
            <wp:extent cx="5990895" cy="182301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716" cy="1870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7BD0" w:rsidRPr="00B65471" w:rsidRDefault="00BA7BD0" w:rsidP="00EC2741">
      <w:pPr>
        <w:spacing w:before="240" w:after="0" w:line="240" w:lineRule="auto"/>
        <w:ind w:firstLine="700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  <w:r w:rsidRPr="00B65471">
        <w:rPr>
          <w:rFonts w:asciiTheme="minorBidi" w:hAnsiTheme="minorBidi"/>
          <w:sz w:val="30"/>
          <w:szCs w:val="30"/>
          <w:cs/>
        </w:rPr>
        <w:t xml:space="preserve">ณ </w:t>
      </w:r>
      <w:r w:rsidRPr="00B65471">
        <w:rPr>
          <w:rFonts w:asciiTheme="minorBidi" w:hAnsiTheme="minorBidi"/>
          <w:sz w:val="30"/>
          <w:szCs w:val="30"/>
        </w:rPr>
        <w:t xml:space="preserve">30 </w:t>
      </w:r>
      <w:r w:rsidRPr="00B65471">
        <w:rPr>
          <w:rFonts w:asciiTheme="minorBidi" w:hAnsiTheme="minorBidi"/>
          <w:sz w:val="30"/>
          <w:szCs w:val="30"/>
          <w:cs/>
        </w:rPr>
        <w:t xml:space="preserve">กันยายน </w:t>
      </w:r>
      <w:r w:rsidRPr="00B65471">
        <w:rPr>
          <w:rFonts w:asciiTheme="minorBidi" w:hAnsiTheme="minorBidi"/>
          <w:sz w:val="30"/>
          <w:szCs w:val="30"/>
        </w:rPr>
        <w:t>2565</w:t>
      </w:r>
      <w:r w:rsidRPr="00B65471">
        <w:rPr>
          <w:rFonts w:asciiTheme="minorBidi" w:hAnsiTheme="minorBidi"/>
          <w:sz w:val="30"/>
          <w:szCs w:val="30"/>
          <w:cs/>
        </w:rPr>
        <w:t xml:space="preserve"> </w:t>
      </w:r>
      <w:r w:rsidRPr="00B65471">
        <w:rPr>
          <w:rFonts w:asciiTheme="minorBidi" w:hAnsiTheme="minorBidi" w:cs="Cordia New"/>
          <w:sz w:val="30"/>
          <w:szCs w:val="30"/>
          <w:cs/>
        </w:rPr>
        <w:t xml:space="preserve">ธนาคาร </w:t>
      </w:r>
      <w:r w:rsidRPr="00B65471">
        <w:rPr>
          <w:rFonts w:asciiTheme="minorBidi" w:hAnsiTheme="minorBidi"/>
          <w:sz w:val="30"/>
          <w:szCs w:val="30"/>
          <w:cs/>
        </w:rPr>
        <w:t xml:space="preserve">(งบเฉพาะธนาคาร) </w:t>
      </w:r>
      <w:r w:rsidRPr="00B65471">
        <w:rPr>
          <w:rFonts w:ascii="Cordia New" w:hAnsi="Cordia New" w:cs="Cordia New"/>
          <w:sz w:val="30"/>
          <w:szCs w:val="30"/>
          <w:cs/>
        </w:rPr>
        <w:t xml:space="preserve">มีเงินกองทุนชั้นที่ </w:t>
      </w:r>
      <w:r w:rsidRPr="00B65471">
        <w:rPr>
          <w:rFonts w:ascii="Cordia New" w:hAnsi="Cordia New" w:cs="Cordia New"/>
          <w:sz w:val="30"/>
          <w:szCs w:val="30"/>
        </w:rPr>
        <w:t xml:space="preserve">1 </w:t>
      </w:r>
      <w:r w:rsidRPr="00B65471">
        <w:rPr>
          <w:rFonts w:ascii="Cordia New" w:hAnsi="Cordia New" w:cs="Cordia New"/>
          <w:sz w:val="30"/>
          <w:szCs w:val="30"/>
          <w:cs/>
        </w:rPr>
        <w:t xml:space="preserve">และอัตราส่วนเงินกองทุนทั้งสิ้นต่อสินทรัพย์ถ่วงน้ำหนักตามความเสี่ยง </w:t>
      </w:r>
      <w:r w:rsidRPr="00B65471">
        <w:rPr>
          <w:rFonts w:asciiTheme="minorBidi" w:hAnsiTheme="minorBidi"/>
          <w:sz w:val="30"/>
          <w:szCs w:val="30"/>
          <w:cs/>
        </w:rPr>
        <w:t>เท่ากับ</w:t>
      </w:r>
      <w:r w:rsidRPr="00B65471">
        <w:rPr>
          <w:rFonts w:asciiTheme="minorBidi" w:hAnsiTheme="minorBidi" w:hint="cs"/>
          <w:sz w:val="30"/>
          <w:szCs w:val="30"/>
          <w:cs/>
        </w:rPr>
        <w:t xml:space="preserve"> </w:t>
      </w:r>
      <w:r w:rsidRPr="00B65471">
        <w:rPr>
          <w:rFonts w:asciiTheme="minorBidi" w:hAnsiTheme="minorBidi"/>
          <w:sz w:val="30"/>
          <w:szCs w:val="30"/>
          <w:cs/>
        </w:rPr>
        <w:t xml:space="preserve">ร้อยละ </w:t>
      </w:r>
      <w:r w:rsidRPr="00B65471">
        <w:rPr>
          <w:rFonts w:asciiTheme="minorBidi" w:hAnsiTheme="minorBidi"/>
          <w:sz w:val="30"/>
          <w:szCs w:val="30"/>
        </w:rPr>
        <w:t>16</w:t>
      </w:r>
      <w:r w:rsidRPr="00B65471">
        <w:rPr>
          <w:rFonts w:asciiTheme="minorBidi" w:hAnsiTheme="minorBidi" w:cs="Cordia New"/>
          <w:sz w:val="30"/>
          <w:szCs w:val="30"/>
          <w:cs/>
        </w:rPr>
        <w:t>.</w:t>
      </w:r>
      <w:r w:rsidRPr="00B65471">
        <w:rPr>
          <w:rFonts w:asciiTheme="minorBidi" w:hAnsiTheme="minorBidi"/>
          <w:sz w:val="30"/>
          <w:szCs w:val="30"/>
        </w:rPr>
        <w:t>47</w:t>
      </w:r>
      <w:r w:rsidRPr="00B65471">
        <w:rPr>
          <w:rFonts w:asciiTheme="minorBidi" w:hAnsiTheme="minorBidi" w:hint="cs"/>
          <w:sz w:val="30"/>
          <w:szCs w:val="30"/>
          <w:cs/>
        </w:rPr>
        <w:t xml:space="preserve"> และ</w:t>
      </w:r>
      <w:r w:rsidRPr="00B65471">
        <w:rPr>
          <w:rFonts w:asciiTheme="minorBidi" w:hAnsiTheme="minorBidi"/>
          <w:sz w:val="30"/>
          <w:szCs w:val="30"/>
          <w:cs/>
        </w:rPr>
        <w:t xml:space="preserve">ร้อยละ </w:t>
      </w:r>
      <w:r w:rsidRPr="00B65471">
        <w:rPr>
          <w:rFonts w:asciiTheme="minorBidi" w:hAnsiTheme="minorBidi"/>
          <w:sz w:val="30"/>
          <w:szCs w:val="30"/>
        </w:rPr>
        <w:t>20</w:t>
      </w:r>
      <w:r w:rsidRPr="00B65471">
        <w:rPr>
          <w:rFonts w:asciiTheme="minorBidi" w:hAnsiTheme="minorBidi" w:cs="Cordia New"/>
          <w:sz w:val="30"/>
          <w:szCs w:val="30"/>
          <w:cs/>
        </w:rPr>
        <w:t>.</w:t>
      </w:r>
      <w:r w:rsidRPr="00B65471">
        <w:rPr>
          <w:rFonts w:asciiTheme="minorBidi" w:hAnsiTheme="minorBidi"/>
          <w:sz w:val="30"/>
          <w:szCs w:val="30"/>
        </w:rPr>
        <w:t xml:space="preserve">63 </w:t>
      </w:r>
      <w:r w:rsidRPr="00B65471">
        <w:rPr>
          <w:rFonts w:asciiTheme="minorBidi" w:hAnsiTheme="minorBidi" w:hint="cs"/>
          <w:sz w:val="30"/>
          <w:szCs w:val="30"/>
          <w:cs/>
        </w:rPr>
        <w:t xml:space="preserve">ตามลำดับ </w:t>
      </w:r>
      <w:r w:rsidRPr="00B65471">
        <w:rPr>
          <w:rFonts w:asciiTheme="minorBidi" w:hAnsiTheme="minorBidi"/>
          <w:sz w:val="30"/>
          <w:szCs w:val="30"/>
          <w:cs/>
        </w:rPr>
        <w:t>ซึ่งอยู่ในระดับที่แข็งแกร่งเมื่อเทียบกับเกณฑ์ของ ธปท.</w:t>
      </w:r>
      <w:r w:rsidRPr="00B65471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B65471">
        <w:rPr>
          <w:rFonts w:asciiTheme="minorBidi" w:hAnsiTheme="minorBidi"/>
          <w:sz w:val="32"/>
          <w:szCs w:val="32"/>
          <w:cs/>
        </w:rPr>
        <w:t xml:space="preserve">ทั้งนี้ </w:t>
      </w:r>
      <w:r w:rsidRPr="00B65471">
        <w:rPr>
          <w:rFonts w:asciiTheme="minorBidi" w:hAnsiTheme="minorBidi"/>
          <w:sz w:val="30"/>
          <w:szCs w:val="30"/>
          <w:cs/>
        </w:rPr>
        <w:t xml:space="preserve">ในเดือนเมษายน </w:t>
      </w:r>
      <w:r w:rsidRPr="00B65471">
        <w:rPr>
          <w:rFonts w:asciiTheme="minorBidi" w:hAnsiTheme="minorBidi"/>
          <w:sz w:val="30"/>
          <w:szCs w:val="30"/>
        </w:rPr>
        <w:t>2565</w:t>
      </w:r>
      <w:r w:rsidRPr="00B65471">
        <w:rPr>
          <w:rFonts w:asciiTheme="minorBidi" w:hAnsiTheme="minorBidi"/>
          <w:sz w:val="30"/>
          <w:szCs w:val="30"/>
          <w:cs/>
        </w:rPr>
        <w:t xml:space="preserve"> ธนาคารได้ออกตราสารด้อยสิทธิ ที่สามารถนับเป็นเงินกองทุนชั้นที่ </w:t>
      </w:r>
      <w:r w:rsidRPr="00B65471">
        <w:rPr>
          <w:rFonts w:asciiTheme="minorBidi" w:hAnsiTheme="minorBidi"/>
          <w:sz w:val="30"/>
          <w:szCs w:val="30"/>
        </w:rPr>
        <w:t>2</w:t>
      </w:r>
      <w:r w:rsidRPr="00B65471">
        <w:rPr>
          <w:rFonts w:asciiTheme="minorBidi" w:hAnsiTheme="minorBidi"/>
          <w:sz w:val="30"/>
          <w:szCs w:val="30"/>
          <w:cs/>
        </w:rPr>
        <w:t xml:space="preserve"> จำนวน </w:t>
      </w:r>
      <w:r w:rsidRPr="00B65471">
        <w:rPr>
          <w:rFonts w:asciiTheme="minorBidi" w:hAnsiTheme="minorBidi"/>
          <w:sz w:val="30"/>
          <w:szCs w:val="30"/>
        </w:rPr>
        <w:t>18,080</w:t>
      </w:r>
      <w:r w:rsidRPr="00B65471">
        <w:rPr>
          <w:rFonts w:asciiTheme="minorBidi" w:hAnsiTheme="minorBidi"/>
          <w:sz w:val="30"/>
          <w:szCs w:val="30"/>
          <w:cs/>
        </w:rPr>
        <w:t xml:space="preserve"> ล้านบาท</w:t>
      </w:r>
      <w:r w:rsidRPr="00B65471">
        <w:rPr>
          <w:rFonts w:asciiTheme="minorBidi" w:hAnsiTheme="minorBidi" w:hint="cs"/>
          <w:sz w:val="30"/>
          <w:szCs w:val="30"/>
          <w:cs/>
        </w:rPr>
        <w:t xml:space="preserve">เพื่อทดแทนตราสารด้อยสิทธิที่จะไถ่ถอนจำนวน 20,000 </w:t>
      </w:r>
      <w:r w:rsidR="000E63FD" w:rsidRPr="00B65471">
        <w:rPr>
          <w:rFonts w:asciiTheme="minorBidi" w:hAnsiTheme="minorBidi"/>
          <w:sz w:val="30"/>
          <w:szCs w:val="30"/>
          <w:cs/>
        </w:rPr>
        <w:br/>
      </w:r>
      <w:r w:rsidRPr="00B65471">
        <w:rPr>
          <w:rFonts w:asciiTheme="minorBidi" w:hAnsiTheme="minorBidi" w:hint="cs"/>
          <w:sz w:val="30"/>
          <w:szCs w:val="30"/>
          <w:cs/>
        </w:rPr>
        <w:t>ล้านบาทในเดือนพฤศจิกายน 2565 ซึ่งเป็นการไถ่ถอนก่อนวันครบกำหนด</w:t>
      </w:r>
      <w:r w:rsidRPr="00B65471">
        <w:rPr>
          <w:rFonts w:asciiTheme="minorBidi" w:hAnsiTheme="minorBidi"/>
          <w:sz w:val="30"/>
          <w:szCs w:val="30"/>
          <w:cs/>
        </w:rPr>
        <w:t>เพื่อช่วย</w:t>
      </w:r>
      <w:r w:rsidRPr="00B65471">
        <w:rPr>
          <w:rFonts w:asciiTheme="minorBidi" w:hAnsiTheme="minorBidi" w:hint="cs"/>
          <w:sz w:val="30"/>
          <w:szCs w:val="30"/>
          <w:cs/>
        </w:rPr>
        <w:t>รักษาระดับของ</w:t>
      </w:r>
      <w:r w:rsidRPr="00B65471">
        <w:rPr>
          <w:rFonts w:asciiTheme="minorBidi" w:hAnsiTheme="minorBidi"/>
          <w:sz w:val="30"/>
          <w:szCs w:val="30"/>
          <w:cs/>
        </w:rPr>
        <w:t xml:space="preserve">อัตราส่วนเงินกองทุนชั้นที่ </w:t>
      </w:r>
      <w:r w:rsidRPr="00B65471">
        <w:rPr>
          <w:rFonts w:asciiTheme="minorBidi" w:hAnsiTheme="minorBidi"/>
          <w:sz w:val="30"/>
          <w:szCs w:val="30"/>
        </w:rPr>
        <w:t>2</w:t>
      </w:r>
      <w:r w:rsidRPr="00B65471">
        <w:rPr>
          <w:rFonts w:asciiTheme="minorBidi" w:hAnsiTheme="minorBidi"/>
          <w:sz w:val="30"/>
          <w:szCs w:val="30"/>
          <w:cs/>
        </w:rPr>
        <w:t xml:space="preserve"> ต่อสินทรัพย์เสี่ยงให้แข็งแกร่งและรองรับการเติบโตในอนาคต</w:t>
      </w:r>
    </w:p>
    <w:p w:rsidR="009505B2" w:rsidRPr="00B65471" w:rsidRDefault="009505B2" w:rsidP="00EC2741">
      <w:pPr>
        <w:spacing w:before="240" w:after="0" w:line="240" w:lineRule="auto"/>
        <w:ind w:firstLine="700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</w:p>
    <w:p w:rsidR="009505B2" w:rsidRPr="00B65471" w:rsidRDefault="009505B2" w:rsidP="00EC2741">
      <w:pPr>
        <w:spacing w:before="240" w:after="0" w:line="240" w:lineRule="auto"/>
        <w:ind w:firstLine="700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</w:p>
    <w:p w:rsidR="009505B2" w:rsidRPr="00B65471" w:rsidRDefault="009505B2" w:rsidP="00EC2741">
      <w:pPr>
        <w:spacing w:before="240" w:after="0" w:line="240" w:lineRule="auto"/>
        <w:ind w:firstLine="700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</w:p>
    <w:p w:rsidR="0077793A" w:rsidRPr="00B65471" w:rsidRDefault="0077793A" w:rsidP="00755A17">
      <w:pPr>
        <w:spacing w:before="240" w:after="24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        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ทั้งนี้ ธนาคารสามารถขยายฐานลูกค้า</w:t>
      </w:r>
      <w:r w:rsidR="00755A17" w:rsidRPr="00B6547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อย่าง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ต่อเนื่อง จำนวนผู้ใช้บริการเพิ่มขึ้นทุกแพลตฟอร์มทั้ง </w:t>
      </w:r>
      <w:proofErr w:type="spellStart"/>
      <w:r w:rsidR="00BD7CD0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="00BD7CD0">
        <w:rPr>
          <w:rFonts w:ascii="Cordia New" w:eastAsia="Times New Roman" w:hAnsi="Cordia New" w:cs="Cordia New"/>
          <w:color w:val="000000"/>
          <w:sz w:val="30"/>
          <w:szCs w:val="30"/>
        </w:rPr>
        <w:t xml:space="preserve"> NEXT </w:t>
      </w:r>
      <w:proofErr w:type="spellStart"/>
      <w:r w:rsidR="00BD7CD0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="00BD7CD0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proofErr w:type="spellStart"/>
      <w:r w:rsidR="00BD7CD0">
        <w:rPr>
          <w:rFonts w:ascii="Cordia New" w:eastAsia="Times New Roman" w:hAnsi="Cordia New" w:cs="Cordia New"/>
          <w:color w:val="000000"/>
          <w:sz w:val="30"/>
          <w:szCs w:val="30"/>
        </w:rPr>
        <w:t>Connext</w:t>
      </w:r>
      <w:proofErr w:type="spellEnd"/>
      <w:r w:rsidR="00BD7CD0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เป๋าตัง และถุงเงิน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โดยธนาคารต่อยอดบริการผ่านแอปพลิเคชันเป๋าตัง ทั้งด้านบริการภาครัฐ สุขภาพ การออมและการลงทุน ช่วยให้ประชาชนทุกกลุ่มเข้าถึงบริการทางการเงินอย่างทั่วถึง เท่าเท</w:t>
      </w:r>
      <w:r w:rsidR="00E759A9">
        <w:rPr>
          <w:rFonts w:ascii="Cordia New" w:eastAsia="Times New Roman" w:hAnsi="Cordia New" w:cs="Cordia New"/>
          <w:color w:val="000000"/>
          <w:sz w:val="30"/>
          <w:szCs w:val="30"/>
          <w:cs/>
        </w:rPr>
        <w:t>ียม และเสมอภาค ส่งผลให้ปัจจุบัน</w:t>
      </w:r>
      <w:r w:rsidR="00E759A9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ผู้ใช้งานผ่านช่องทางดิจิทัลของธนาคาร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มากกว่า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40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ล้านคน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="00E759A9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ทั้งในภาครายบุคคล และภาคธุรกิจ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โดยมุ่งมั่นขับเคลื่อนธุรกิจด้วยเทคโนโลยีและนวัตกรรม </w:t>
      </w:r>
      <w:r w:rsidR="00B1002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สะท้อนถึงการขับเคลื่อนยุทธศาสตร์ </w:t>
      </w:r>
      <w:r w:rsidR="00B10024">
        <w:rPr>
          <w:rFonts w:ascii="Cordia New" w:eastAsia="Times New Roman" w:hAnsi="Cordia New" w:cs="Cordia New"/>
          <w:color w:val="000000"/>
          <w:sz w:val="30"/>
          <w:szCs w:val="30"/>
        </w:rPr>
        <w:t>O</w:t>
      </w:r>
      <w:r w:rsidR="000672FE">
        <w:rPr>
          <w:rFonts w:ascii="Cordia New" w:eastAsia="Times New Roman" w:hAnsi="Cordia New" w:cs="Cordia New"/>
          <w:color w:val="000000"/>
          <w:sz w:val="30"/>
          <w:szCs w:val="30"/>
        </w:rPr>
        <w:t>pen Banking</w:t>
      </w:r>
      <w:r w:rsidR="00B1002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ของธนาคาร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เพื่อยกระดับผลิตภัณฑ์และบริการให้ตอบโจทย์ความต้องการของลูกค้าในทุกมิติ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พร้อมยึดมั่นแนวทางการดำเนินธุรกิจอย่างมีความรับผิดชอบต่อสิ่งแวดล้อม สังคม และ</w:t>
      </w:r>
      <w:r w:rsidR="00755A17" w:rsidRPr="00B6547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 </w:t>
      </w:r>
      <w:r w:rsidR="00755A17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ธรรมาภิบาล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(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ESG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)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โดยนำก</w:t>
      </w:r>
      <w:r w:rsidR="00755A17"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รอบเป้าหมายการพัฒนาอย่างยั่งยืน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(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>SDGs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) มาปรับใช้ในกระบวนการดำเนินงาน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="00BD7CD0">
        <w:rPr>
          <w:rFonts w:ascii="Cordia New" w:eastAsia="Times New Roman" w:hAnsi="Cordia New" w:cs="Cordia New"/>
          <w:color w:val="000000"/>
          <w:sz w:val="30"/>
          <w:szCs w:val="30"/>
          <w:cs/>
        </w:rPr>
        <w:t>ภายใต้พันธกิจ</w:t>
      </w:r>
      <w:r w:rsidR="00BD7CD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B65471">
        <w:rPr>
          <w:rFonts w:ascii="Cordia New" w:eastAsia="Times New Roman" w:hAnsi="Cordia New" w:cs="Cordia New"/>
          <w:color w:val="000000"/>
          <w:sz w:val="30"/>
          <w:szCs w:val="30"/>
          <w:cs/>
        </w:rPr>
        <w:t>“กรุงไทย เคียงข้างไทย สู่ความยั่งยืน”</w:t>
      </w:r>
    </w:p>
    <w:p w:rsidR="00755A17" w:rsidRPr="00B65471" w:rsidRDefault="00755A17" w:rsidP="00755A17">
      <w:pPr>
        <w:spacing w:before="240" w:after="24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:rsidR="002F3D47" w:rsidRPr="002F3D47" w:rsidRDefault="0077793A" w:rsidP="002F3D47">
      <w:pPr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</w:rPr>
      </w:pPr>
      <w:r w:rsidRPr="002F3D4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ทีม </w:t>
      </w:r>
      <w:r w:rsidRPr="002F3D47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Marketing Strategy </w:t>
      </w:r>
    </w:p>
    <w:p w:rsidR="0077793A" w:rsidRPr="002F3D47" w:rsidRDefault="002F3D47" w:rsidP="002F3D47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2F3D47">
        <w:rPr>
          <w:rFonts w:asciiTheme="minorBidi" w:eastAsia="Times New Roman" w:hAnsiTheme="minorBidi"/>
          <w:b/>
          <w:bCs/>
          <w:sz w:val="32"/>
          <w:szCs w:val="32"/>
        </w:rPr>
        <w:t>21</w:t>
      </w:r>
      <w:r w:rsidR="0077793A" w:rsidRPr="002F3D47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="0077793A" w:rsidRPr="002F3D4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ตุลาคม </w:t>
      </w:r>
      <w:r w:rsidR="0077793A" w:rsidRPr="002F3D47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2565</w:t>
      </w:r>
    </w:p>
    <w:p w:rsidR="002F3D47" w:rsidRDefault="002F3D47" w:rsidP="0077793A">
      <w:pPr>
        <w:spacing w:before="240" w:after="240" w:line="240" w:lineRule="auto"/>
        <w:jc w:val="both"/>
        <w:rPr>
          <w:rFonts w:ascii="Cordia New" w:eastAsia="Times New Roman" w:hAnsi="Cordia New" w:cs="Cordia New"/>
          <w:color w:val="000000"/>
          <w:sz w:val="30"/>
          <w:szCs w:val="30"/>
        </w:rPr>
      </w:pPr>
    </w:p>
    <w:p w:rsidR="0077793A" w:rsidRPr="00A15BFB" w:rsidRDefault="0077793A" w:rsidP="0077793A">
      <w:pPr>
        <w:spacing w:before="240" w:after="24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A15BFB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77793A" w:rsidRPr="00A15BFB" w:rsidRDefault="0077793A" w:rsidP="0077793A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</w:rPr>
      </w:pPr>
      <w:r w:rsidRPr="00A15BFB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E22C15" w:rsidRPr="0077793A" w:rsidRDefault="0077793A" w:rsidP="0077793A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</w:rPr>
      </w:pPr>
      <w:r w:rsidRPr="00A15BFB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sectPr w:rsidR="00E22C15" w:rsidRPr="0077793A" w:rsidSect="007C1E30">
      <w:pgSz w:w="11906" w:h="16838"/>
      <w:pgMar w:top="567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3A"/>
    <w:rsid w:val="000672FE"/>
    <w:rsid w:val="00095E84"/>
    <w:rsid w:val="000B74CC"/>
    <w:rsid w:val="000C2160"/>
    <w:rsid w:val="000E63FD"/>
    <w:rsid w:val="001B6DEC"/>
    <w:rsid w:val="00222E1E"/>
    <w:rsid w:val="002F3D47"/>
    <w:rsid w:val="00300A57"/>
    <w:rsid w:val="0041280F"/>
    <w:rsid w:val="005C0844"/>
    <w:rsid w:val="00650BB6"/>
    <w:rsid w:val="006F63EE"/>
    <w:rsid w:val="00755A17"/>
    <w:rsid w:val="0077793A"/>
    <w:rsid w:val="007952A4"/>
    <w:rsid w:val="007C1E30"/>
    <w:rsid w:val="00832755"/>
    <w:rsid w:val="00867EE4"/>
    <w:rsid w:val="008F4995"/>
    <w:rsid w:val="009023B2"/>
    <w:rsid w:val="009505B2"/>
    <w:rsid w:val="009B3197"/>
    <w:rsid w:val="009E6423"/>
    <w:rsid w:val="00A1492F"/>
    <w:rsid w:val="00A23E77"/>
    <w:rsid w:val="00B10024"/>
    <w:rsid w:val="00B65471"/>
    <w:rsid w:val="00BA7BD0"/>
    <w:rsid w:val="00BD7CD0"/>
    <w:rsid w:val="00CD32AF"/>
    <w:rsid w:val="00CD6728"/>
    <w:rsid w:val="00D67AA2"/>
    <w:rsid w:val="00DD561E"/>
    <w:rsid w:val="00E22C15"/>
    <w:rsid w:val="00E759A9"/>
    <w:rsid w:val="00EC2741"/>
    <w:rsid w:val="00EE75D5"/>
    <w:rsid w:val="00EF0915"/>
    <w:rsid w:val="00F1345D"/>
    <w:rsid w:val="00F96D83"/>
    <w:rsid w:val="00F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9A4A"/>
  <w15:chartTrackingRefBased/>
  <w15:docId w15:val="{B87CF0FA-6F9C-41B1-893D-8B59C735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Warin Trino</cp:lastModifiedBy>
  <cp:revision>3</cp:revision>
  <cp:lastPrinted>2022-10-21T05:02:00Z</cp:lastPrinted>
  <dcterms:created xsi:type="dcterms:W3CDTF">2022-10-21T09:50:00Z</dcterms:created>
  <dcterms:modified xsi:type="dcterms:W3CDTF">2022-10-21T10:20:00Z</dcterms:modified>
</cp:coreProperties>
</file>