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C837" w14:textId="77777777" w:rsidR="00D21489" w:rsidRDefault="00D21489" w:rsidP="00446D45">
      <w:r>
        <w:rPr>
          <w:rFonts w:ascii="Tahoma" w:eastAsia="Times New Roman" w:hAnsi="Tahoma" w:cs="Tahoma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37095A4" wp14:editId="01297BB0">
            <wp:simplePos x="0" y="0"/>
            <wp:positionH relativeFrom="column">
              <wp:posOffset>-899795</wp:posOffset>
            </wp:positionH>
            <wp:positionV relativeFrom="paragraph">
              <wp:posOffset>-892649</wp:posOffset>
            </wp:positionV>
            <wp:extent cx="7822859" cy="1180532"/>
            <wp:effectExtent l="0" t="0" r="6985" b="635"/>
            <wp:wrapNone/>
            <wp:docPr id="1" name="Picture 1" descr="letterheadBCPnew-2017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etterheadBCPnew-2017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859" cy="118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6A36C" w14:textId="40A1D965" w:rsidR="00D21489" w:rsidRPr="00610885" w:rsidRDefault="00D21489" w:rsidP="00FE3922">
      <w:pPr>
        <w:spacing w:after="0" w:line="240" w:lineRule="auto"/>
        <w:jc w:val="right"/>
        <w:rPr>
          <w:rFonts w:ascii="Browallia New" w:hAnsi="Browallia New" w:cs="Browallia New"/>
          <w:b/>
          <w:bCs/>
          <w:sz w:val="52"/>
          <w:szCs w:val="52"/>
        </w:rPr>
      </w:pPr>
      <w:r w:rsidRPr="00610885">
        <w:rPr>
          <w:rFonts w:ascii="Browallia New" w:hAnsi="Browallia New" w:cs="Browallia New"/>
          <w:b/>
          <w:bCs/>
          <w:sz w:val="52"/>
          <w:szCs w:val="52"/>
          <w:cs/>
        </w:rPr>
        <w:t>ข่าวบางจากฯ</w:t>
      </w:r>
    </w:p>
    <w:p w14:paraId="72048387" w14:textId="67EF37A1" w:rsidR="00FE3922" w:rsidRPr="00FE3922" w:rsidRDefault="002B4900" w:rsidP="00FE39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u w:color="000000"/>
          <w:bdr w:val="nil"/>
        </w:rPr>
      </w:pPr>
      <w:bookmarkStart w:id="0" w:name="_Hlk114577012"/>
      <w:r w:rsidRPr="00610885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u w:color="000000"/>
          <w:bdr w:val="nil"/>
        </w:rPr>
        <w:t xml:space="preserve">18 </w:t>
      </w:r>
      <w:r w:rsidRPr="00610885">
        <w:rPr>
          <w:rFonts w:ascii="Browallia New" w:eastAsia="Arial Unicode MS" w:hAnsi="Browallia New" w:cs="Browallia New" w:hint="cs"/>
          <w:b/>
          <w:bCs/>
          <w:color w:val="000000"/>
          <w:sz w:val="30"/>
          <w:szCs w:val="30"/>
          <w:u w:color="000000"/>
          <w:bdr w:val="nil"/>
          <w:cs/>
        </w:rPr>
        <w:t>ตุลาคม</w:t>
      </w:r>
      <w:r w:rsidR="00FE3922" w:rsidRPr="00610885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u w:color="000000"/>
          <w:bdr w:val="nil"/>
          <w:cs/>
        </w:rPr>
        <w:t xml:space="preserve"> 2565</w:t>
      </w:r>
    </w:p>
    <w:p w14:paraId="329E9A97" w14:textId="77777777" w:rsidR="00FE3922" w:rsidRDefault="00FE3922" w:rsidP="00FE392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both"/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</w:rPr>
      </w:pPr>
      <w:bookmarkStart w:id="1" w:name="_GoBack"/>
      <w:bookmarkEnd w:id="1"/>
    </w:p>
    <w:p w14:paraId="5ACFAB9D" w14:textId="694AD20A" w:rsidR="002B4900" w:rsidRPr="002B4900" w:rsidRDefault="002B4900" w:rsidP="002B490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both"/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</w:rPr>
      </w:pPr>
      <w:r w:rsidRPr="002B4900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  <w:cs/>
        </w:rPr>
        <w:t>“หุ้นกู้ดิจิทัลบางจาก” ตอบโจทย์การลงทุนสร้างความยั่งยืน โดนใจผู้ลงทุนยุคดิจิทัล จองซื้อผ่าน</w:t>
      </w:r>
      <w:r w:rsidR="00610885">
        <w:rPr>
          <w:rFonts w:ascii="Browallia New" w:eastAsia="Arial Unicode MS" w:hAnsi="Browallia New" w:cs="Browallia New" w:hint="cs"/>
          <w:b/>
          <w:bCs/>
          <w:color w:val="000000"/>
          <w:sz w:val="44"/>
          <w:szCs w:val="44"/>
          <w:u w:color="000000"/>
          <w:bdr w:val="nil"/>
          <w:cs/>
        </w:rPr>
        <w:t xml:space="preserve"> “</w:t>
      </w:r>
      <w:r w:rsidRPr="002B4900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  <w:cs/>
        </w:rPr>
        <w:t>เป๋าตัง</w:t>
      </w:r>
      <w:r w:rsidR="00610885">
        <w:rPr>
          <w:rFonts w:ascii="Browallia New" w:eastAsia="Arial Unicode MS" w:hAnsi="Browallia New" w:cs="Browallia New" w:hint="cs"/>
          <w:b/>
          <w:bCs/>
          <w:color w:val="000000"/>
          <w:sz w:val="44"/>
          <w:szCs w:val="44"/>
          <w:u w:color="000000"/>
          <w:bdr w:val="nil"/>
          <w:cs/>
        </w:rPr>
        <w:t>”</w:t>
      </w:r>
      <w:r w:rsidRPr="002B4900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  <w:cs/>
        </w:rPr>
        <w:t xml:space="preserve">เต็ม 3,000 ล้าน ใน </w:t>
      </w:r>
      <w:r w:rsidR="0017346A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</w:rPr>
        <w:t>3</w:t>
      </w:r>
      <w:r w:rsidRPr="002B4900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  <w:cs/>
        </w:rPr>
        <w:t xml:space="preserve"> </w:t>
      </w:r>
      <w:r w:rsidRPr="002B4900">
        <w:rPr>
          <w:rFonts w:ascii="Browallia New" w:eastAsia="Arial Unicode MS" w:hAnsi="Browallia New" w:cs="Browallia New" w:hint="cs"/>
          <w:b/>
          <w:bCs/>
          <w:color w:val="000000"/>
          <w:sz w:val="44"/>
          <w:szCs w:val="44"/>
          <w:u w:color="000000"/>
          <w:bdr w:val="nil"/>
          <w:cs/>
        </w:rPr>
        <w:t>นาที</w:t>
      </w:r>
      <w:r w:rsidR="0017346A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</w:rPr>
        <w:t xml:space="preserve"> 18 </w:t>
      </w:r>
      <w:r w:rsidR="0017346A">
        <w:rPr>
          <w:rFonts w:ascii="Browallia New" w:eastAsia="Arial Unicode MS" w:hAnsi="Browallia New" w:cs="Browallia New" w:hint="cs"/>
          <w:b/>
          <w:bCs/>
          <w:color w:val="000000"/>
          <w:sz w:val="44"/>
          <w:szCs w:val="44"/>
          <w:u w:color="000000"/>
          <w:bdr w:val="nil"/>
          <w:cs/>
        </w:rPr>
        <w:t>วินาที</w:t>
      </w:r>
      <w:r w:rsidRPr="002B4900">
        <w:rPr>
          <w:rFonts w:ascii="Browallia New" w:eastAsia="Arial Unicode MS" w:hAnsi="Browallia New" w:cs="Browallia New"/>
          <w:b/>
          <w:bCs/>
          <w:color w:val="000000"/>
          <w:sz w:val="44"/>
          <w:szCs w:val="44"/>
          <w:u w:color="000000"/>
          <w:bdr w:val="nil"/>
          <w:cs/>
        </w:rPr>
        <w:t xml:space="preserve"> </w:t>
      </w:r>
    </w:p>
    <w:p w14:paraId="15699294" w14:textId="09F316D8" w:rsidR="002B4900" w:rsidRPr="002B4900" w:rsidRDefault="002B4900" w:rsidP="002B490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both"/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</w:pP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ab/>
        <w:t xml:space="preserve">“หุ้นกู้ดิจิทัลบางจาก” ประสบความสำเร็จ ผู้ลงทุนตอบรับจองซื้อเต็มวงเงิน 3,000 ล้านบาท ภายใน </w:t>
      </w:r>
      <w:r w:rsidR="0017346A" w:rsidRPr="0017346A">
        <w:rPr>
          <w:rFonts w:ascii="Browallia New" w:eastAsia="Arial Unicode MS" w:hAnsi="Browallia New" w:cs="Angsana New"/>
          <w:color w:val="000000"/>
          <w:sz w:val="32"/>
          <w:szCs w:val="32"/>
          <w:u w:color="000000"/>
          <w:bdr w:val="nil"/>
          <w:cs/>
        </w:rPr>
        <w:t xml:space="preserve">3 นาที 18 วินาที 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ของการเปิดจองวันแรก ตอกย้ำความเชื่อมั่นศักยภาพและโอกาสธุรกิจของบางจาก ตอบโจทย์การลงทุนในธุรกิจที่มุ่งสู่การเติบโตอย่างยั่งยืน โดนใจผู้ลงทุนยุคดิจิทัล ด้วยช่องทางการลงทุนผ่านแอปฯ “เป๋าตัง” เปิดโอกาสทุกคนเข้าถึงการลงทุนที่มีศักยภาพอย่างสะดวก ทั่วถึงและเท่าเทียม </w:t>
      </w:r>
    </w:p>
    <w:p w14:paraId="0E28F43C" w14:textId="4451610D" w:rsidR="002B4900" w:rsidRPr="002B4900" w:rsidRDefault="00101B33" w:rsidP="003058C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</w:pPr>
      <w:r w:rsidRPr="00101B33">
        <w:rPr>
          <w:rFonts w:ascii="Browallia New" w:eastAsia="Arial Unicode MS" w:hAnsi="Browallia New" w:cs="Browallia New"/>
          <w:b/>
          <w:bCs/>
          <w:color w:val="000000"/>
          <w:sz w:val="32"/>
          <w:szCs w:val="32"/>
          <w:u w:color="000000"/>
          <w:bdr w:val="nil"/>
          <w:cs/>
        </w:rPr>
        <w:t>นางสาวภัทร์ภูรี ชินกุลกิจนิวัฒน์ รักษาการรองกรรมการผู้จัดการใหญ่ กลุ่มงานบัญชีและการเงิน</w:t>
      </w:r>
      <w:r w:rsidR="002B4900" w:rsidRPr="002B4900">
        <w:rPr>
          <w:rFonts w:ascii="Browallia New" w:eastAsia="Arial Unicode MS" w:hAnsi="Browallia New" w:cs="Browallia New"/>
          <w:b/>
          <w:bCs/>
          <w:color w:val="000000"/>
          <w:sz w:val="32"/>
          <w:szCs w:val="32"/>
          <w:u w:color="000000"/>
          <w:bdr w:val="nil"/>
          <w:cs/>
        </w:rPr>
        <w:t>บริษัท บางจาก คอร์ปอเรชั่น จำกัด (มหาชน)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 </w:t>
      </w:r>
      <w:r w:rsidR="002B4900" w:rsidRPr="003058C3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หรือ </w:t>
      </w:r>
      <w:r w:rsidR="002B4900" w:rsidRPr="003058C3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 xml:space="preserve">BCP </w:t>
      </w:r>
      <w:r w:rsidR="002B4900" w:rsidRPr="003058C3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เปิดเผย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ว่า การเสนอขายหุ้นกู้ดิจิทัลครั้งแรกของบริษัทฯ ผ่านแอปพลิเคชันเป๋าตัง ของธนาคารกรุงไทย ประสบความสำเร็จผู้ลงทุนตอบรับจองซื้อจำนวนมากและเต็มจำนวน 3,000 ล้านบาท ภายในเวลา </w:t>
      </w:r>
      <w:r w:rsidR="0017346A" w:rsidRPr="0017346A">
        <w:rPr>
          <w:rFonts w:ascii="Browallia New" w:eastAsia="Arial Unicode MS" w:hAnsi="Browallia New" w:cs="Angsana New"/>
          <w:color w:val="000000"/>
          <w:sz w:val="32"/>
          <w:szCs w:val="32"/>
          <w:u w:color="000000"/>
          <w:bdr w:val="nil"/>
          <w:cs/>
        </w:rPr>
        <w:t xml:space="preserve">3 นาที 18 วินาที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ของการเปิดซื้อขายวันแรก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ตั้งแต่เวลา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08.30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น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.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ของวันที่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18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ตุลาคม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2565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ตอกย้ำความเชื่อมั่นของผู้ลงทุนที่มีต่อบริษัท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ด้วยศักยภาพและโอกาสการเติบโตอย่างแข็งแกร่งของธุรกิจ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จากการมุ่งสู่ก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ลุ่มบริษัทนวัตกรรมสีเขียว ตอบโจทย์การเติบโตอย่างยั่งยืน โดยหุ้นกู้ดิจิทัลบางจาก เป็นหุ้นกู้ชนิดระบุชื่อผู้ถือ ไม่ด้อยสิทธิ ไม่มีประกัน และมีผู้แทนผู้ถือหุ้นกู้ อายุ 4 ปี อัตราผลตอบแทน </w:t>
      </w:r>
      <w:r w:rsidR="0017346A" w:rsidRPr="00900E07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>3</w:t>
      </w:r>
      <w:r w:rsidR="0017346A" w:rsidRPr="00900E07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.</w:t>
      </w:r>
      <w:r w:rsidR="0017346A" w:rsidRPr="00900E07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>60</w:t>
      </w:r>
      <w:r w:rsidR="002B4900" w:rsidRPr="00900E07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%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ต่อปี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กำหนดจ่ายดอกเบี้ยทุก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6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เดือน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</w:t>
      </w:r>
      <w:r w:rsidR="002B4900" w:rsidRPr="002B4900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>ได้รับการจัดอันดับความน่าเชื่อถื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อที่ระดับ 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>A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- แนวโน้ม “คงที่” (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>Stable</w:t>
      </w:r>
      <w:r w:rsidR="002B4900"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) จากบริษัท ทริสเรทติ้ง จำกัด เมื่อวันที่ 18 สิงหาคม 2565</w:t>
      </w:r>
    </w:p>
    <w:p w14:paraId="542E6BAD" w14:textId="77777777" w:rsidR="002B4900" w:rsidRPr="002B4900" w:rsidRDefault="002B4900" w:rsidP="003058C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</w:pP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“บริษัทฯ ขอบคุณผู้ลงทุนที่ให้ความสนใจและให้ความไว้วางใจจองซื้อหุ้นกู้ดิจิทัลบางจากในครั้งนี้ รวมถึงขอบคุณธนาคารกรุงไทย ผู้จัดการการจัดจำหน่ายหุ้นกู้ ที่ทำให้การจองซื้อราบรื่นและประสบความสำเร็จ ทำให้ผู้ลงทุนเข้าถึงการลงทุนได้อย่างทั่วถึงและเท่าเทียม โดยบริษัทฯ จะนำเงินที่ได้จากการออกหุ้นกู้ในครั้งนี้ ไปใช้เป็นเงินทุนหมุนเวียนเพื่อรองรับสถานการณ์เศรษฐกิจไทยและราคาน้ำมันที่มีความผันผวน พร้อมขยายการลงทุนโดยรักษาสมดุลระหว่างการสร้างความมั่นคงทางพลังงานให้กับประเทศและการเปลี่ยนผ่านสู่พลังงานสะอาด เพื่อสร้างความยั่งยืนให้ทุกภาคส่วนต่อไป” </w:t>
      </w:r>
    </w:p>
    <w:p w14:paraId="63E402BD" w14:textId="045A5A65" w:rsidR="00900E07" w:rsidRPr="00900E07" w:rsidRDefault="002B4900" w:rsidP="00900E0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</w:pPr>
      <w:r w:rsidRPr="002B4900">
        <w:rPr>
          <w:rFonts w:ascii="Browallia New" w:eastAsia="Arial Unicode MS" w:hAnsi="Browallia New" w:cs="Browallia New"/>
          <w:b/>
          <w:bCs/>
          <w:color w:val="000000"/>
          <w:sz w:val="32"/>
          <w:szCs w:val="32"/>
          <w:u w:color="000000"/>
          <w:bdr w:val="nil"/>
          <w:cs/>
        </w:rPr>
        <w:lastRenderedPageBreak/>
        <w:t>นายรวินทร์ บุญญานุสาสน์ รองกรรมการผู้จัดการใหญ่ สายงานธุรกิจตลาดเงินตลาดทุน ธนาคารกรุงไทย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 เปิดเผยว่า ความสำเร็จจากการเสนอขายหุ้นกู้ดิจิทัลบางจาก บนแอปพลิเคชัน “เป๋าตัง” ครั้งนี้ ปัจจัยหลักมาจากผู้ลงทุนมีความเชื่อมั่นในธุรกิจของบางจาก ซึ่งเป็นธุรกิจพลังงานชั้นนำ ที่มีโอกาสและศักยภาพในการเติบโตอย่างต่อเนื่อง  และมีปัจจัยสนับสนุนจากช่องทางการลงทุนที่ตอบโจทย์ ผ่านแอปฯ “เป๋าตัง” ที่ทุกคนคุ้นเคย ใช้งานง่าย สามารถซื้อขายหุ้นกู้ได้สะดวก รวดเร็ว แบบเรียลไทม์ตลอด 24 ชั่วโมง พร้อมทั้งแสดงข้อมูลการถือครองหุ้นกู้ ราคาซื้อขาย ครบจบในที่เดียว ผ่านเทคโนโลยีบล็อกเชน ทำให้มีความโปร่งใส และสามารถตรวจสอบได้ </w:t>
      </w:r>
      <w:r w:rsidR="00900E07">
        <w:rPr>
          <w:rFonts w:ascii="Browallia New" w:eastAsia="Arial Unicode MS" w:hAnsi="Browallia New" w:cs="Browallia New" w:hint="cs"/>
          <w:color w:val="000000"/>
          <w:sz w:val="32"/>
          <w:szCs w:val="32"/>
          <w:u w:color="000000"/>
          <w:bdr w:val="nil"/>
          <w:cs/>
        </w:rPr>
        <w:t xml:space="preserve"> </w:t>
      </w:r>
      <w:r w:rsidR="00900E07" w:rsidRPr="00900E07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โดยผู้ลงทุน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หุ้นกู้ดิจิทัลบางจากกระจายตัวในทุกจังหวัดทั่วประเทศ แบ่งเป็นกรุงเทพฯ 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66%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และต่างจังหวัด 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34%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กระจายตัวทุกช่วงอายุระหว่าง 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20-90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>ปี โดยเฉพาะกลุ่มวัยทำงานอายุระหว่าง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 20-40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ปี สัดส่วนสูงถึง 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28%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และกลุ่มอายุ 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60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>ปีขึ้นไป</w:t>
      </w:r>
      <w:r w:rsidR="00900E0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มีสัดส่วน </w:t>
      </w:r>
      <w:r w:rsidR="00CB000F">
        <w:rPr>
          <w:rFonts w:ascii="Browallia New" w:hAnsi="Browallia New" w:cs="Browallia New"/>
          <w:sz w:val="32"/>
          <w:szCs w:val="32"/>
        </w:rPr>
        <w:t>25</w:t>
      </w:r>
      <w:r w:rsidR="00900E07" w:rsidRPr="00900E07">
        <w:rPr>
          <w:rFonts w:ascii="Browallia New" w:hAnsi="Browallia New" w:cs="Browallia New"/>
          <w:sz w:val="32"/>
          <w:szCs w:val="32"/>
        </w:rPr>
        <w:t xml:space="preserve">% 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>ตอกย้ำการ</w:t>
      </w:r>
      <w:r w:rsidR="00900E07">
        <w:rPr>
          <w:rFonts w:ascii="Browallia New" w:hAnsi="Browallia New" w:cs="Browallia New"/>
          <w:sz w:val="32"/>
          <w:szCs w:val="32"/>
          <w:cs/>
        </w:rPr>
        <w:t>เป็นช่องทาง</w:t>
      </w:r>
      <w:r w:rsidR="00760B10">
        <w:rPr>
          <w:rFonts w:ascii="Browallia New" w:hAnsi="Browallia New" w:cs="Browallia New"/>
          <w:sz w:val="32"/>
          <w:szCs w:val="32"/>
          <w:cs/>
        </w:rPr>
        <w:t>ที่ตอบโจทย์</w:t>
      </w:r>
      <w:r w:rsidR="00760B10">
        <w:rPr>
          <w:rFonts w:ascii="Browallia New" w:hAnsi="Browallia New" w:cs="Browallia New" w:hint="cs"/>
          <w:sz w:val="32"/>
          <w:szCs w:val="32"/>
          <w:cs/>
        </w:rPr>
        <w:t>การลงทุนอย่าง</w:t>
      </w:r>
      <w:r w:rsidR="00900E07">
        <w:rPr>
          <w:rFonts w:ascii="Browallia New" w:hAnsi="Browallia New" w:cs="Browallia New" w:hint="cs"/>
          <w:sz w:val="32"/>
          <w:szCs w:val="32"/>
          <w:cs/>
        </w:rPr>
        <w:t>ทั่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วถึง </w:t>
      </w:r>
      <w:r w:rsidR="00900E07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900E07" w:rsidRPr="00900E07">
        <w:rPr>
          <w:rFonts w:ascii="Browallia New" w:hAnsi="Browallia New" w:cs="Browallia New"/>
          <w:sz w:val="32"/>
          <w:szCs w:val="32"/>
          <w:cs/>
        </w:rPr>
        <w:t xml:space="preserve">เท่าเทียม   </w:t>
      </w:r>
    </w:p>
    <w:p w14:paraId="3107A228" w14:textId="18874299" w:rsidR="00FE3922" w:rsidRPr="002B4900" w:rsidRDefault="002B4900" w:rsidP="003058C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="Browallia New" w:eastAsia="Arial Unicode MS" w:hAnsi="Browallia New" w:cs="Browallia New"/>
          <w:color w:val="000000"/>
          <w:sz w:val="18"/>
          <w:szCs w:val="18"/>
          <w:u w:color="000000"/>
          <w:bdr w:val="nil"/>
        </w:rPr>
      </w:pP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“ธนาคารขอขอบคุณบางจากฯ ที่ให้โอกาสธนาคารได้ร่วมเป็นส่วนหนึ่งของความสำเร็จในครั้งนี้ โดยธนาคารมุ่งมั่นนำเทคโนโลยีและนวัตกรรมรูปแบบใหม่มาพัฒนาผลิตภัณฑ์และบริการทางการเงิน ตอบโจทย์ลูกค้าทุกกลุ่มอย่างต่อเนื่อง บนช่องทางดิจิทัลที่เข้าถึงง่าย ใช้งานสะดวก และปลอดภัย โดยเฉพาะแอป“เป๋าตัง” ซึ่งได้รับการพัฒนาโดยบริษัท อินฟินิธัส บาย กรุงไทย (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>Infinitas by Krungthai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) ให้เป็น 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 xml:space="preserve">Thailand Open Digital Platform 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>เพื่อเปิดโอกาสให้ผู้ใช้งานทุกกลุ่มใช้บริการได้ แม้ไม่มีบัญชีเงินฝากของธนาคารกรุงไทย พร้อมเดินหน้าตอบโจทย์เป้าหมายการพัฒนาอย่างยั่งยืน (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</w:rPr>
        <w:t>SDGs</w:t>
      </w:r>
      <w:r w:rsidRPr="002B4900">
        <w:rPr>
          <w:rFonts w:ascii="Browallia New" w:eastAsia="Arial Unicode MS" w:hAnsi="Browallia New" w:cs="Browallia New"/>
          <w:color w:val="000000"/>
          <w:sz w:val="32"/>
          <w:szCs w:val="32"/>
          <w:u w:color="000000"/>
          <w:bdr w:val="nil"/>
          <w:cs/>
        </w:rPr>
        <w:t xml:space="preserve">) ทั้งการลดความเหลื่อมล้ำ การนำนวัตกรรมขับเคลื่อนเศรษฐกิจของประเทศไปสู่ความยั่งยืน” </w:t>
      </w:r>
    </w:p>
    <w:bookmarkEnd w:id="0"/>
    <w:p w14:paraId="0A8F96C1" w14:textId="7473DF58" w:rsidR="00D21489" w:rsidRPr="000A7388" w:rsidRDefault="00D21489" w:rsidP="00C332A2">
      <w:pPr>
        <w:spacing w:line="260" w:lineRule="exact"/>
        <w:jc w:val="center"/>
        <w:rPr>
          <w:rFonts w:ascii="Browallia New" w:hAnsi="Browallia New" w:cs="Browallia New"/>
          <w:sz w:val="31"/>
          <w:szCs w:val="31"/>
        </w:rPr>
      </w:pPr>
      <w:r w:rsidRPr="000A7388">
        <w:rPr>
          <w:rFonts w:ascii="Browallia New" w:hAnsi="Browallia New" w:cs="Browallia New"/>
          <w:sz w:val="31"/>
          <w:szCs w:val="31"/>
          <w:cs/>
        </w:rPr>
        <w:t>--------------------------------------------------------------------------------------------------------------------------------</w:t>
      </w:r>
    </w:p>
    <w:p w14:paraId="4197192B" w14:textId="77777777" w:rsidR="00D21489" w:rsidRPr="006968BF" w:rsidRDefault="00D21489" w:rsidP="00C332A2">
      <w:pPr>
        <w:spacing w:after="0" w:line="260" w:lineRule="exact"/>
        <w:rPr>
          <w:rFonts w:ascii="Browallia New" w:hAnsi="Browallia New" w:cs="Browallia New"/>
          <w:b/>
          <w:bCs/>
          <w:szCs w:val="22"/>
          <w:u w:val="single"/>
        </w:rPr>
      </w:pPr>
      <w:r w:rsidRPr="006968BF">
        <w:rPr>
          <w:rFonts w:ascii="Browallia New" w:hAnsi="Browallia New" w:cs="Browallia New"/>
          <w:b/>
          <w:bCs/>
          <w:szCs w:val="22"/>
          <w:u w:val="single"/>
          <w:cs/>
        </w:rPr>
        <w:t>เกี่ยวกับบางจากฯ</w:t>
      </w:r>
    </w:p>
    <w:p w14:paraId="5CAD6328" w14:textId="29E33784" w:rsidR="00D21489" w:rsidRPr="006968BF" w:rsidRDefault="00D21489" w:rsidP="00C332A2">
      <w:pPr>
        <w:spacing w:after="0" w:line="260" w:lineRule="exact"/>
        <w:ind w:firstLine="720"/>
        <w:jc w:val="both"/>
        <w:rPr>
          <w:rFonts w:ascii="Browallia New" w:hAnsi="Browallia New" w:cs="Browallia New"/>
          <w:szCs w:val="22"/>
        </w:rPr>
      </w:pPr>
      <w:r w:rsidRPr="006968BF">
        <w:rPr>
          <w:rFonts w:ascii="Browallia New" w:hAnsi="Browallia New" w:cs="Browallia New"/>
          <w:szCs w:val="22"/>
          <w:cs/>
        </w:rPr>
        <w:t xml:space="preserve">บริษัท บางจาก คอร์ปอเรชั่น จำกัด (มหาชน) กลุ่มธุรกิจผู้นำการเปลี่ยนผ่านด้านพลังงาน ดำเนินงานใน </w:t>
      </w:r>
      <w:r w:rsidRPr="006968BF">
        <w:rPr>
          <w:rFonts w:ascii="Browallia New" w:hAnsi="Browallia New" w:cs="Browallia New"/>
          <w:szCs w:val="22"/>
        </w:rPr>
        <w:t>5</w:t>
      </w:r>
      <w:r w:rsidRPr="006968BF">
        <w:rPr>
          <w:rFonts w:ascii="Browallia New" w:hAnsi="Browallia New" w:cs="Browallia New"/>
          <w:szCs w:val="22"/>
          <w:cs/>
        </w:rPr>
        <w:t xml:space="preserve"> ธุรกิจหลักคือ </w:t>
      </w:r>
      <w:r w:rsidRPr="006968BF">
        <w:rPr>
          <w:rFonts w:ascii="Browallia New" w:hAnsi="Browallia New" w:cs="Browallia New"/>
          <w:szCs w:val="22"/>
        </w:rPr>
        <w:t>1</w:t>
      </w:r>
      <w:r w:rsidRPr="006968BF">
        <w:rPr>
          <w:rFonts w:ascii="Browallia New" w:hAnsi="Browallia New" w:cs="Browallia New"/>
          <w:szCs w:val="22"/>
          <w:cs/>
        </w:rPr>
        <w:t xml:space="preserve">) กลุ่มธุรกิจโรงกลั่นและการค้าน้ำมัน เป็นโรงกลั่นแบบ </w:t>
      </w:r>
      <w:r w:rsidRPr="006968BF">
        <w:rPr>
          <w:rFonts w:ascii="Browallia New" w:hAnsi="Browallia New" w:cs="Browallia New"/>
          <w:szCs w:val="22"/>
        </w:rPr>
        <w:t xml:space="preserve">Complex Refinery </w:t>
      </w:r>
      <w:r w:rsidRPr="006968BF">
        <w:rPr>
          <w:rFonts w:ascii="Browallia New" w:hAnsi="Browallia New" w:cs="Browallia New"/>
          <w:szCs w:val="22"/>
          <w:cs/>
        </w:rPr>
        <w:t xml:space="preserve">ที่ทันสมัย และปรับเป็น </w:t>
      </w:r>
      <w:r w:rsidRPr="006968BF">
        <w:rPr>
          <w:rFonts w:ascii="Browallia New" w:hAnsi="Browallia New" w:cs="Browallia New"/>
          <w:szCs w:val="22"/>
        </w:rPr>
        <w:t xml:space="preserve">Niche Products Refinery </w:t>
      </w:r>
      <w:r w:rsidRPr="006968BF">
        <w:rPr>
          <w:rFonts w:ascii="Browallia New" w:hAnsi="Browallia New" w:cs="Browallia New"/>
          <w:szCs w:val="22"/>
          <w:cs/>
        </w:rPr>
        <w:t xml:space="preserve">เพื่อผลิตผลิตภัณฑ์ </w:t>
      </w:r>
      <w:r w:rsidRPr="006968BF">
        <w:rPr>
          <w:rFonts w:ascii="Browallia New" w:hAnsi="Browallia New" w:cs="Browallia New"/>
          <w:szCs w:val="22"/>
        </w:rPr>
        <w:t>low emission 2</w:t>
      </w:r>
      <w:r w:rsidRPr="006968BF">
        <w:rPr>
          <w:rFonts w:ascii="Browallia New" w:hAnsi="Browallia New" w:cs="Browallia New"/>
          <w:szCs w:val="22"/>
          <w:cs/>
        </w:rPr>
        <w:t xml:space="preserve">) กลุ่มธุรกิจการตลาด มีเครือข่ายสถานีบริการน้ำมันกว่า </w:t>
      </w:r>
      <w:r w:rsidRPr="006968BF">
        <w:rPr>
          <w:rFonts w:ascii="Browallia New" w:hAnsi="Browallia New" w:cs="Browallia New"/>
          <w:szCs w:val="22"/>
        </w:rPr>
        <w:t>1,200</w:t>
      </w:r>
      <w:r w:rsidRPr="006968BF">
        <w:rPr>
          <w:rFonts w:ascii="Browallia New" w:hAnsi="Browallia New" w:cs="Browallia New"/>
          <w:szCs w:val="22"/>
          <w:cs/>
        </w:rPr>
        <w:t xml:space="preserve"> แห่ง เสริมด้วยธุรกิจ </w:t>
      </w:r>
      <w:r w:rsidRPr="006968BF">
        <w:rPr>
          <w:rFonts w:ascii="Browallia New" w:hAnsi="Browallia New" w:cs="Browallia New"/>
          <w:szCs w:val="22"/>
        </w:rPr>
        <w:t xml:space="preserve">Non </w:t>
      </w:r>
      <w:r w:rsidRPr="006968BF">
        <w:rPr>
          <w:rFonts w:ascii="Browallia New" w:hAnsi="Browallia New" w:cs="Browallia New"/>
          <w:szCs w:val="22"/>
          <w:cs/>
        </w:rPr>
        <w:t xml:space="preserve">– </w:t>
      </w:r>
      <w:r w:rsidRPr="006968BF">
        <w:rPr>
          <w:rFonts w:ascii="Browallia New" w:hAnsi="Browallia New" w:cs="Browallia New"/>
          <w:szCs w:val="22"/>
        </w:rPr>
        <w:t xml:space="preserve">oil </w:t>
      </w:r>
      <w:r w:rsidRPr="006968BF">
        <w:rPr>
          <w:rFonts w:ascii="Browallia New" w:hAnsi="Browallia New" w:cs="Browallia New"/>
          <w:szCs w:val="22"/>
          <w:cs/>
        </w:rPr>
        <w:t xml:space="preserve">ผ่านธุรกิจต่าง ๆ เช่น กาแฟอินทนิล น้ำมันหล่อลื่น </w:t>
      </w:r>
      <w:r w:rsidRPr="006968BF">
        <w:rPr>
          <w:rFonts w:ascii="Browallia New" w:hAnsi="Browallia New" w:cs="Browallia New"/>
          <w:szCs w:val="22"/>
        </w:rPr>
        <w:t xml:space="preserve">Furio </w:t>
      </w:r>
      <w:r w:rsidRPr="006968BF">
        <w:rPr>
          <w:rFonts w:ascii="Browallia New" w:hAnsi="Browallia New" w:cs="Browallia New"/>
          <w:szCs w:val="22"/>
          <w:cs/>
        </w:rPr>
        <w:t xml:space="preserve">และ </w:t>
      </w:r>
      <w:r w:rsidRPr="006968BF">
        <w:rPr>
          <w:rFonts w:ascii="Browallia New" w:hAnsi="Browallia New" w:cs="Browallia New"/>
          <w:szCs w:val="22"/>
        </w:rPr>
        <w:t>EV charger 3</w:t>
      </w:r>
      <w:r w:rsidRPr="006968BF">
        <w:rPr>
          <w:rFonts w:ascii="Browallia New" w:hAnsi="Browallia New" w:cs="Browallia New"/>
          <w:szCs w:val="22"/>
          <w:cs/>
        </w:rPr>
        <w:t xml:space="preserve">) กลุ่มธุรกิจพลังงานไฟฟ้า ผ่านการดำเนินธุรกิจผลิตไฟฟ้าจากพลังงานหมุนเวียนของ บมจ. บีซีพีจี และรุกเข้าสู่ธุรกิจผลิตแบตเตอรี่สำหรับระบบกักเก็บพลังงานขนาดใหญ่ </w:t>
      </w:r>
      <w:r w:rsidRPr="006968BF">
        <w:rPr>
          <w:rFonts w:ascii="Browallia New" w:hAnsi="Browallia New" w:cs="Browallia New"/>
          <w:szCs w:val="22"/>
        </w:rPr>
        <w:t>4</w:t>
      </w:r>
      <w:r w:rsidRPr="006968BF">
        <w:rPr>
          <w:rFonts w:ascii="Browallia New" w:hAnsi="Browallia New" w:cs="Browallia New"/>
          <w:szCs w:val="22"/>
          <w:cs/>
        </w:rPr>
        <w:t xml:space="preserve">) กลุ่มธุรกิจผลิตภัณฑ์ชีวภาพ ดำเนินการภายใต้ บมจ. บีบีจีไอ ผู้ประกอบธุรกิจผลิตและจำหน่ายเชื้อเพลิงชีวภาพที่ใหญ่ที่สุดในประเทศไทย และกำลังขยายสู่ธุรกิจผลิตภัณฑ์ชีวภาพมูลค่าสูง </w:t>
      </w:r>
      <w:r w:rsidRPr="006968BF">
        <w:rPr>
          <w:rFonts w:ascii="Browallia New" w:hAnsi="Browallia New" w:cs="Browallia New"/>
          <w:szCs w:val="22"/>
        </w:rPr>
        <w:t>5</w:t>
      </w:r>
      <w:r w:rsidRPr="006968BF">
        <w:rPr>
          <w:rFonts w:ascii="Browallia New" w:hAnsi="Browallia New" w:cs="Browallia New"/>
          <w:szCs w:val="22"/>
          <w:cs/>
        </w:rPr>
        <w:t xml:space="preserve">) กลุ่มธุรกิจทรัพยากรธรรมชาติและธุรกิจใหม่ ลงทุนในธุรกิจสำรวจและผลิตปิโตรเลียมผ่านการถือหุ้นใน </w:t>
      </w:r>
      <w:r w:rsidRPr="006968BF">
        <w:rPr>
          <w:rFonts w:ascii="Browallia New" w:hAnsi="Browallia New" w:cs="Browallia New"/>
          <w:szCs w:val="22"/>
        </w:rPr>
        <w:t xml:space="preserve">OKEA ASA </w:t>
      </w:r>
      <w:r w:rsidRPr="006968BF">
        <w:rPr>
          <w:rFonts w:ascii="Browallia New" w:hAnsi="Browallia New" w:cs="Browallia New"/>
          <w:szCs w:val="22"/>
          <w:cs/>
        </w:rPr>
        <w:t>ประเทศนอร์เวย์ที่เป็นที่ยอมรับว่ามีมาตรฐานด้านการดูแลสิ่งแวดล้อมดีที่สุดในโลกประเทศหนึ่ง และมีสถาบันนวัตกรรมและบ่มเพาะธุรกิจ (</w:t>
      </w:r>
      <w:r w:rsidRPr="006968BF">
        <w:rPr>
          <w:rFonts w:ascii="Browallia New" w:hAnsi="Browallia New" w:cs="Browallia New"/>
          <w:szCs w:val="22"/>
        </w:rPr>
        <w:t>BiiC</w:t>
      </w:r>
      <w:r w:rsidRPr="006968BF">
        <w:rPr>
          <w:rFonts w:ascii="Browallia New" w:hAnsi="Browallia New" w:cs="Browallia New"/>
          <w:szCs w:val="22"/>
          <w:cs/>
        </w:rPr>
        <w:t xml:space="preserve">) เป็นผู้ลงทุน </w:t>
      </w:r>
      <w:r w:rsidRPr="006968BF">
        <w:rPr>
          <w:rFonts w:ascii="Browallia New" w:hAnsi="Browallia New" w:cs="Browallia New"/>
          <w:szCs w:val="22"/>
        </w:rPr>
        <w:t xml:space="preserve">Corporate Venture Capital </w:t>
      </w:r>
      <w:r w:rsidRPr="006968BF">
        <w:rPr>
          <w:rFonts w:ascii="Browallia New" w:hAnsi="Browallia New" w:cs="Browallia New"/>
          <w:szCs w:val="22"/>
          <w:cs/>
        </w:rPr>
        <w:t>เน้นการลงทุนในธุรกิจใหม่ๆ ทั้งในและต่างประเทศ พร้อมทั้งช่วยสร้างระบบนิเวศน์สำหรับนวัตกรรมสีเขียว ส่งเสริมและผลักดันนวัตกรรมที่สนับสนุนการพัฒนาพลังงานสีเขียวและผลิตภัณฑ์ชีวภาพ</w:t>
      </w:r>
    </w:p>
    <w:p w14:paraId="02C1DBE3" w14:textId="61370528" w:rsidR="00D21489" w:rsidRPr="006968BF" w:rsidRDefault="00D21489" w:rsidP="00C332A2">
      <w:pPr>
        <w:spacing w:after="0" w:line="260" w:lineRule="exact"/>
        <w:ind w:firstLine="720"/>
        <w:jc w:val="both"/>
        <w:rPr>
          <w:rFonts w:ascii="Browallia New" w:hAnsi="Browallia New" w:cs="Browallia New"/>
          <w:szCs w:val="22"/>
        </w:rPr>
      </w:pPr>
      <w:r w:rsidRPr="006968BF">
        <w:rPr>
          <w:rFonts w:ascii="Browallia New" w:hAnsi="Browallia New" w:cs="Browallia New"/>
          <w:szCs w:val="22"/>
          <w:cs/>
        </w:rPr>
        <w:t xml:space="preserve">นอกจากนี้ ยังได้ก่อตั้ง </w:t>
      </w:r>
      <w:r w:rsidRPr="006968BF">
        <w:rPr>
          <w:rFonts w:ascii="Browallia New" w:hAnsi="Browallia New" w:cs="Browallia New"/>
          <w:szCs w:val="22"/>
        </w:rPr>
        <w:t xml:space="preserve">Carbon Markets Club </w:t>
      </w:r>
      <w:r w:rsidRPr="006968BF">
        <w:rPr>
          <w:rFonts w:ascii="Browallia New" w:hAnsi="Browallia New" w:cs="Browallia New"/>
          <w:szCs w:val="22"/>
          <w:cs/>
        </w:rPr>
        <w:t xml:space="preserve">เพื่อส่งเสริมการซื้อขายคาร์บอนเครดิต สนับสนุนการเปลี่ยนผ่านด้านพลังงาน และร่วมก่อตั้งภาคีเครือข่ายเทคโนโลยีชีวภาพแห่งอนาคต </w:t>
      </w:r>
      <w:r w:rsidRPr="006968BF">
        <w:rPr>
          <w:rFonts w:ascii="Browallia New" w:hAnsi="Browallia New" w:cs="Browallia New"/>
          <w:szCs w:val="22"/>
        </w:rPr>
        <w:t>SynBio Consortium</w:t>
      </w:r>
    </w:p>
    <w:p w14:paraId="621D4B96" w14:textId="77777777" w:rsidR="00D21489" w:rsidRPr="006968BF" w:rsidRDefault="00D21489" w:rsidP="00C332A2">
      <w:pPr>
        <w:spacing w:after="0" w:line="260" w:lineRule="exact"/>
        <w:ind w:firstLine="720"/>
        <w:jc w:val="both"/>
        <w:rPr>
          <w:rFonts w:ascii="Browallia New" w:hAnsi="Browallia New" w:cs="Browallia New"/>
          <w:szCs w:val="22"/>
        </w:rPr>
      </w:pPr>
      <w:r w:rsidRPr="006968BF">
        <w:rPr>
          <w:rFonts w:ascii="Browallia New" w:hAnsi="Browallia New" w:cs="Browallia New"/>
          <w:szCs w:val="22"/>
          <w:cs/>
        </w:rPr>
        <w:t xml:space="preserve">บางจากฯ ได้รับการประเมินจาก </w:t>
      </w:r>
      <w:r w:rsidRPr="006968BF">
        <w:rPr>
          <w:rFonts w:ascii="Browallia New" w:hAnsi="Browallia New" w:cs="Browallia New"/>
          <w:szCs w:val="22"/>
        </w:rPr>
        <w:t xml:space="preserve">S&amp;P Global </w:t>
      </w:r>
      <w:r w:rsidRPr="006968BF">
        <w:rPr>
          <w:rFonts w:ascii="Browallia New" w:hAnsi="Browallia New" w:cs="Browallia New"/>
          <w:szCs w:val="22"/>
          <w:cs/>
        </w:rPr>
        <w:t xml:space="preserve">ผู้จัดทำการประเมินความยั่งยืนดัชนี </w:t>
      </w:r>
      <w:r w:rsidRPr="006968BF">
        <w:rPr>
          <w:rFonts w:ascii="Browallia New" w:hAnsi="Browallia New" w:cs="Browallia New"/>
          <w:szCs w:val="22"/>
        </w:rPr>
        <w:t xml:space="preserve">Dow Jones Sustainability Indices </w:t>
      </w:r>
      <w:r w:rsidRPr="006968BF">
        <w:rPr>
          <w:rFonts w:ascii="Browallia New" w:hAnsi="Browallia New" w:cs="Browallia New"/>
          <w:szCs w:val="22"/>
          <w:cs/>
        </w:rPr>
        <w:t xml:space="preserve">หรือ </w:t>
      </w:r>
      <w:r w:rsidRPr="006968BF">
        <w:rPr>
          <w:rFonts w:ascii="Browallia New" w:hAnsi="Browallia New" w:cs="Browallia New"/>
          <w:szCs w:val="22"/>
        </w:rPr>
        <w:t xml:space="preserve">DJSI </w:t>
      </w:r>
      <w:r w:rsidRPr="006968BF">
        <w:rPr>
          <w:rFonts w:ascii="Browallia New" w:hAnsi="Browallia New" w:cs="Browallia New"/>
          <w:szCs w:val="22"/>
          <w:cs/>
        </w:rPr>
        <w:t xml:space="preserve">โดยได้รับ </w:t>
      </w:r>
      <w:r w:rsidRPr="006968BF">
        <w:rPr>
          <w:rFonts w:ascii="Browallia New" w:hAnsi="Browallia New" w:cs="Browallia New"/>
          <w:szCs w:val="22"/>
        </w:rPr>
        <w:t>S&amp;P Global Sustainability Award 2022</w:t>
      </w:r>
      <w:r w:rsidRPr="006968BF">
        <w:rPr>
          <w:rFonts w:ascii="Browallia New" w:hAnsi="Browallia New" w:cs="Browallia New"/>
          <w:szCs w:val="22"/>
          <w:cs/>
        </w:rPr>
        <w:t xml:space="preserve"> ระดับ </w:t>
      </w:r>
      <w:r w:rsidRPr="006968BF">
        <w:rPr>
          <w:rFonts w:ascii="Browallia New" w:hAnsi="Browallia New" w:cs="Browallia New"/>
          <w:szCs w:val="22"/>
        </w:rPr>
        <w:t xml:space="preserve">Silver Class </w:t>
      </w:r>
      <w:r w:rsidRPr="006968BF">
        <w:rPr>
          <w:rFonts w:ascii="Browallia New" w:hAnsi="Browallia New" w:cs="Browallia New"/>
          <w:szCs w:val="22"/>
          <w:cs/>
        </w:rPr>
        <w:t xml:space="preserve">และได้รับการประเมิน </w:t>
      </w:r>
      <w:r w:rsidRPr="006968BF">
        <w:rPr>
          <w:rFonts w:ascii="Browallia New" w:hAnsi="Browallia New" w:cs="Browallia New"/>
          <w:szCs w:val="22"/>
        </w:rPr>
        <w:t xml:space="preserve">MSCI ESG Rating </w:t>
      </w:r>
      <w:r w:rsidRPr="006968BF">
        <w:rPr>
          <w:rFonts w:ascii="Browallia New" w:hAnsi="Browallia New" w:cs="Browallia New"/>
          <w:szCs w:val="22"/>
          <w:cs/>
        </w:rPr>
        <w:t xml:space="preserve">ระดับ </w:t>
      </w:r>
      <w:r w:rsidRPr="006968BF">
        <w:rPr>
          <w:rFonts w:ascii="Browallia New" w:hAnsi="Browallia New" w:cs="Browallia New"/>
          <w:szCs w:val="22"/>
        </w:rPr>
        <w:t xml:space="preserve">AA </w:t>
      </w:r>
      <w:r w:rsidRPr="006968BF">
        <w:rPr>
          <w:rFonts w:ascii="Browallia New" w:hAnsi="Browallia New" w:cs="Browallia New"/>
          <w:szCs w:val="22"/>
          <w:cs/>
        </w:rPr>
        <w:t xml:space="preserve">ซึ่งเป็นระดับสูงสุดขององค์กรในธุรกิจพลังงานในประเทศไทยที่ได้รับมาอย่างต่อเนื่องตั้งแต่ปี </w:t>
      </w:r>
      <w:r w:rsidRPr="006968BF">
        <w:rPr>
          <w:rFonts w:ascii="Browallia New" w:hAnsi="Browallia New" w:cs="Browallia New"/>
          <w:szCs w:val="22"/>
        </w:rPr>
        <w:t>2561</w:t>
      </w:r>
      <w:r w:rsidRPr="006968BF">
        <w:rPr>
          <w:rFonts w:ascii="Browallia New" w:hAnsi="Browallia New" w:cs="Browallia New"/>
          <w:szCs w:val="22"/>
          <w:cs/>
        </w:rPr>
        <w:t xml:space="preserve"> มีการตั้งเป้าหมายความเป็นกลางทางคาร์บอน (</w:t>
      </w:r>
      <w:r w:rsidRPr="006968BF">
        <w:rPr>
          <w:rFonts w:ascii="Browallia New" w:hAnsi="Browallia New" w:cs="Browallia New"/>
          <w:szCs w:val="22"/>
        </w:rPr>
        <w:t>Carbon Neutrality</w:t>
      </w:r>
      <w:r w:rsidRPr="006968BF">
        <w:rPr>
          <w:rFonts w:ascii="Browallia New" w:hAnsi="Browallia New" w:cs="Browallia New"/>
          <w:szCs w:val="22"/>
          <w:cs/>
        </w:rPr>
        <w:t xml:space="preserve">) ในปี ค.ศ. </w:t>
      </w:r>
      <w:r w:rsidRPr="006968BF">
        <w:rPr>
          <w:rFonts w:ascii="Browallia New" w:hAnsi="Browallia New" w:cs="Browallia New"/>
          <w:szCs w:val="22"/>
        </w:rPr>
        <w:t>2030</w:t>
      </w:r>
      <w:r w:rsidRPr="006968BF">
        <w:rPr>
          <w:rFonts w:ascii="Browallia New" w:hAnsi="Browallia New" w:cs="Browallia New"/>
          <w:szCs w:val="22"/>
          <w:cs/>
        </w:rPr>
        <w:t xml:space="preserve"> และปล่อยก๊าซเรือนกระจกเป็นศูนย์ (</w:t>
      </w:r>
      <w:r w:rsidRPr="006968BF">
        <w:rPr>
          <w:rFonts w:ascii="Browallia New" w:hAnsi="Browallia New" w:cs="Browallia New"/>
          <w:szCs w:val="22"/>
        </w:rPr>
        <w:t>Net Zero GHG Emission</w:t>
      </w:r>
      <w:r w:rsidRPr="006968BF">
        <w:rPr>
          <w:rFonts w:ascii="Browallia New" w:hAnsi="Browallia New" w:cs="Browallia New"/>
          <w:szCs w:val="22"/>
          <w:cs/>
        </w:rPr>
        <w:t xml:space="preserve">) ในปี ค.ศ. </w:t>
      </w:r>
      <w:r w:rsidRPr="006968BF">
        <w:rPr>
          <w:rFonts w:ascii="Browallia New" w:hAnsi="Browallia New" w:cs="Browallia New"/>
          <w:szCs w:val="22"/>
        </w:rPr>
        <w:t>2050</w:t>
      </w:r>
    </w:p>
    <w:p w14:paraId="18E99536" w14:textId="77777777" w:rsidR="00D21489" w:rsidRPr="006968BF" w:rsidRDefault="00D21489" w:rsidP="00C332A2">
      <w:pPr>
        <w:spacing w:after="0" w:line="260" w:lineRule="exact"/>
        <w:rPr>
          <w:rFonts w:ascii="Browallia New" w:hAnsi="Browallia New" w:cs="Browallia New"/>
          <w:sz w:val="20"/>
          <w:szCs w:val="20"/>
        </w:rPr>
      </w:pPr>
      <w:r w:rsidRPr="006968BF">
        <w:rPr>
          <w:rFonts w:ascii="Browallia New" w:hAnsi="Browallia New" w:cs="Browallia New"/>
          <w:sz w:val="20"/>
          <w:szCs w:val="20"/>
          <w:cs/>
        </w:rPr>
        <w:t>---------------------------------------------------------------------------------------------------------------------------------------------</w:t>
      </w:r>
    </w:p>
    <w:p w14:paraId="540DE952" w14:textId="1BDDD0F8" w:rsidR="00D21489" w:rsidRPr="006968BF" w:rsidRDefault="00D21489" w:rsidP="00C332A2">
      <w:pPr>
        <w:spacing w:after="0" w:line="260" w:lineRule="exact"/>
        <w:rPr>
          <w:rFonts w:ascii="Browallia New" w:hAnsi="Browallia New" w:cs="Browallia New"/>
          <w:sz w:val="20"/>
          <w:szCs w:val="20"/>
        </w:rPr>
      </w:pPr>
      <w:r w:rsidRPr="006968BF">
        <w:rPr>
          <w:rFonts w:ascii="Browallia New" w:hAnsi="Browallia New" w:cs="Browallia New"/>
          <w:sz w:val="20"/>
          <w:szCs w:val="20"/>
          <w:cs/>
        </w:rPr>
        <w:t xml:space="preserve">วันที่ </w:t>
      </w:r>
      <w:r w:rsidR="00101B33">
        <w:rPr>
          <w:rFonts w:ascii="Browallia New" w:hAnsi="Browallia New" w:cs="Browallia New"/>
          <w:sz w:val="20"/>
          <w:szCs w:val="20"/>
        </w:rPr>
        <w:t>18</w:t>
      </w:r>
      <w:r w:rsidR="00FE3922">
        <w:rPr>
          <w:rFonts w:ascii="Browallia New" w:hAnsi="Browallia New" w:cs="Browallia New"/>
          <w:sz w:val="20"/>
          <w:szCs w:val="20"/>
          <w:cs/>
        </w:rPr>
        <w:t xml:space="preserve"> </w:t>
      </w:r>
      <w:r w:rsidR="002B4900">
        <w:rPr>
          <w:rFonts w:ascii="Browallia New" w:hAnsi="Browallia New" w:cs="Browallia New" w:hint="cs"/>
          <w:sz w:val="20"/>
          <w:szCs w:val="20"/>
          <w:cs/>
        </w:rPr>
        <w:t>ตุลาคม</w:t>
      </w:r>
      <w:r w:rsidRPr="006968BF">
        <w:rPr>
          <w:rFonts w:ascii="Browallia New" w:hAnsi="Browallia New" w:cs="Browallia New"/>
          <w:sz w:val="20"/>
          <w:szCs w:val="20"/>
          <w:cs/>
        </w:rPr>
        <w:t xml:space="preserve"> </w:t>
      </w:r>
      <w:r w:rsidRPr="006968BF">
        <w:rPr>
          <w:rFonts w:ascii="Browallia New" w:hAnsi="Browallia New" w:cs="Browallia New"/>
          <w:sz w:val="20"/>
          <w:szCs w:val="20"/>
        </w:rPr>
        <w:t>2565</w:t>
      </w:r>
    </w:p>
    <w:p w14:paraId="34BCCB2D" w14:textId="77777777" w:rsidR="00D21489" w:rsidRPr="006968BF" w:rsidRDefault="00D21489" w:rsidP="00C332A2">
      <w:pPr>
        <w:spacing w:after="0" w:line="260" w:lineRule="exact"/>
        <w:rPr>
          <w:rFonts w:ascii="Browallia New" w:hAnsi="Browallia New" w:cs="Browallia New"/>
          <w:sz w:val="20"/>
          <w:szCs w:val="20"/>
        </w:rPr>
      </w:pPr>
      <w:r w:rsidRPr="006968BF">
        <w:rPr>
          <w:rFonts w:ascii="Browallia New" w:hAnsi="Browallia New" w:cs="Browallia New"/>
          <w:sz w:val="20"/>
          <w:szCs w:val="20"/>
          <w:cs/>
        </w:rPr>
        <w:t>ส่วนสื่อสารองค์กร บริษัท บางจาก คอร์ปอเรชั่น จำกัด (มหาชน)</w:t>
      </w:r>
    </w:p>
    <w:p w14:paraId="6AC8C9AF" w14:textId="77777777" w:rsidR="00CD18D6" w:rsidRDefault="004C351C" w:rsidP="00C332A2">
      <w:pPr>
        <w:spacing w:after="0" w:line="260" w:lineRule="exact"/>
        <w:rPr>
          <w:rFonts w:ascii="Browallia New" w:hAnsi="Browallia New" w:cs="Browallia New"/>
          <w:sz w:val="20"/>
          <w:szCs w:val="20"/>
        </w:rPr>
      </w:pPr>
      <w:r w:rsidRPr="006968BF">
        <w:rPr>
          <w:rFonts w:ascii="Browallia New" w:hAnsi="Browallia New" w:cs="Browallia New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F7AD0E0" wp14:editId="20FEC750">
            <wp:simplePos x="0" y="0"/>
            <wp:positionH relativeFrom="margin">
              <wp:posOffset>-1169035</wp:posOffset>
            </wp:positionH>
            <wp:positionV relativeFrom="margin">
              <wp:posOffset>8665210</wp:posOffset>
            </wp:positionV>
            <wp:extent cx="8245475" cy="468630"/>
            <wp:effectExtent l="0" t="0" r="3175" b="762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47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489" w:rsidRPr="006968BF">
        <w:rPr>
          <w:rFonts w:ascii="Browallia New" w:hAnsi="Browallia New" w:cs="Browallia New"/>
          <w:sz w:val="20"/>
          <w:szCs w:val="20"/>
          <w:cs/>
        </w:rPr>
        <w:t xml:space="preserve">โทร. </w:t>
      </w:r>
      <w:r w:rsidR="00D21489" w:rsidRPr="006968BF">
        <w:rPr>
          <w:rFonts w:ascii="Browallia New" w:hAnsi="Browallia New" w:cs="Browallia New"/>
          <w:sz w:val="20"/>
          <w:szCs w:val="20"/>
        </w:rPr>
        <w:t>0 2335 4658, 0 2335 4823</w:t>
      </w:r>
      <w:r>
        <w:rPr>
          <w:rFonts w:ascii="Browallia New" w:hAnsi="Browallia New" w:cs="Browallia New"/>
          <w:sz w:val="20"/>
          <w:szCs w:val="20"/>
          <w:cs/>
        </w:rPr>
        <w:t xml:space="preserve"> </w:t>
      </w:r>
    </w:p>
    <w:p w14:paraId="18A60092" w14:textId="6F960EF5" w:rsidR="00F326CC" w:rsidRPr="006968BF" w:rsidRDefault="00D21489" w:rsidP="00C332A2">
      <w:pPr>
        <w:spacing w:after="0" w:line="260" w:lineRule="exact"/>
        <w:rPr>
          <w:rFonts w:ascii="Browallia New" w:hAnsi="Browallia New" w:cs="Browallia New"/>
          <w:sz w:val="20"/>
          <w:szCs w:val="20"/>
        </w:rPr>
      </w:pPr>
      <w:r w:rsidRPr="006968BF">
        <w:rPr>
          <w:rFonts w:ascii="Browallia New" w:hAnsi="Browallia New" w:cs="Browallia New"/>
          <w:sz w:val="20"/>
          <w:szCs w:val="20"/>
        </w:rPr>
        <w:t>Email</w:t>
      </w:r>
      <w:r w:rsidRPr="006968BF">
        <w:rPr>
          <w:rFonts w:ascii="Browallia New" w:hAnsi="Browallia New" w:cs="Browallia New"/>
          <w:sz w:val="20"/>
          <w:szCs w:val="20"/>
          <w:cs/>
        </w:rPr>
        <w:t xml:space="preserve">: </w:t>
      </w:r>
      <w:r w:rsidRPr="006968BF">
        <w:rPr>
          <w:rFonts w:ascii="Browallia New" w:hAnsi="Browallia New" w:cs="Browallia New"/>
          <w:sz w:val="20"/>
          <w:szCs w:val="20"/>
        </w:rPr>
        <w:t>kulkanya@bangchak</w:t>
      </w:r>
      <w:r w:rsidRPr="006968BF">
        <w:rPr>
          <w:rFonts w:ascii="Browallia New" w:hAnsi="Browallia New" w:cs="Browallia New"/>
          <w:sz w:val="20"/>
          <w:szCs w:val="20"/>
          <w:cs/>
        </w:rPr>
        <w:t>.</w:t>
      </w:r>
      <w:r w:rsidRPr="006968BF">
        <w:rPr>
          <w:rFonts w:ascii="Browallia New" w:hAnsi="Browallia New" w:cs="Browallia New"/>
          <w:sz w:val="20"/>
          <w:szCs w:val="20"/>
        </w:rPr>
        <w:t>co</w:t>
      </w:r>
      <w:r w:rsidRPr="006968BF">
        <w:rPr>
          <w:rFonts w:ascii="Browallia New" w:hAnsi="Browallia New" w:cs="Browallia New"/>
          <w:sz w:val="20"/>
          <w:szCs w:val="20"/>
          <w:cs/>
        </w:rPr>
        <w:t>.</w:t>
      </w:r>
      <w:r w:rsidRPr="006968BF">
        <w:rPr>
          <w:rFonts w:ascii="Browallia New" w:hAnsi="Browallia New" w:cs="Browallia New"/>
          <w:sz w:val="20"/>
          <w:szCs w:val="20"/>
        </w:rPr>
        <w:t>th; thana_m@bangchak</w:t>
      </w:r>
      <w:r w:rsidRPr="006968BF">
        <w:rPr>
          <w:rFonts w:ascii="Browallia New" w:hAnsi="Browallia New" w:cs="Browallia New"/>
          <w:sz w:val="20"/>
          <w:szCs w:val="20"/>
          <w:cs/>
        </w:rPr>
        <w:t>.</w:t>
      </w:r>
      <w:r w:rsidRPr="006968BF">
        <w:rPr>
          <w:rFonts w:ascii="Browallia New" w:hAnsi="Browallia New" w:cs="Browallia New"/>
          <w:sz w:val="20"/>
          <w:szCs w:val="20"/>
        </w:rPr>
        <w:t>co</w:t>
      </w:r>
      <w:r w:rsidRPr="006968BF">
        <w:rPr>
          <w:rFonts w:ascii="Browallia New" w:hAnsi="Browallia New" w:cs="Browallia New"/>
          <w:sz w:val="20"/>
          <w:szCs w:val="20"/>
          <w:cs/>
        </w:rPr>
        <w:t>.</w:t>
      </w:r>
      <w:r w:rsidRPr="006968BF">
        <w:rPr>
          <w:rFonts w:ascii="Browallia New" w:hAnsi="Browallia New" w:cs="Browallia New"/>
          <w:sz w:val="20"/>
          <w:szCs w:val="20"/>
        </w:rPr>
        <w:t>th</w:t>
      </w:r>
    </w:p>
    <w:sectPr w:rsidR="00F326CC" w:rsidRPr="006968BF" w:rsidSect="000B706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97EB" w14:textId="77777777" w:rsidR="00B77DAA" w:rsidRDefault="00B77DAA" w:rsidP="00FD4E61">
      <w:pPr>
        <w:spacing w:after="0" w:line="240" w:lineRule="auto"/>
      </w:pPr>
      <w:r>
        <w:separator/>
      </w:r>
    </w:p>
  </w:endnote>
  <w:endnote w:type="continuationSeparator" w:id="0">
    <w:p w14:paraId="0DFDB0AC" w14:textId="77777777" w:rsidR="00B77DAA" w:rsidRDefault="00B77DAA" w:rsidP="00FD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DC9A" w14:textId="77777777" w:rsidR="00B77DAA" w:rsidRDefault="00B77DAA" w:rsidP="00FD4E61">
      <w:pPr>
        <w:spacing w:after="0" w:line="240" w:lineRule="auto"/>
      </w:pPr>
      <w:r>
        <w:separator/>
      </w:r>
    </w:p>
  </w:footnote>
  <w:footnote w:type="continuationSeparator" w:id="0">
    <w:p w14:paraId="65A36224" w14:textId="77777777" w:rsidR="00B77DAA" w:rsidRDefault="00B77DAA" w:rsidP="00FD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A44"/>
    <w:multiLevelType w:val="hybridMultilevel"/>
    <w:tmpl w:val="E64C8424"/>
    <w:lvl w:ilvl="0" w:tplc="D7CC2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62F7"/>
    <w:multiLevelType w:val="hybridMultilevel"/>
    <w:tmpl w:val="2DE4CDC2"/>
    <w:lvl w:ilvl="0" w:tplc="08B2EC46">
      <w:start w:val="1"/>
      <w:numFmt w:val="decimal"/>
      <w:lvlText w:val="%1)"/>
      <w:lvlJc w:val="left"/>
      <w:pPr>
        <w:ind w:left="720" w:hanging="360"/>
      </w:pPr>
      <w:rPr>
        <w:color w:val="8C664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89"/>
    <w:rsid w:val="0000461C"/>
    <w:rsid w:val="000062E9"/>
    <w:rsid w:val="000140B1"/>
    <w:rsid w:val="00015913"/>
    <w:rsid w:val="0002525C"/>
    <w:rsid w:val="00061E60"/>
    <w:rsid w:val="00066CA0"/>
    <w:rsid w:val="00071A85"/>
    <w:rsid w:val="0007250B"/>
    <w:rsid w:val="0007330A"/>
    <w:rsid w:val="000A7388"/>
    <w:rsid w:val="000B706D"/>
    <w:rsid w:val="00101B33"/>
    <w:rsid w:val="001275AD"/>
    <w:rsid w:val="00132100"/>
    <w:rsid w:val="00150BE3"/>
    <w:rsid w:val="001549A9"/>
    <w:rsid w:val="0015630E"/>
    <w:rsid w:val="0017346A"/>
    <w:rsid w:val="001917B1"/>
    <w:rsid w:val="00197283"/>
    <w:rsid w:val="001A578F"/>
    <w:rsid w:val="001B0500"/>
    <w:rsid w:val="001B5B0E"/>
    <w:rsid w:val="001E02BF"/>
    <w:rsid w:val="002161FA"/>
    <w:rsid w:val="00223CA7"/>
    <w:rsid w:val="002573C4"/>
    <w:rsid w:val="00261721"/>
    <w:rsid w:val="00273143"/>
    <w:rsid w:val="00296223"/>
    <w:rsid w:val="002A45E5"/>
    <w:rsid w:val="002B221F"/>
    <w:rsid w:val="002B4900"/>
    <w:rsid w:val="002C532C"/>
    <w:rsid w:val="002D07F8"/>
    <w:rsid w:val="002F5C94"/>
    <w:rsid w:val="00302C74"/>
    <w:rsid w:val="003058C3"/>
    <w:rsid w:val="0031298C"/>
    <w:rsid w:val="0031343B"/>
    <w:rsid w:val="00335744"/>
    <w:rsid w:val="00340404"/>
    <w:rsid w:val="00350F3F"/>
    <w:rsid w:val="00351F82"/>
    <w:rsid w:val="00371323"/>
    <w:rsid w:val="00384511"/>
    <w:rsid w:val="003917BB"/>
    <w:rsid w:val="003A3EBC"/>
    <w:rsid w:val="003D1718"/>
    <w:rsid w:val="003D4EE5"/>
    <w:rsid w:val="003E03D2"/>
    <w:rsid w:val="003E0D6E"/>
    <w:rsid w:val="003E3FCC"/>
    <w:rsid w:val="00421947"/>
    <w:rsid w:val="0043601C"/>
    <w:rsid w:val="004414D6"/>
    <w:rsid w:val="00446D45"/>
    <w:rsid w:val="004A0B00"/>
    <w:rsid w:val="004B5F52"/>
    <w:rsid w:val="004C351C"/>
    <w:rsid w:val="004C5CE9"/>
    <w:rsid w:val="004E551D"/>
    <w:rsid w:val="004E717A"/>
    <w:rsid w:val="004F13EA"/>
    <w:rsid w:val="004F3C7E"/>
    <w:rsid w:val="004F548A"/>
    <w:rsid w:val="00500FC7"/>
    <w:rsid w:val="00521356"/>
    <w:rsid w:val="00532FD1"/>
    <w:rsid w:val="00534961"/>
    <w:rsid w:val="005449D5"/>
    <w:rsid w:val="00544FB4"/>
    <w:rsid w:val="00567AE3"/>
    <w:rsid w:val="005753D0"/>
    <w:rsid w:val="005917B1"/>
    <w:rsid w:val="005D1204"/>
    <w:rsid w:val="005E4C4C"/>
    <w:rsid w:val="005E70B6"/>
    <w:rsid w:val="005F0129"/>
    <w:rsid w:val="005F5684"/>
    <w:rsid w:val="00606039"/>
    <w:rsid w:val="00610885"/>
    <w:rsid w:val="0061491F"/>
    <w:rsid w:val="00633A60"/>
    <w:rsid w:val="006601C6"/>
    <w:rsid w:val="00674E17"/>
    <w:rsid w:val="00684B83"/>
    <w:rsid w:val="00694092"/>
    <w:rsid w:val="006968BF"/>
    <w:rsid w:val="0069744B"/>
    <w:rsid w:val="006B14AE"/>
    <w:rsid w:val="006B4DDC"/>
    <w:rsid w:val="006B64F3"/>
    <w:rsid w:val="006D7E6E"/>
    <w:rsid w:val="00705232"/>
    <w:rsid w:val="00716CBF"/>
    <w:rsid w:val="00736EE0"/>
    <w:rsid w:val="00760B10"/>
    <w:rsid w:val="00792036"/>
    <w:rsid w:val="007D63A1"/>
    <w:rsid w:val="007E4277"/>
    <w:rsid w:val="008063B0"/>
    <w:rsid w:val="00832C9E"/>
    <w:rsid w:val="00834BE6"/>
    <w:rsid w:val="008430FF"/>
    <w:rsid w:val="00845B42"/>
    <w:rsid w:val="0087192C"/>
    <w:rsid w:val="008828F8"/>
    <w:rsid w:val="008A3603"/>
    <w:rsid w:val="008B4068"/>
    <w:rsid w:val="008E1C47"/>
    <w:rsid w:val="00900E07"/>
    <w:rsid w:val="00940F8B"/>
    <w:rsid w:val="00954874"/>
    <w:rsid w:val="00973225"/>
    <w:rsid w:val="0099081E"/>
    <w:rsid w:val="009B2970"/>
    <w:rsid w:val="009C354E"/>
    <w:rsid w:val="009D7774"/>
    <w:rsid w:val="00A0456B"/>
    <w:rsid w:val="00A175CF"/>
    <w:rsid w:val="00A17E09"/>
    <w:rsid w:val="00A46738"/>
    <w:rsid w:val="00A514E2"/>
    <w:rsid w:val="00A75470"/>
    <w:rsid w:val="00AA73B7"/>
    <w:rsid w:val="00AA7BD0"/>
    <w:rsid w:val="00AD0662"/>
    <w:rsid w:val="00B1029B"/>
    <w:rsid w:val="00B24FE0"/>
    <w:rsid w:val="00B3570A"/>
    <w:rsid w:val="00B74204"/>
    <w:rsid w:val="00B77DAA"/>
    <w:rsid w:val="00BA2DBE"/>
    <w:rsid w:val="00BB262F"/>
    <w:rsid w:val="00BD642F"/>
    <w:rsid w:val="00BF1D87"/>
    <w:rsid w:val="00BF234D"/>
    <w:rsid w:val="00C138D8"/>
    <w:rsid w:val="00C21D6F"/>
    <w:rsid w:val="00C2437E"/>
    <w:rsid w:val="00C332A2"/>
    <w:rsid w:val="00C70D64"/>
    <w:rsid w:val="00C86BA0"/>
    <w:rsid w:val="00CB000F"/>
    <w:rsid w:val="00CD18D6"/>
    <w:rsid w:val="00CE4BD9"/>
    <w:rsid w:val="00D21489"/>
    <w:rsid w:val="00D24DF1"/>
    <w:rsid w:val="00D7406F"/>
    <w:rsid w:val="00DA3DC3"/>
    <w:rsid w:val="00DC23F9"/>
    <w:rsid w:val="00DD39B7"/>
    <w:rsid w:val="00DD516E"/>
    <w:rsid w:val="00DF3DFE"/>
    <w:rsid w:val="00DF409B"/>
    <w:rsid w:val="00E2203C"/>
    <w:rsid w:val="00E27500"/>
    <w:rsid w:val="00E276C9"/>
    <w:rsid w:val="00E43E17"/>
    <w:rsid w:val="00E60D6F"/>
    <w:rsid w:val="00E61489"/>
    <w:rsid w:val="00E62787"/>
    <w:rsid w:val="00E71848"/>
    <w:rsid w:val="00E755E3"/>
    <w:rsid w:val="00E7623F"/>
    <w:rsid w:val="00EC533A"/>
    <w:rsid w:val="00ED1964"/>
    <w:rsid w:val="00EF4EC4"/>
    <w:rsid w:val="00EF6202"/>
    <w:rsid w:val="00F1279F"/>
    <w:rsid w:val="00F326CC"/>
    <w:rsid w:val="00F50427"/>
    <w:rsid w:val="00F604CA"/>
    <w:rsid w:val="00F636DE"/>
    <w:rsid w:val="00F838C0"/>
    <w:rsid w:val="00FC3CAA"/>
    <w:rsid w:val="00FD4E61"/>
    <w:rsid w:val="00FE1491"/>
    <w:rsid w:val="00FE3922"/>
    <w:rsid w:val="00FE6C78"/>
    <w:rsid w:val="00FF07BB"/>
    <w:rsid w:val="00FF086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223F"/>
  <w15:chartTrackingRefBased/>
  <w15:docId w15:val="{FD37F4D4-ABDC-4E04-AF0E-035338DF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9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5CF"/>
    <w:pPr>
      <w:spacing w:after="0" w:line="240" w:lineRule="auto"/>
      <w:ind w:left="720"/>
      <w:contextualSpacing/>
    </w:pPr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D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45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EC533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2194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2617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1E00-4F66-4F91-9554-97DAB287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Kulkanya Kosolkul (KUL)</dc:creator>
  <cp:keywords/>
  <dc:description/>
  <cp:lastModifiedBy>Warin Trino</cp:lastModifiedBy>
  <cp:revision>2</cp:revision>
  <cp:lastPrinted>2022-09-11T19:20:00Z</cp:lastPrinted>
  <dcterms:created xsi:type="dcterms:W3CDTF">2022-10-18T02:59:00Z</dcterms:created>
  <dcterms:modified xsi:type="dcterms:W3CDTF">2022-10-18T02:59:00Z</dcterms:modified>
</cp:coreProperties>
</file>