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21011" w14:textId="2774F075" w:rsidR="007102A7" w:rsidRPr="0061349A" w:rsidRDefault="00F70978" w:rsidP="00170E7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                          </w:t>
      </w:r>
      <w:r w:rsidRPr="00C04350">
        <w:rPr>
          <w:rFonts w:asciiTheme="minorBidi" w:hAnsiTheme="minorBidi" w:cstheme="minorBidi"/>
          <w:noProof/>
          <w:sz w:val="32"/>
          <w:szCs w:val="32"/>
        </w:rPr>
        <w:t xml:space="preserve">                                                                </w:t>
      </w:r>
      <w:r w:rsidR="00C04350">
        <w:rPr>
          <w:rFonts w:asciiTheme="minorBidi" w:hAnsiTheme="minorBidi" w:cstheme="minorBidi"/>
          <w:noProof/>
          <w:sz w:val="32"/>
          <w:szCs w:val="32"/>
        </w:rPr>
        <w:t xml:space="preserve">        </w:t>
      </w:r>
      <w:r w:rsidR="00286424">
        <w:rPr>
          <w:rFonts w:ascii="Cordia New" w:hAnsi="Cordia New" w:cs="Cordia New"/>
          <w:noProof/>
          <w:sz w:val="28"/>
        </w:rPr>
        <w:t>6</w:t>
      </w:r>
      <w:r w:rsidR="0061349A" w:rsidRPr="0061349A">
        <w:rPr>
          <w:rFonts w:asciiTheme="minorBidi" w:hAnsiTheme="minorBidi" w:cstheme="minorBidi" w:hint="cs"/>
          <w:noProof/>
          <w:sz w:val="28"/>
          <w:cs/>
        </w:rPr>
        <w:t xml:space="preserve"> </w:t>
      </w:r>
      <w:r w:rsidRPr="0061349A">
        <w:rPr>
          <w:rFonts w:asciiTheme="minorBidi" w:hAnsiTheme="minorBidi" w:cstheme="minorBidi"/>
          <w:noProof/>
          <w:sz w:val="28"/>
          <w:cs/>
        </w:rPr>
        <w:t xml:space="preserve">ตุลาคม </w:t>
      </w:r>
      <w:r w:rsidR="00C04350" w:rsidRPr="0061349A">
        <w:rPr>
          <w:rFonts w:asciiTheme="minorBidi" w:hAnsiTheme="minorBidi" w:cstheme="minorBidi"/>
          <w:noProof/>
          <w:sz w:val="28"/>
        </w:rPr>
        <w:t>2565</w:t>
      </w:r>
    </w:p>
    <w:p w14:paraId="5F3675E7" w14:textId="77777777" w:rsidR="00F70978" w:rsidRDefault="00F70978" w:rsidP="00170E7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1FDCAB9" w14:textId="77777777" w:rsidR="007102A7" w:rsidRPr="007102A7" w:rsidRDefault="007102A7" w:rsidP="007102A7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7102A7">
        <w:rPr>
          <w:rFonts w:ascii="Cordia New" w:hAnsi="Cordia New" w:cs="Cordia New"/>
          <w:b/>
          <w:bCs/>
          <w:sz w:val="36"/>
          <w:szCs w:val="36"/>
          <w:cs/>
        </w:rPr>
        <w:t xml:space="preserve">สถานการณ์ตลาดที่อยู่อาศัยมือสองทั่วประเทศ ไตรมาส </w:t>
      </w:r>
      <w:r w:rsidRPr="007102A7">
        <w:rPr>
          <w:rFonts w:ascii="Cordia New" w:hAnsi="Cordia New" w:cs="Cordia New"/>
          <w:b/>
          <w:bCs/>
          <w:sz w:val="36"/>
          <w:szCs w:val="36"/>
        </w:rPr>
        <w:t xml:space="preserve">2 </w:t>
      </w:r>
      <w:r w:rsidRPr="007102A7">
        <w:rPr>
          <w:rFonts w:ascii="Cordia New" w:hAnsi="Cordia New" w:cs="Cordia New"/>
          <w:b/>
          <w:bCs/>
          <w:sz w:val="36"/>
          <w:szCs w:val="36"/>
          <w:cs/>
        </w:rPr>
        <w:t xml:space="preserve">ปี </w:t>
      </w:r>
      <w:r w:rsidRPr="007102A7">
        <w:rPr>
          <w:rFonts w:ascii="Cordia New" w:hAnsi="Cordia New" w:cs="Cordia New"/>
          <w:b/>
          <w:bCs/>
          <w:sz w:val="36"/>
          <w:szCs w:val="36"/>
        </w:rPr>
        <w:t>2565</w:t>
      </w:r>
    </w:p>
    <w:p w14:paraId="0056D31C" w14:textId="77777777" w:rsidR="007102A7" w:rsidRPr="007102A7" w:rsidRDefault="007102A7" w:rsidP="007102A7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p w14:paraId="1DED799F" w14:textId="77777777" w:rsidR="007102A7" w:rsidRPr="007102A7" w:rsidRDefault="007102A7" w:rsidP="007102A7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7102A7">
        <w:rPr>
          <w:rFonts w:ascii="Cordia New" w:hAnsi="Cordia New" w:cs="Cordia New"/>
          <w:sz w:val="32"/>
          <w:szCs w:val="32"/>
        </w:rPr>
        <w:tab/>
      </w:r>
      <w:r w:rsidRPr="007102A7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</w:t>
      </w:r>
      <w:r w:rsidRPr="007102A7">
        <w:rPr>
          <w:rFonts w:ascii="Cordia New" w:hAnsi="Cordia New" w:cs="Cordia New"/>
          <w:sz w:val="32"/>
          <w:szCs w:val="32"/>
        </w:rPr>
        <w:t xml:space="preserve"> </w:t>
      </w:r>
      <w:r w:rsidRPr="007102A7">
        <w:rPr>
          <w:rFonts w:ascii="Cordia New" w:hAnsi="Cordia New" w:cs="Cordia New"/>
          <w:sz w:val="32"/>
          <w:szCs w:val="32"/>
          <w:cs/>
        </w:rPr>
        <w:t>ธนาคารอาคารสงเคราะห์ (</w:t>
      </w:r>
      <w:r w:rsidRPr="007102A7">
        <w:rPr>
          <w:rFonts w:ascii="Cordia New" w:hAnsi="Cordia New" w:cs="Cordia New"/>
          <w:sz w:val="32"/>
          <w:szCs w:val="32"/>
        </w:rPr>
        <w:t>REIC)</w:t>
      </w:r>
      <w:r w:rsidRPr="007102A7">
        <w:rPr>
          <w:rFonts w:ascii="Cordia New" w:hAnsi="Cordia New" w:cs="Cordia New"/>
          <w:sz w:val="32"/>
          <w:szCs w:val="32"/>
          <w:cs/>
        </w:rPr>
        <w:t xml:space="preserve"> ได้</w:t>
      </w:r>
      <w:bookmarkStart w:id="1" w:name="_Hlk115869065"/>
      <w:r w:rsidRPr="007102A7">
        <w:rPr>
          <w:rFonts w:ascii="Cordia New" w:hAnsi="Cordia New" w:cs="Cordia New"/>
          <w:sz w:val="32"/>
          <w:szCs w:val="32"/>
          <w:cs/>
        </w:rPr>
        <w:t>รวบรวมข้อมูลที่อยู่อาศัยมือสองทั่วประเทศ</w:t>
      </w:r>
      <w:r w:rsidRPr="007102A7">
        <w:rPr>
          <w:rFonts w:ascii="Cordia New" w:hAnsi="Cordia New" w:cs="Cordia New"/>
          <w:spacing w:val="8"/>
          <w:sz w:val="32"/>
          <w:szCs w:val="32"/>
          <w:cs/>
        </w:rPr>
        <w:t xml:space="preserve"> </w:t>
      </w:r>
      <w:bookmarkEnd w:id="1"/>
      <w:r w:rsidRPr="007102A7">
        <w:rPr>
          <w:rFonts w:ascii="Cordia New" w:hAnsi="Cordia New" w:cs="Cordia New"/>
          <w:sz w:val="32"/>
          <w:szCs w:val="32"/>
          <w:cs/>
        </w:rPr>
        <w:t>จากการประกาศขายผ่านเว็บไซต์บริษัทภาคเอกชนที่มีปริมาณการประกาศขายเป็นจำนวนมาก และข้อมูลที่อยู่อาศัยมือสองของสถาบันการเงินของรัฐและเอกชน บริษัทบริหารสินทรัพย์ภาครัฐและเอกชน และกรมบังคับคดี ที่ประกาศขายผ่านเว็บไซต์</w:t>
      </w:r>
      <w:r w:rsidRPr="007102A7">
        <w:rPr>
          <w:rFonts w:ascii="Cordia New" w:hAnsi="Cordia New" w:cs="Cordia New"/>
          <w:spacing w:val="-6"/>
          <w:sz w:val="32"/>
          <w:szCs w:val="32"/>
          <w:cs/>
        </w:rPr>
        <w:t>ตลาดนัดบ้านมือสอง (</w:t>
      </w:r>
      <w:r w:rsidRPr="007102A7">
        <w:rPr>
          <w:rFonts w:ascii="Cordia New" w:hAnsi="Cordia New" w:cs="Cordia New"/>
          <w:spacing w:val="-6"/>
          <w:sz w:val="32"/>
          <w:szCs w:val="32"/>
        </w:rPr>
        <w:t xml:space="preserve">www.taladnudbaan.com) </w:t>
      </w:r>
      <w:r w:rsidRPr="007102A7">
        <w:rPr>
          <w:rFonts w:ascii="Cordia New" w:hAnsi="Cordia New" w:cs="Cordia New"/>
          <w:spacing w:val="-6"/>
          <w:sz w:val="32"/>
          <w:szCs w:val="32"/>
          <w:cs/>
        </w:rPr>
        <w:t>เพื่อให้ได้ข้อมูลอุปทานที่อยู่อาศัยมือสองที่ครอบคลุมในตลาดมากที่สุด</w:t>
      </w:r>
      <w:r w:rsidRPr="007102A7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3A5F85D3" w14:textId="53899C5B" w:rsidR="007102A7" w:rsidRPr="007102A7" w:rsidRDefault="007102A7" w:rsidP="007102A7">
      <w:pPr>
        <w:spacing w:after="0" w:line="240" w:lineRule="auto"/>
        <w:jc w:val="thaiDistribute"/>
        <w:rPr>
          <w:rFonts w:ascii="Cordia New" w:hAnsi="Cordia New" w:cs="Cordia New"/>
          <w:sz w:val="20"/>
          <w:szCs w:val="20"/>
          <w:cs/>
        </w:rPr>
      </w:pPr>
    </w:p>
    <w:p w14:paraId="1E3445BA" w14:textId="7552243E" w:rsidR="001457E2" w:rsidRDefault="007102A7" w:rsidP="009B1307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7102A7">
        <w:rPr>
          <w:rFonts w:ascii="Cordia New" w:hAnsi="Cordia New" w:cs="Cordia New"/>
          <w:sz w:val="32"/>
          <w:szCs w:val="32"/>
        </w:rPr>
        <w:tab/>
      </w:r>
      <w:r w:rsidR="009659E5" w:rsidRPr="001B5E90">
        <w:rPr>
          <w:rFonts w:asciiTheme="minorBidi" w:hAnsiTheme="minorBidi" w:cstheme="minorBidi"/>
          <w:sz w:val="32"/>
          <w:szCs w:val="32"/>
          <w:cs/>
        </w:rPr>
        <w:t>ดร.วิชัย วิรัตกพันธ์ ผู้ตรวจการธนาคาร และรักษาการผู้อ</w:t>
      </w:r>
      <w:r w:rsidR="009659E5">
        <w:rPr>
          <w:rFonts w:asciiTheme="minorBidi" w:hAnsiTheme="minorBidi" w:cstheme="minorBidi" w:hint="cs"/>
          <w:sz w:val="32"/>
          <w:szCs w:val="32"/>
          <w:cs/>
        </w:rPr>
        <w:t>ำ</w:t>
      </w:r>
      <w:r w:rsidR="009659E5" w:rsidRPr="001B5E90">
        <w:rPr>
          <w:rFonts w:asciiTheme="minorBidi" w:hAnsiTheme="minorBidi" w:cstheme="minorBidi"/>
          <w:sz w:val="32"/>
          <w:szCs w:val="32"/>
          <w:cs/>
        </w:rPr>
        <w:t>นวยการศูนย์ข้อมูลอสังหาริมทรัพย์ เปิดเผยว่า</w:t>
      </w:r>
      <w:r w:rsidR="009659E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102A7">
        <w:rPr>
          <w:rFonts w:ascii="Cordia New" w:hAnsi="Cordia New" w:cs="Cordia New"/>
          <w:sz w:val="32"/>
          <w:szCs w:val="32"/>
          <w:cs/>
        </w:rPr>
        <w:t xml:space="preserve">ตลาดที่อยู่อาศัยมือสองทั่วประเทศ </w:t>
      </w:r>
      <w:bookmarkStart w:id="2" w:name="_Hlk115869097"/>
      <w:r w:rsidRPr="007102A7">
        <w:rPr>
          <w:rFonts w:ascii="Cordia New" w:hAnsi="Cordia New" w:cs="Cordia New"/>
          <w:sz w:val="32"/>
          <w:szCs w:val="32"/>
          <w:cs/>
        </w:rPr>
        <w:t xml:space="preserve">ในไตรมาส </w:t>
      </w:r>
      <w:r w:rsidRPr="007102A7">
        <w:rPr>
          <w:rFonts w:ascii="Cordia New" w:hAnsi="Cordia New" w:cs="Cordia New"/>
          <w:sz w:val="32"/>
          <w:szCs w:val="32"/>
        </w:rPr>
        <w:t>2</w:t>
      </w:r>
      <w:r w:rsidRPr="007102A7">
        <w:rPr>
          <w:rFonts w:ascii="Cordia New" w:hAnsi="Cordia New" w:cs="Cordia New"/>
          <w:sz w:val="32"/>
          <w:szCs w:val="32"/>
          <w:cs/>
        </w:rPr>
        <w:t xml:space="preserve"> ปี </w:t>
      </w:r>
      <w:r w:rsidRPr="007102A7">
        <w:rPr>
          <w:rFonts w:ascii="Cordia New" w:hAnsi="Cordia New" w:cs="Cordia New"/>
          <w:sz w:val="32"/>
          <w:szCs w:val="32"/>
        </w:rPr>
        <w:t>2565</w:t>
      </w:r>
      <w:r w:rsidR="001457E2">
        <w:rPr>
          <w:rFonts w:ascii="Cordia New" w:hAnsi="Cordia New" w:cs="Cordia New"/>
          <w:sz w:val="32"/>
          <w:szCs w:val="32"/>
        </w:rPr>
        <w:t xml:space="preserve"> </w:t>
      </w:r>
      <w:r w:rsidR="001457E2">
        <w:rPr>
          <w:rFonts w:ascii="Cordia New" w:hAnsi="Cordia New" w:cs="Cordia New" w:hint="cs"/>
          <w:sz w:val="32"/>
          <w:szCs w:val="32"/>
          <w:cs/>
        </w:rPr>
        <w:t>มี</w:t>
      </w:r>
      <w:r w:rsidR="001457E2" w:rsidRPr="001457E2">
        <w:rPr>
          <w:rFonts w:ascii="Cordia New" w:hAnsi="Cordia New" w:cs="Cordia New"/>
          <w:sz w:val="32"/>
          <w:szCs w:val="32"/>
          <w:cs/>
        </w:rPr>
        <w:t>จำนวนหน่วย</w:t>
      </w:r>
      <w:r w:rsidR="001457E2">
        <w:rPr>
          <w:rFonts w:ascii="Cordia New" w:hAnsi="Cordia New" w:cs="Cordia New" w:hint="cs"/>
          <w:sz w:val="32"/>
          <w:szCs w:val="32"/>
          <w:cs/>
        </w:rPr>
        <w:t xml:space="preserve">เฉลี่ยต่อเดือนมากถึง </w:t>
      </w:r>
      <w:r w:rsidR="001457E2">
        <w:rPr>
          <w:rFonts w:ascii="Cordia New" w:hAnsi="Cordia New" w:cs="Cordia New"/>
          <w:sz w:val="32"/>
          <w:szCs w:val="32"/>
        </w:rPr>
        <w:t xml:space="preserve">162,716 </w:t>
      </w:r>
      <w:r w:rsidR="001457E2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1457E2" w:rsidRPr="001457E2">
        <w:rPr>
          <w:rFonts w:ascii="Cordia New" w:hAnsi="Cordia New" w:cs="Cordia New"/>
          <w:sz w:val="32"/>
          <w:szCs w:val="32"/>
          <w:cs/>
        </w:rPr>
        <w:t>และมูลค่าเฉลี่ยต่อเดือน</w:t>
      </w:r>
      <w:r w:rsidR="001457E2">
        <w:rPr>
          <w:rFonts w:ascii="Cordia New" w:hAnsi="Cordia New" w:cs="Cordia New" w:hint="cs"/>
          <w:sz w:val="32"/>
          <w:szCs w:val="32"/>
          <w:cs/>
        </w:rPr>
        <w:t xml:space="preserve">มากถึง </w:t>
      </w:r>
      <w:r w:rsidR="001457E2">
        <w:rPr>
          <w:rFonts w:ascii="Cordia New" w:hAnsi="Cordia New" w:cs="Cordia New"/>
          <w:sz w:val="32"/>
          <w:szCs w:val="32"/>
        </w:rPr>
        <w:t xml:space="preserve">995,488 </w:t>
      </w:r>
      <w:r w:rsidR="001457E2">
        <w:rPr>
          <w:rFonts w:ascii="Cordia New" w:hAnsi="Cordia New" w:cs="Cordia New" w:hint="cs"/>
          <w:sz w:val="32"/>
          <w:szCs w:val="32"/>
          <w:cs/>
        </w:rPr>
        <w:t xml:space="preserve">ล้านบาท ซึ่งมีจำนวนหน่วยและมูลค่าที่สุดในช่วง </w:t>
      </w:r>
      <w:r w:rsidR="001457E2">
        <w:rPr>
          <w:rFonts w:ascii="Cordia New" w:hAnsi="Cordia New" w:cs="Cordia New"/>
          <w:sz w:val="32"/>
          <w:szCs w:val="32"/>
        </w:rPr>
        <w:t xml:space="preserve">6 </w:t>
      </w:r>
      <w:r w:rsidR="001457E2">
        <w:rPr>
          <w:rFonts w:ascii="Cordia New" w:hAnsi="Cordia New" w:cs="Cordia New" w:hint="cs"/>
          <w:sz w:val="32"/>
          <w:szCs w:val="32"/>
          <w:cs/>
        </w:rPr>
        <w:t xml:space="preserve">ไตรมาสที่ผ่านมา </w:t>
      </w:r>
      <w:r w:rsidR="00C14357">
        <w:rPr>
          <w:rFonts w:ascii="Cordia New" w:hAnsi="Cordia New" w:cs="Cordia New" w:hint="cs"/>
          <w:sz w:val="32"/>
          <w:szCs w:val="32"/>
          <w:cs/>
        </w:rPr>
        <w:t>และมีการเพิ่มขึ้นเมื่อเทียบกับไตรมาสก่อนหน้า</w:t>
      </w:r>
      <w:r w:rsidR="00D71799">
        <w:rPr>
          <w:rFonts w:ascii="Cordia New" w:hAnsi="Cordia New" w:cs="Cordia New"/>
          <w:sz w:val="32"/>
          <w:szCs w:val="32"/>
        </w:rPr>
        <w:t xml:space="preserve"> (</w:t>
      </w:r>
      <w:proofErr w:type="spellStart"/>
      <w:r w:rsidR="00D71799">
        <w:rPr>
          <w:rFonts w:ascii="Cordia New" w:hAnsi="Cordia New" w:cs="Cordia New"/>
          <w:sz w:val="32"/>
          <w:szCs w:val="32"/>
        </w:rPr>
        <w:t>QoQ</w:t>
      </w:r>
      <w:proofErr w:type="spellEnd"/>
      <w:r w:rsidR="00D71799">
        <w:rPr>
          <w:rFonts w:ascii="Cordia New" w:hAnsi="Cordia New" w:cs="Cordia New"/>
          <w:sz w:val="32"/>
          <w:szCs w:val="32"/>
        </w:rPr>
        <w:t>)</w:t>
      </w:r>
      <w:r w:rsidR="00646C8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ถึง </w:t>
      </w:r>
      <w:r w:rsidR="00C14357">
        <w:rPr>
          <w:rFonts w:ascii="Cordia New" w:hAnsi="Cordia New" w:cs="Cordia New"/>
          <w:sz w:val="32"/>
          <w:szCs w:val="32"/>
        </w:rPr>
        <w:t xml:space="preserve">17.9% 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โดยมีการเพิ่มมากขึ้นในเกือบทุกประเภทที่อยู่อาศัย </w:t>
      </w:r>
    </w:p>
    <w:p w14:paraId="43A29A26" w14:textId="3F8A0EF9" w:rsidR="00C14357" w:rsidRDefault="007102A7" w:rsidP="00C14357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7102A7">
        <w:rPr>
          <w:rFonts w:ascii="Cordia New" w:hAnsi="Cordia New" w:cs="Cordia New"/>
          <w:sz w:val="32"/>
          <w:szCs w:val="32"/>
          <w:cs/>
        </w:rPr>
        <w:t xml:space="preserve"> </w:t>
      </w:r>
      <w:bookmarkEnd w:id="2"/>
      <w:r w:rsidR="00D71799">
        <w:rPr>
          <w:rFonts w:ascii="Cordia New" w:hAnsi="Cordia New" w:cs="Cordia New" w:hint="cs"/>
          <w:sz w:val="32"/>
          <w:szCs w:val="32"/>
          <w:cs/>
        </w:rPr>
        <w:t xml:space="preserve">การสำรวจยังพบว่า </w:t>
      </w:r>
      <w:r w:rsidR="00C14357" w:rsidRPr="007102A7">
        <w:rPr>
          <w:rFonts w:ascii="Cordia New" w:hAnsi="Cordia New" w:cs="Cordia New" w:hint="cs"/>
          <w:sz w:val="32"/>
          <w:szCs w:val="32"/>
          <w:cs/>
        </w:rPr>
        <w:t>ประเภท</w:t>
      </w:r>
      <w:r w:rsidR="008344B2">
        <w:rPr>
          <w:rFonts w:ascii="Cordia New" w:hAnsi="Cordia New" w:cs="Cordia New" w:hint="cs"/>
          <w:sz w:val="32"/>
          <w:szCs w:val="32"/>
          <w:cs/>
        </w:rPr>
        <w:t>บ้านมือสอง</w:t>
      </w:r>
      <w:r w:rsidR="00C14357" w:rsidRPr="007102A7">
        <w:rPr>
          <w:rFonts w:ascii="Cordia New" w:hAnsi="Cordia New" w:cs="Cordia New" w:hint="cs"/>
          <w:sz w:val="32"/>
          <w:szCs w:val="32"/>
          <w:cs/>
        </w:rPr>
        <w:t xml:space="preserve">ที่มีการประกาศขายมากที่สุดได้แก่ บ้านเดี่ยว 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C14357">
        <w:rPr>
          <w:rFonts w:ascii="Cordia New" w:hAnsi="Cordia New" w:cs="Cordia New"/>
          <w:sz w:val="32"/>
          <w:szCs w:val="32"/>
        </w:rPr>
        <w:t xml:space="preserve">64,392 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C14357" w:rsidRPr="007102A7">
        <w:rPr>
          <w:rFonts w:ascii="Cordia New" w:hAnsi="Cordia New" w:cs="Cordia New" w:hint="cs"/>
          <w:sz w:val="32"/>
          <w:szCs w:val="32"/>
          <w:cs/>
        </w:rPr>
        <w:t>รองลงมาคือ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14357" w:rsidRPr="007102A7">
        <w:rPr>
          <w:rFonts w:ascii="Cordia New" w:hAnsi="Cordia New" w:cs="Cordia New" w:hint="cs"/>
          <w:sz w:val="32"/>
          <w:szCs w:val="32"/>
          <w:cs/>
        </w:rPr>
        <w:t>ห้องชุด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 จำนวน </w:t>
      </w:r>
      <w:r w:rsidR="00C14357">
        <w:rPr>
          <w:rFonts w:ascii="Cordia New" w:hAnsi="Cordia New" w:cs="Cordia New"/>
          <w:sz w:val="32"/>
          <w:szCs w:val="32"/>
        </w:rPr>
        <w:t xml:space="preserve">49,250 </w:t>
      </w:r>
      <w:r w:rsidR="00C14357">
        <w:rPr>
          <w:rFonts w:ascii="Cordia New" w:hAnsi="Cordia New" w:cs="Cordia New" w:hint="cs"/>
          <w:sz w:val="32"/>
          <w:szCs w:val="32"/>
          <w:cs/>
        </w:rPr>
        <w:t>หน่วย</w:t>
      </w:r>
      <w:r w:rsidR="00C14357" w:rsidRPr="007102A7">
        <w:rPr>
          <w:rFonts w:ascii="Cordia New" w:hAnsi="Cordia New" w:cs="Cordia New" w:hint="cs"/>
          <w:sz w:val="32"/>
          <w:szCs w:val="32"/>
          <w:cs/>
        </w:rPr>
        <w:t xml:space="preserve"> และทาวน์เฮ้า</w:t>
      </w:r>
      <w:proofErr w:type="spellStart"/>
      <w:r w:rsidR="00C14357" w:rsidRPr="007102A7">
        <w:rPr>
          <w:rFonts w:ascii="Cordia New" w:hAnsi="Cordia New" w:cs="Cordia New" w:hint="cs"/>
          <w:sz w:val="32"/>
          <w:szCs w:val="32"/>
          <w:cs/>
        </w:rPr>
        <w:t>ส์</w:t>
      </w:r>
      <w:proofErr w:type="spellEnd"/>
      <w:r w:rsidR="00C14357" w:rsidRPr="007102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="008344B2">
        <w:rPr>
          <w:rFonts w:ascii="Cordia New" w:hAnsi="Cordia New" w:cs="Cordia New"/>
          <w:sz w:val="32"/>
          <w:szCs w:val="32"/>
        </w:rPr>
        <w:t xml:space="preserve">42,626 </w:t>
      </w:r>
      <w:r w:rsidR="008344B2">
        <w:rPr>
          <w:rFonts w:ascii="Cordia New" w:hAnsi="Cordia New" w:cs="Cordia New" w:hint="cs"/>
          <w:sz w:val="32"/>
          <w:szCs w:val="32"/>
          <w:cs/>
        </w:rPr>
        <w:t>หน่วย</w:t>
      </w:r>
      <w:r w:rsidR="00C1435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1799">
        <w:rPr>
          <w:rFonts w:ascii="Cordia New" w:hAnsi="Cordia New" w:cs="Cordia New" w:hint="cs"/>
          <w:sz w:val="32"/>
          <w:szCs w:val="32"/>
          <w:cs/>
        </w:rPr>
        <w:t>ทั้งนี้ประเภทที่มี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การขยายตัว </w:t>
      </w:r>
      <w:proofErr w:type="spellStart"/>
      <w:r w:rsidR="008344B2" w:rsidRPr="008344B2">
        <w:rPr>
          <w:rFonts w:ascii="Cordia New" w:hAnsi="Cordia New" w:cs="Cordia New"/>
          <w:sz w:val="32"/>
          <w:szCs w:val="32"/>
        </w:rPr>
        <w:t>QoQ</w:t>
      </w:r>
      <w:proofErr w:type="spellEnd"/>
      <w:r w:rsidR="008344B2" w:rsidRPr="008344B2">
        <w:rPr>
          <w:rFonts w:ascii="Cordia New" w:hAnsi="Cordia New" w:cs="Cordia New"/>
          <w:sz w:val="32"/>
          <w:szCs w:val="32"/>
        </w:rPr>
        <w:t xml:space="preserve"> 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1799">
        <w:rPr>
          <w:rFonts w:ascii="Cordia New" w:hAnsi="Cordia New" w:cs="Cordia New" w:hint="cs"/>
          <w:sz w:val="32"/>
          <w:szCs w:val="32"/>
          <w:cs/>
        </w:rPr>
        <w:t>สูงสุดคือ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44B2" w:rsidRPr="008344B2">
        <w:rPr>
          <w:rFonts w:ascii="Cordia New" w:hAnsi="Cordia New" w:cs="Cordia New"/>
          <w:sz w:val="32"/>
          <w:szCs w:val="32"/>
          <w:cs/>
        </w:rPr>
        <w:t>ห้องชุด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 เ</w:t>
      </w:r>
      <w:r w:rsidR="008344B2" w:rsidRPr="008344B2">
        <w:rPr>
          <w:rFonts w:ascii="Cordia New" w:hAnsi="Cordia New" w:cs="Cordia New"/>
          <w:sz w:val="32"/>
          <w:szCs w:val="32"/>
          <w:cs/>
        </w:rPr>
        <w:t>พิ่มขึ้น</w:t>
      </w:r>
      <w:r w:rsidR="008344B2">
        <w:rPr>
          <w:rFonts w:ascii="Cordia New" w:hAnsi="Cordia New" w:cs="Cordia New" w:hint="cs"/>
          <w:sz w:val="32"/>
          <w:szCs w:val="32"/>
          <w:cs/>
        </w:rPr>
        <w:t>สูง</w:t>
      </w:r>
      <w:r w:rsidR="008344B2" w:rsidRPr="008344B2">
        <w:rPr>
          <w:rFonts w:ascii="Cordia New" w:hAnsi="Cordia New" w:cs="Cordia New"/>
          <w:sz w:val="32"/>
          <w:szCs w:val="32"/>
          <w:cs/>
        </w:rPr>
        <w:t>สุดถึง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44B2">
        <w:rPr>
          <w:rFonts w:ascii="Cordia New" w:hAnsi="Cordia New" w:cs="Cordia New"/>
          <w:sz w:val="32"/>
          <w:szCs w:val="32"/>
        </w:rPr>
        <w:t>21.1%</w:t>
      </w:r>
      <w:r w:rsidR="008344B2" w:rsidRPr="008344B2">
        <w:rPr>
          <w:rFonts w:ascii="Cordia New" w:hAnsi="Cordia New" w:cs="Cordia New"/>
          <w:sz w:val="32"/>
          <w:szCs w:val="32"/>
          <w:cs/>
        </w:rPr>
        <w:t xml:space="preserve"> รองลงมา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 คือ </w:t>
      </w:r>
      <w:r w:rsidR="008344B2" w:rsidRPr="008344B2">
        <w:rPr>
          <w:rFonts w:ascii="Cordia New" w:hAnsi="Cordia New" w:cs="Cordia New"/>
          <w:sz w:val="32"/>
          <w:szCs w:val="32"/>
          <w:cs/>
        </w:rPr>
        <w:t xml:space="preserve">อาคารพาณิชย์ เพิ่มขึ้น </w:t>
      </w:r>
      <w:r w:rsidR="008344B2">
        <w:rPr>
          <w:rFonts w:ascii="Cordia New" w:hAnsi="Cordia New" w:cs="Cordia New"/>
          <w:sz w:val="32"/>
          <w:szCs w:val="32"/>
        </w:rPr>
        <w:t xml:space="preserve">19.9% </w:t>
      </w:r>
      <w:r w:rsidR="008344B2" w:rsidRPr="008344B2">
        <w:rPr>
          <w:rFonts w:ascii="Cordia New" w:hAnsi="Cordia New" w:cs="Cordia New"/>
          <w:sz w:val="32"/>
          <w:szCs w:val="32"/>
          <w:cs/>
        </w:rPr>
        <w:t>ทาวน์เฮ้า</w:t>
      </w:r>
      <w:proofErr w:type="spellStart"/>
      <w:r w:rsidR="008344B2" w:rsidRPr="008344B2">
        <w:rPr>
          <w:rFonts w:ascii="Cordia New" w:hAnsi="Cordia New" w:cs="Cordia New"/>
          <w:sz w:val="32"/>
          <w:szCs w:val="32"/>
          <w:cs/>
        </w:rPr>
        <w:t>ส์</w:t>
      </w:r>
      <w:proofErr w:type="spellEnd"/>
      <w:r w:rsidR="008344B2" w:rsidRPr="008344B2">
        <w:rPr>
          <w:rFonts w:ascii="Cordia New" w:hAnsi="Cordia New" w:cs="Cordia New"/>
          <w:sz w:val="32"/>
          <w:szCs w:val="32"/>
          <w:cs/>
        </w:rPr>
        <w:t xml:space="preserve"> เพิ่มขึ้น</w:t>
      </w:r>
      <w:r w:rsidR="008344B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344B2">
        <w:rPr>
          <w:rFonts w:ascii="Cordia New" w:hAnsi="Cordia New" w:cs="Cordia New"/>
          <w:sz w:val="32"/>
          <w:szCs w:val="32"/>
        </w:rPr>
        <w:t>17.1%</w:t>
      </w:r>
      <w:r w:rsidR="008344B2" w:rsidRPr="008344B2">
        <w:rPr>
          <w:rFonts w:ascii="Cordia New" w:hAnsi="Cordia New" w:cs="Cordia New"/>
          <w:sz w:val="32"/>
          <w:szCs w:val="32"/>
          <w:cs/>
        </w:rPr>
        <w:t xml:space="preserve"> </w:t>
      </w:r>
      <w:r w:rsidR="008344B2">
        <w:rPr>
          <w:rFonts w:ascii="Cordia New" w:hAnsi="Cordia New" w:cs="Cordia New" w:hint="cs"/>
          <w:sz w:val="32"/>
          <w:szCs w:val="32"/>
          <w:cs/>
        </w:rPr>
        <w:t>และ</w:t>
      </w:r>
      <w:r w:rsidR="008344B2" w:rsidRPr="008344B2">
        <w:rPr>
          <w:rFonts w:ascii="Cordia New" w:hAnsi="Cordia New" w:cs="Cordia New"/>
          <w:sz w:val="32"/>
          <w:szCs w:val="32"/>
          <w:cs/>
        </w:rPr>
        <w:t>บ้านเดี่ยว เพิ่มขึ้นร้อยละ</w:t>
      </w:r>
      <w:r w:rsidR="008344B2">
        <w:rPr>
          <w:rFonts w:ascii="Cordia New" w:hAnsi="Cordia New" w:cs="Cordia New"/>
          <w:sz w:val="32"/>
          <w:szCs w:val="32"/>
        </w:rPr>
        <w:t xml:space="preserve"> 16.6%</w:t>
      </w:r>
      <w:r w:rsidR="008344B2" w:rsidRPr="008344B2">
        <w:rPr>
          <w:rFonts w:ascii="Cordia New" w:hAnsi="Cordia New" w:cs="Cordia New"/>
          <w:sz w:val="32"/>
          <w:szCs w:val="32"/>
          <w:cs/>
        </w:rPr>
        <w:t xml:space="preserve"> แ</w:t>
      </w:r>
      <w:r w:rsidR="008344B2">
        <w:rPr>
          <w:rFonts w:ascii="Cordia New" w:hAnsi="Cordia New" w:cs="Cordia New" w:hint="cs"/>
          <w:sz w:val="32"/>
          <w:szCs w:val="32"/>
          <w:cs/>
        </w:rPr>
        <w:t>ต่</w:t>
      </w:r>
      <w:r w:rsidR="008344B2" w:rsidRPr="008344B2">
        <w:rPr>
          <w:rFonts w:ascii="Cordia New" w:hAnsi="Cordia New" w:cs="Cordia New"/>
          <w:sz w:val="32"/>
          <w:szCs w:val="32"/>
          <w:cs/>
        </w:rPr>
        <w:t xml:space="preserve">บ้านแฝด เพิ่มขึ้นร้อยละ </w:t>
      </w:r>
      <w:r w:rsidR="008344B2">
        <w:rPr>
          <w:rFonts w:ascii="Cordia New" w:hAnsi="Cordia New" w:cs="Cordia New"/>
          <w:sz w:val="32"/>
          <w:szCs w:val="32"/>
        </w:rPr>
        <w:t>1</w:t>
      </w:r>
      <w:r w:rsidR="008344B2" w:rsidRPr="006C259C">
        <w:rPr>
          <w:rFonts w:ascii="Cordia New" w:hAnsi="Cordia New" w:cs="Cordia New"/>
          <w:sz w:val="32"/>
          <w:szCs w:val="32"/>
        </w:rPr>
        <w:t>.9</w:t>
      </w:r>
      <w:r w:rsidR="00383168" w:rsidRPr="001008DF">
        <w:rPr>
          <w:rFonts w:ascii="Cordia New" w:hAnsi="Cordia New" w:cs="Cordia New"/>
          <w:sz w:val="32"/>
          <w:szCs w:val="32"/>
        </w:rPr>
        <w:t>%</w:t>
      </w:r>
    </w:p>
    <w:p w14:paraId="1788E230" w14:textId="7B422AAC" w:rsidR="00AA0F34" w:rsidRDefault="008344B2" w:rsidP="00AA0F34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C14357" w:rsidRPr="007102A7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  <w:r>
        <w:rPr>
          <w:rFonts w:ascii="Cordia New" w:hAnsi="Cordia New" w:cs="Cordia New" w:hint="cs"/>
          <w:sz w:val="32"/>
          <w:szCs w:val="32"/>
          <w:cs/>
        </w:rPr>
        <w:t>บ้านมือสอง</w:t>
      </w:r>
      <w:r w:rsidR="00AA0F3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ที่ประกาศขายในช่วงไตรมาส 2 ปี 2565 พบว่า </w:t>
      </w:r>
      <w:r w:rsidR="00AA0F34" w:rsidRPr="007102A7">
        <w:rPr>
          <w:rFonts w:ascii="Cordia New" w:hAnsi="Cordia New" w:cs="Cordia New" w:hint="cs"/>
          <w:sz w:val="32"/>
          <w:szCs w:val="32"/>
          <w:cs/>
        </w:rPr>
        <w:t xml:space="preserve">ระดับราคาไม่เกิน </w:t>
      </w:r>
      <w:r w:rsidR="00AA0F34" w:rsidRPr="007102A7">
        <w:rPr>
          <w:rFonts w:ascii="Cordia New" w:hAnsi="Cordia New" w:cs="Cordia New" w:hint="cs"/>
          <w:sz w:val="32"/>
          <w:szCs w:val="32"/>
        </w:rPr>
        <w:t>1.00</w:t>
      </w:r>
      <w:r w:rsidR="00AA0F34" w:rsidRPr="007102A7">
        <w:rPr>
          <w:rFonts w:ascii="Cordia New" w:hAnsi="Cordia New" w:cs="Cordia New"/>
          <w:sz w:val="32"/>
          <w:szCs w:val="32"/>
        </w:rPr>
        <w:t xml:space="preserve"> </w:t>
      </w:r>
      <w:r w:rsidR="00AA0F34" w:rsidRPr="007102A7">
        <w:rPr>
          <w:rFonts w:ascii="Cordia New" w:hAnsi="Cordia New" w:cs="Cordia New" w:hint="cs"/>
          <w:sz w:val="32"/>
          <w:szCs w:val="32"/>
          <w:cs/>
        </w:rPr>
        <w:t>ล้านบาท เป็นระดับราคาที่มีสัดส่วนประกาศขายมากที่สุด</w:t>
      </w:r>
      <w:r w:rsidR="00AA0F34" w:rsidRPr="007102A7">
        <w:rPr>
          <w:rFonts w:ascii="Cordia New" w:hAnsi="Cordia New" w:cs="Cordia New"/>
          <w:sz w:val="32"/>
          <w:szCs w:val="32"/>
        </w:rPr>
        <w:t xml:space="preserve"> </w:t>
      </w:r>
      <w:r w:rsidR="00AA0F34" w:rsidRPr="007102A7">
        <w:rPr>
          <w:rFonts w:ascii="Cordia New" w:hAnsi="Cordia New" w:cs="Cordia New" w:hint="cs"/>
          <w:sz w:val="32"/>
          <w:szCs w:val="32"/>
          <w:cs/>
        </w:rPr>
        <w:t xml:space="preserve">รองลงมาเป็นระดับราคา 3.01 </w:t>
      </w:r>
      <w:r w:rsidR="00AA0F34" w:rsidRPr="007102A7">
        <w:rPr>
          <w:rFonts w:ascii="Cordia New" w:hAnsi="Cordia New" w:cs="Cordia New"/>
          <w:sz w:val="32"/>
          <w:szCs w:val="32"/>
          <w:cs/>
        </w:rPr>
        <w:t>–</w:t>
      </w:r>
      <w:r w:rsidR="00AA0F34" w:rsidRPr="007102A7">
        <w:rPr>
          <w:rFonts w:ascii="Cordia New" w:hAnsi="Cordia New" w:cs="Cordia New" w:hint="cs"/>
          <w:sz w:val="32"/>
          <w:szCs w:val="32"/>
          <w:cs/>
        </w:rPr>
        <w:t xml:space="preserve"> 5.00 ล้านบาท และเป็นระดับราคา 2.01 </w:t>
      </w:r>
      <w:r w:rsidR="00AA0F34" w:rsidRPr="007102A7">
        <w:rPr>
          <w:rFonts w:ascii="Cordia New" w:hAnsi="Cordia New" w:cs="Cordia New"/>
          <w:sz w:val="32"/>
          <w:szCs w:val="32"/>
          <w:cs/>
        </w:rPr>
        <w:t>–</w:t>
      </w:r>
      <w:r w:rsidR="00AA0F34" w:rsidRPr="007102A7">
        <w:rPr>
          <w:rFonts w:ascii="Cordia New" w:hAnsi="Cordia New" w:cs="Cordia New" w:hint="cs"/>
          <w:sz w:val="32"/>
          <w:szCs w:val="32"/>
          <w:cs/>
        </w:rPr>
        <w:t xml:space="preserve"> 3.00 ล้านบาท ตามลำดับ</w:t>
      </w:r>
      <w:r w:rsidR="00AA0F3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1799">
        <w:rPr>
          <w:rFonts w:ascii="Cordia New" w:hAnsi="Cordia New" w:cs="Cordia New" w:hint="cs"/>
          <w:sz w:val="32"/>
          <w:szCs w:val="32"/>
          <w:cs/>
        </w:rPr>
        <w:t xml:space="preserve">แต่มีข้อสังเกตว่า </w:t>
      </w:r>
      <w:r w:rsidR="00AA0F34">
        <w:rPr>
          <w:rFonts w:ascii="Cordia New" w:hAnsi="Cordia New" w:cs="Cordia New" w:hint="cs"/>
          <w:sz w:val="32"/>
          <w:szCs w:val="32"/>
          <w:cs/>
        </w:rPr>
        <w:t xml:space="preserve">ระดับราคาที่มีอัตราการขยายตัวเมื่อเทียบกับไตรมาสก่อนหน้ามากที่สุด 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3 อันดับแรก </w:t>
      </w:r>
      <w:r w:rsidR="00AA0F34">
        <w:rPr>
          <w:rFonts w:ascii="Cordia New" w:hAnsi="Cordia New" w:cs="Cordia New" w:hint="cs"/>
          <w:sz w:val="32"/>
          <w:szCs w:val="32"/>
          <w:cs/>
        </w:rPr>
        <w:t>คือ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 ระดับราคาไม่เกิน 1.00 ล้านบาท มี</w:t>
      </w:r>
      <w:r w:rsidR="00A4729C">
        <w:rPr>
          <w:rFonts w:ascii="Cordia New" w:hAnsi="Cordia New" w:cs="Cordia New" w:hint="cs"/>
          <w:sz w:val="32"/>
          <w:szCs w:val="32"/>
          <w:cs/>
        </w:rPr>
        <w:t>การเปลี่ยนแปลง</w:t>
      </w:r>
      <w:r w:rsidR="00A4729C" w:rsidRPr="00D53C41">
        <w:rPr>
          <w:rFonts w:ascii="Cordia New" w:hAnsi="Cordia New" w:cs="Cordia New" w:hint="cs"/>
          <w:sz w:val="32"/>
          <w:szCs w:val="32"/>
          <w:cs/>
        </w:rPr>
        <w:t>เมื่อเทียบกับไตรมาสก่อนหน้า</w:t>
      </w:r>
      <w:r w:rsidR="00A4729C">
        <w:rPr>
          <w:rFonts w:ascii="Cordia New" w:hAnsi="Cordia New" w:cs="Cordia New" w:hint="cs"/>
          <w:sz w:val="32"/>
          <w:szCs w:val="32"/>
          <w:cs/>
        </w:rPr>
        <w:t xml:space="preserve"> (</w:t>
      </w:r>
      <w:proofErr w:type="spellStart"/>
      <w:r w:rsidR="00A4729C">
        <w:rPr>
          <w:rFonts w:ascii="Cordia New" w:hAnsi="Cordia New" w:cs="Cordia New"/>
          <w:sz w:val="32"/>
          <w:szCs w:val="32"/>
        </w:rPr>
        <w:t>QoQ</w:t>
      </w:r>
      <w:proofErr w:type="spellEnd"/>
      <w:r w:rsidR="00A4729C">
        <w:rPr>
          <w:rFonts w:ascii="Cordia New" w:hAnsi="Cordia New" w:cs="Cordia New" w:hint="cs"/>
          <w:sz w:val="32"/>
          <w:szCs w:val="32"/>
          <w:cs/>
        </w:rPr>
        <w:t>)</w:t>
      </w:r>
      <w:r w:rsidR="00AA0F34">
        <w:rPr>
          <w:rFonts w:ascii="Cordia New" w:hAnsi="Cordia New" w:cs="Cordia New" w:hint="cs"/>
          <w:sz w:val="32"/>
          <w:szCs w:val="32"/>
          <w:cs/>
        </w:rPr>
        <w:t xml:space="preserve"> สูงถึง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 </w:t>
      </w:r>
      <w:r w:rsidR="00AA0F34">
        <w:rPr>
          <w:rFonts w:ascii="Cordia New" w:hAnsi="Cordia New" w:cs="Cordia New"/>
          <w:sz w:val="32"/>
          <w:szCs w:val="32"/>
        </w:rPr>
        <w:t>56.1%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 รองลงม</w:t>
      </w:r>
      <w:r w:rsidR="00AA0F34">
        <w:rPr>
          <w:rFonts w:ascii="Cordia New" w:hAnsi="Cordia New" w:cs="Cordia New" w:hint="cs"/>
          <w:sz w:val="32"/>
          <w:szCs w:val="32"/>
          <w:cs/>
        </w:rPr>
        <w:t>าคือ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 ระดับราคา 1.01 – 1.50 ล้านบาท เพิ่มขึ้น </w:t>
      </w:r>
      <w:r w:rsidR="00AA0F34">
        <w:rPr>
          <w:rFonts w:ascii="Cordia New" w:hAnsi="Cordia New" w:cs="Cordia New"/>
          <w:sz w:val="32"/>
          <w:szCs w:val="32"/>
        </w:rPr>
        <w:t xml:space="preserve">17.7% </w:t>
      </w:r>
      <w:r w:rsidR="00AA0F34" w:rsidRPr="00AA0F34">
        <w:rPr>
          <w:rFonts w:ascii="Cordia New" w:hAnsi="Cordia New" w:cs="Cordia New"/>
          <w:sz w:val="32"/>
          <w:szCs w:val="32"/>
          <w:cs/>
        </w:rPr>
        <w:t xml:space="preserve">และ ระดับราคา 1.51 – 2.00 ล้านบาท เพิ่มขึ้น </w:t>
      </w:r>
      <w:r w:rsidR="00AA0F34">
        <w:rPr>
          <w:rFonts w:ascii="Cordia New" w:hAnsi="Cordia New" w:cs="Cordia New"/>
          <w:sz w:val="32"/>
          <w:szCs w:val="32"/>
        </w:rPr>
        <w:t xml:space="preserve">14.3% </w:t>
      </w:r>
      <w:r w:rsidR="00AA0F34">
        <w:rPr>
          <w:rFonts w:ascii="Cordia New" w:hAnsi="Cordia New" w:cs="Cordia New" w:hint="cs"/>
          <w:sz w:val="32"/>
          <w:szCs w:val="32"/>
          <w:cs/>
        </w:rPr>
        <w:t>ซึ่งสะท้อนให้เห็นว่า บ้านมือสองในระดับ</w:t>
      </w:r>
      <w:r w:rsidR="006A43A3">
        <w:rPr>
          <w:rFonts w:ascii="Cordia New" w:hAnsi="Cordia New" w:cs="Cordia New" w:hint="cs"/>
          <w:sz w:val="32"/>
          <w:szCs w:val="32"/>
          <w:cs/>
        </w:rPr>
        <w:t xml:space="preserve">ราคาไม่เกิน </w:t>
      </w:r>
      <w:r w:rsidR="006A43A3">
        <w:rPr>
          <w:rFonts w:ascii="Cordia New" w:hAnsi="Cordia New" w:cs="Cordia New"/>
          <w:sz w:val="32"/>
          <w:szCs w:val="32"/>
        </w:rPr>
        <w:t xml:space="preserve">3 </w:t>
      </w:r>
      <w:r w:rsidR="006A43A3">
        <w:rPr>
          <w:rFonts w:ascii="Cordia New" w:hAnsi="Cordia New" w:cs="Cordia New" w:hint="cs"/>
          <w:sz w:val="32"/>
          <w:szCs w:val="32"/>
          <w:cs/>
        </w:rPr>
        <w:t xml:space="preserve">ล้านบาทเป็นกลุ่มที่มีการประกาศขายมากขึ้น </w:t>
      </w:r>
      <w:r w:rsidR="00D71799">
        <w:rPr>
          <w:rFonts w:ascii="Cordia New" w:hAnsi="Cordia New" w:cs="Cordia New" w:hint="cs"/>
          <w:sz w:val="32"/>
          <w:szCs w:val="32"/>
          <w:cs/>
        </w:rPr>
        <w:t>ซึ่งอาจเป็น</w:t>
      </w:r>
      <w:r w:rsidR="006A43A3">
        <w:rPr>
          <w:rFonts w:ascii="Cordia New" w:hAnsi="Cordia New" w:cs="Cordia New" w:hint="cs"/>
          <w:sz w:val="32"/>
          <w:szCs w:val="32"/>
          <w:cs/>
        </w:rPr>
        <w:t>ผลจาก</w:t>
      </w:r>
      <w:r w:rsidR="006A43A3" w:rsidRPr="00614B6C">
        <w:rPr>
          <w:rFonts w:ascii="Cordia New" w:hAnsi="Cordia New" w:cs="Cordia New"/>
          <w:sz w:val="32"/>
          <w:szCs w:val="32"/>
          <w:cs/>
        </w:rPr>
        <w:t xml:space="preserve">มาตรการกระตุ้นธุรกิจอสังหาริมทรัพย์ โดยการลดค่าธรรมเนียมการโอนกรรมสิทธิ์และการจดจำนองสำหรับที่อยู่อาศัยที่ไม่เกิน </w:t>
      </w:r>
      <w:r w:rsidR="006A43A3" w:rsidRPr="00614B6C">
        <w:rPr>
          <w:rFonts w:ascii="Cordia New" w:hAnsi="Cordia New" w:cs="Cordia New"/>
          <w:sz w:val="32"/>
          <w:szCs w:val="32"/>
        </w:rPr>
        <w:t xml:space="preserve">3 </w:t>
      </w:r>
      <w:r w:rsidR="006A43A3" w:rsidRPr="00614B6C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6A43A3">
        <w:rPr>
          <w:rFonts w:ascii="Cordia New" w:hAnsi="Cordia New" w:cs="Cordia New" w:hint="cs"/>
          <w:sz w:val="32"/>
          <w:szCs w:val="32"/>
          <w:cs/>
        </w:rPr>
        <w:t>ซึ่ง</w:t>
      </w:r>
      <w:r w:rsidR="006A43A3" w:rsidRPr="00614B6C">
        <w:rPr>
          <w:rFonts w:ascii="Cordia New" w:hAnsi="Cordia New" w:cs="Cordia New"/>
          <w:sz w:val="32"/>
          <w:szCs w:val="32"/>
          <w:cs/>
        </w:rPr>
        <w:t>ให้สิทธิครอบคลุมมาถึงที่อยู่อาศัยมือสอง</w:t>
      </w:r>
      <w:r w:rsidR="006A43A3">
        <w:rPr>
          <w:rFonts w:ascii="Cordia New" w:hAnsi="Cordia New" w:cs="Cordia New" w:hint="cs"/>
          <w:sz w:val="32"/>
          <w:szCs w:val="32"/>
          <w:cs/>
        </w:rPr>
        <w:t>ด้วย</w:t>
      </w:r>
      <w:r w:rsidR="00D71799">
        <w:rPr>
          <w:rFonts w:ascii="Cordia New" w:hAnsi="Cordia New" w:cs="Cordia New" w:hint="cs"/>
          <w:sz w:val="32"/>
          <w:szCs w:val="32"/>
          <w:cs/>
        </w:rPr>
        <w:t xml:space="preserve"> และสอดคล้องกับความสามารถของผู้ซื้อลดลง</w:t>
      </w:r>
    </w:p>
    <w:p w14:paraId="73C6FD77" w14:textId="07A83160" w:rsidR="001457E2" w:rsidRDefault="006A43A3" w:rsidP="00A4729C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B5E90">
        <w:rPr>
          <w:rFonts w:asciiTheme="minorBidi" w:hAnsiTheme="minorBidi" w:cstheme="minorBidi"/>
          <w:sz w:val="32"/>
          <w:szCs w:val="32"/>
          <w:cs/>
        </w:rPr>
        <w:t xml:space="preserve">ดร.วิชัย วิรัตกพันธ์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เผยว่า </w:t>
      </w:r>
      <w:r>
        <w:rPr>
          <w:rFonts w:ascii="Cordia New" w:hAnsi="Cordia New" w:cs="Cordia New" w:hint="cs"/>
          <w:sz w:val="32"/>
          <w:szCs w:val="32"/>
          <w:cs/>
        </w:rPr>
        <w:t>สำหรับทำเลที่มีการประกาศขาย</w:t>
      </w:r>
      <w:r w:rsidR="00D71799">
        <w:rPr>
          <w:rFonts w:ascii="Cordia New" w:hAnsi="Cordia New" w:cs="Cordia New" w:hint="cs"/>
          <w:sz w:val="32"/>
          <w:szCs w:val="32"/>
          <w:cs/>
        </w:rPr>
        <w:t>บ้านมือสอง</w:t>
      </w:r>
      <w:r>
        <w:rPr>
          <w:rFonts w:ascii="Cordia New" w:hAnsi="Cordia New" w:cs="Cordia New" w:hint="cs"/>
          <w:sz w:val="32"/>
          <w:szCs w:val="32"/>
          <w:cs/>
        </w:rPr>
        <w:t>มากที่สุด</w:t>
      </w:r>
      <w:r w:rsidR="00D71799" w:rsidRPr="007102A7">
        <w:rPr>
          <w:rFonts w:ascii="Cordia New" w:hAnsi="Cordia New" w:cs="Cordia New"/>
          <w:sz w:val="32"/>
          <w:szCs w:val="32"/>
          <w:cs/>
        </w:rPr>
        <w:t xml:space="preserve"> </w:t>
      </w:r>
      <w:r w:rsidR="00A4729C">
        <w:rPr>
          <w:rFonts w:ascii="Cordia New" w:hAnsi="Cordia New" w:cs="Cordia New"/>
          <w:sz w:val="32"/>
          <w:szCs w:val="32"/>
        </w:rPr>
        <w:t>10</w:t>
      </w:r>
      <w:r w:rsidR="00D71799" w:rsidRPr="007102A7">
        <w:rPr>
          <w:rFonts w:ascii="Cordia New" w:hAnsi="Cordia New" w:cs="Cordia New"/>
          <w:sz w:val="32"/>
          <w:szCs w:val="32"/>
        </w:rPr>
        <w:t xml:space="preserve"> </w:t>
      </w:r>
      <w:r w:rsidR="00D71799" w:rsidRPr="007102A7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D71799">
        <w:rPr>
          <w:rFonts w:ascii="Cordia New" w:hAnsi="Cordia New" w:cs="Cordia New" w:hint="cs"/>
          <w:sz w:val="32"/>
          <w:szCs w:val="32"/>
          <w:cs/>
        </w:rPr>
        <w:t xml:space="preserve">แรก </w:t>
      </w:r>
      <w:r w:rsidR="00D71799" w:rsidRPr="007102A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040D9" w:rsidRPr="007102A7">
        <w:rPr>
          <w:rFonts w:ascii="Cordia New" w:hAnsi="Cordia New" w:cs="Cordia New"/>
          <w:sz w:val="32"/>
          <w:szCs w:val="32"/>
          <w:cs/>
        </w:rPr>
        <w:t xml:space="preserve">ในไตรมาส </w:t>
      </w:r>
      <w:r w:rsidR="009040D9" w:rsidRPr="007102A7">
        <w:rPr>
          <w:rFonts w:ascii="Cordia New" w:hAnsi="Cordia New" w:cs="Cordia New"/>
          <w:sz w:val="32"/>
          <w:szCs w:val="32"/>
        </w:rPr>
        <w:t xml:space="preserve">2 </w:t>
      </w:r>
      <w:r w:rsidR="009040D9" w:rsidRPr="007102A7">
        <w:rPr>
          <w:rFonts w:ascii="Cordia New" w:hAnsi="Cordia New" w:cs="Cordia New"/>
          <w:sz w:val="32"/>
          <w:szCs w:val="32"/>
          <w:cs/>
        </w:rPr>
        <w:t xml:space="preserve">ปี </w:t>
      </w:r>
      <w:r w:rsidR="009040D9" w:rsidRPr="007102A7">
        <w:rPr>
          <w:rFonts w:ascii="Cordia New" w:hAnsi="Cordia New" w:cs="Cordia New"/>
          <w:sz w:val="32"/>
          <w:szCs w:val="32"/>
        </w:rPr>
        <w:t>2565</w:t>
      </w:r>
      <w:r w:rsidR="009040D9" w:rsidRPr="007102A7">
        <w:rPr>
          <w:rFonts w:ascii="Cordia New" w:hAnsi="Cordia New" w:cs="Cordia New"/>
          <w:sz w:val="32"/>
          <w:szCs w:val="32"/>
          <w:cs/>
        </w:rPr>
        <w:t xml:space="preserve"> </w:t>
      </w:r>
      <w:r w:rsidR="009040D9">
        <w:rPr>
          <w:rFonts w:ascii="Cordia New" w:hAnsi="Cordia New" w:cs="Cordia New" w:hint="cs"/>
          <w:sz w:val="32"/>
          <w:szCs w:val="32"/>
          <w:cs/>
        </w:rPr>
        <w:t xml:space="preserve">คือ </w:t>
      </w:r>
      <w:r w:rsidR="00A4729C" w:rsidRPr="007102A7">
        <w:rPr>
          <w:rFonts w:ascii="Cordia New" w:hAnsi="Cordia New" w:cs="Cordia New" w:hint="cs"/>
          <w:sz w:val="32"/>
          <w:szCs w:val="32"/>
          <w:cs/>
        </w:rPr>
        <w:t xml:space="preserve">กรุงเทพมหานคร </w:t>
      </w:r>
      <w:r w:rsidR="00A4729C" w:rsidRPr="007102A7">
        <w:rPr>
          <w:rFonts w:ascii="Cordia New" w:hAnsi="Cordia New" w:cs="Cordia New"/>
          <w:sz w:val="32"/>
          <w:szCs w:val="32"/>
          <w:cs/>
        </w:rPr>
        <w:t>นนทบุรี</w:t>
      </w:r>
      <w:r w:rsidR="00A4729C" w:rsidRPr="007102A7">
        <w:rPr>
          <w:rFonts w:ascii="Cordia New" w:hAnsi="Cordia New" w:cs="Cordia New"/>
          <w:sz w:val="32"/>
          <w:szCs w:val="32"/>
        </w:rPr>
        <w:t xml:space="preserve"> </w:t>
      </w:r>
      <w:r w:rsidR="00A4729C" w:rsidRPr="007102A7">
        <w:rPr>
          <w:rFonts w:ascii="Cordia New" w:hAnsi="Cordia New" w:cs="Cordia New" w:hint="cs"/>
          <w:sz w:val="32"/>
          <w:szCs w:val="32"/>
          <w:cs/>
        </w:rPr>
        <w:t xml:space="preserve">สมุทรปราการ </w:t>
      </w:r>
      <w:r w:rsidR="00A4729C" w:rsidRPr="007102A7">
        <w:rPr>
          <w:rFonts w:ascii="Cordia New" w:hAnsi="Cordia New" w:cs="Cordia New"/>
          <w:sz w:val="32"/>
          <w:szCs w:val="32"/>
          <w:cs/>
        </w:rPr>
        <w:t>ภูเก็ต</w:t>
      </w:r>
      <w:r w:rsidR="00A4729C" w:rsidRPr="007102A7">
        <w:rPr>
          <w:rFonts w:ascii="Cordia New" w:hAnsi="Cordia New" w:cs="Cordia New"/>
          <w:sz w:val="32"/>
          <w:szCs w:val="32"/>
        </w:rPr>
        <w:t xml:space="preserve"> </w:t>
      </w:r>
      <w:r w:rsidR="00A4729C" w:rsidRPr="007102A7">
        <w:rPr>
          <w:rFonts w:ascii="Cordia New" w:hAnsi="Cordia New" w:cs="Cordia New" w:hint="cs"/>
          <w:sz w:val="32"/>
          <w:szCs w:val="32"/>
          <w:cs/>
        </w:rPr>
        <w:t>ชลบุรี</w:t>
      </w:r>
      <w:r w:rsidR="00A4729C" w:rsidRPr="007102A7">
        <w:rPr>
          <w:rFonts w:ascii="Cordia New" w:hAnsi="Cordia New" w:cs="Cordia New"/>
          <w:sz w:val="32"/>
          <w:szCs w:val="32"/>
        </w:rPr>
        <w:t xml:space="preserve"> </w:t>
      </w:r>
      <w:r w:rsidR="00A4729C" w:rsidRPr="007102A7">
        <w:rPr>
          <w:rFonts w:ascii="Cordia New" w:hAnsi="Cordia New" w:cs="Cordia New"/>
          <w:sz w:val="32"/>
          <w:szCs w:val="32"/>
          <w:cs/>
        </w:rPr>
        <w:t>สุราษฎร์ธานี</w:t>
      </w:r>
      <w:r w:rsidR="00A4729C" w:rsidRPr="007102A7">
        <w:rPr>
          <w:rFonts w:ascii="Cordia New" w:hAnsi="Cordia New" w:cs="Cordia New"/>
          <w:sz w:val="32"/>
          <w:szCs w:val="32"/>
        </w:rPr>
        <w:t xml:space="preserve"> </w:t>
      </w:r>
      <w:r w:rsidR="00A4729C" w:rsidRPr="007102A7">
        <w:rPr>
          <w:rFonts w:ascii="Cordia New" w:hAnsi="Cordia New" w:cs="Cordia New"/>
          <w:sz w:val="32"/>
          <w:szCs w:val="32"/>
          <w:cs/>
        </w:rPr>
        <w:t>ปทุมธานี</w:t>
      </w:r>
      <w:r w:rsidR="00A4729C" w:rsidRPr="007102A7">
        <w:rPr>
          <w:rFonts w:ascii="Cordia New" w:hAnsi="Cordia New" w:cs="Cordia New" w:hint="cs"/>
          <w:sz w:val="32"/>
          <w:szCs w:val="32"/>
          <w:cs/>
        </w:rPr>
        <w:t xml:space="preserve"> เชียงใหม่ ประจวบคีรีขันธ์ และ</w:t>
      </w:r>
      <w:r w:rsidR="00A4729C" w:rsidRPr="007102A7">
        <w:rPr>
          <w:rFonts w:ascii="Cordia New" w:hAnsi="Cordia New" w:cs="Cordia New"/>
          <w:sz w:val="32"/>
          <w:szCs w:val="32"/>
          <w:cs/>
        </w:rPr>
        <w:t>นครราชสีมา</w:t>
      </w:r>
      <w:r w:rsidR="004A4C1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71799">
        <w:rPr>
          <w:rFonts w:ascii="Cordia New" w:hAnsi="Cordia New" w:cs="Cordia New" w:hint="cs"/>
          <w:sz w:val="32"/>
          <w:szCs w:val="32"/>
          <w:cs/>
        </w:rPr>
        <w:t>ซึ่งจะเห็นได้ว่าจะอยู่ในจังหวัดขนาดใหญ่ที่มีการพัฒนาบ้านใหม่</w:t>
      </w:r>
      <w:r w:rsidR="00A4729C">
        <w:rPr>
          <w:rFonts w:ascii="Cordia New" w:hAnsi="Cordia New" w:cs="Cordia New" w:hint="cs"/>
          <w:sz w:val="32"/>
          <w:szCs w:val="32"/>
          <w:cs/>
        </w:rPr>
        <w:t>มาก</w:t>
      </w:r>
      <w:r w:rsidR="00D71799">
        <w:rPr>
          <w:rFonts w:ascii="Cordia New" w:hAnsi="Cordia New" w:cs="Cordia New" w:hint="cs"/>
          <w:sz w:val="32"/>
          <w:szCs w:val="32"/>
          <w:cs/>
        </w:rPr>
        <w:t>ในช่วงที่ผ่านมา ทั้งนี้</w:t>
      </w:r>
      <w:r w:rsidR="009040D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>กรุงเทพมหานคร</w:t>
      </w:r>
      <w:r w:rsidR="009040D9">
        <w:rPr>
          <w:rFonts w:ascii="Cordia New" w:hAnsi="Cordia New" w:cs="Cordia New" w:hint="cs"/>
          <w:sz w:val="32"/>
          <w:szCs w:val="32"/>
          <w:cs/>
        </w:rPr>
        <w:t xml:space="preserve"> จังหวัดเดียวมีสัดส่วนจำนวนหน่วย </w:t>
      </w:r>
      <w:r w:rsidR="009040D9">
        <w:rPr>
          <w:rFonts w:ascii="Cordia New" w:hAnsi="Cordia New" w:cs="Cordia New"/>
          <w:sz w:val="32"/>
          <w:szCs w:val="32"/>
        </w:rPr>
        <w:t>38.6%</w:t>
      </w:r>
      <w:r w:rsidR="00845BF8">
        <w:rPr>
          <w:rFonts w:ascii="Cordia New" w:hAnsi="Cordia New" w:cs="Cordia New"/>
          <w:sz w:val="32"/>
          <w:szCs w:val="32"/>
        </w:rPr>
        <w:t xml:space="preserve"> </w:t>
      </w:r>
      <w:r w:rsidR="009040D9">
        <w:rPr>
          <w:rFonts w:ascii="Cordia New" w:hAnsi="Cordia New" w:cs="Cordia New" w:hint="cs"/>
          <w:sz w:val="32"/>
          <w:szCs w:val="32"/>
          <w:cs/>
        </w:rPr>
        <w:t xml:space="preserve">และสัดส่วนมูลค่า </w:t>
      </w:r>
      <w:r w:rsidR="009040D9">
        <w:rPr>
          <w:rFonts w:ascii="Cordia New" w:hAnsi="Cordia New" w:cs="Cordia New"/>
          <w:sz w:val="32"/>
          <w:szCs w:val="32"/>
        </w:rPr>
        <w:t xml:space="preserve">62.2% </w:t>
      </w:r>
      <w:r w:rsidR="009040D9">
        <w:rPr>
          <w:rFonts w:ascii="Cordia New" w:hAnsi="Cordia New" w:cs="Cordia New" w:hint="cs"/>
          <w:sz w:val="32"/>
          <w:szCs w:val="32"/>
          <w:cs/>
        </w:rPr>
        <w:t xml:space="preserve">ของการประกาศขายทั้งหมด 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 xml:space="preserve">ขณะที่อันดับที่ </w:t>
      </w:r>
      <w:r w:rsidR="009040D9" w:rsidRPr="007102A7">
        <w:rPr>
          <w:rFonts w:ascii="Cordia New" w:hAnsi="Cordia New" w:cs="Cordia New"/>
          <w:sz w:val="32"/>
          <w:szCs w:val="32"/>
        </w:rPr>
        <w:t xml:space="preserve">2 – </w:t>
      </w:r>
      <w:r w:rsidR="00A4729C">
        <w:rPr>
          <w:rFonts w:ascii="Cordia New" w:hAnsi="Cordia New" w:cs="Cordia New"/>
          <w:sz w:val="32"/>
          <w:szCs w:val="32"/>
        </w:rPr>
        <w:t>10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 xml:space="preserve"> มีสัดส่วนจำนวนหน่วย</w:t>
      </w:r>
      <w:r w:rsidR="00A4729C">
        <w:rPr>
          <w:rFonts w:ascii="Cordia New" w:hAnsi="Cordia New" w:cs="Cordia New" w:hint="cs"/>
          <w:sz w:val="32"/>
          <w:szCs w:val="32"/>
          <w:cs/>
        </w:rPr>
        <w:t>และ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A4729C">
        <w:rPr>
          <w:rFonts w:ascii="Cordia New" w:hAnsi="Cordia New" w:cs="Cordia New" w:hint="cs"/>
          <w:sz w:val="32"/>
          <w:szCs w:val="32"/>
          <w:cs/>
        </w:rPr>
        <w:t xml:space="preserve">ไม่ถึง </w:t>
      </w:r>
      <w:r w:rsidR="009040D9" w:rsidRPr="007102A7">
        <w:rPr>
          <w:rFonts w:ascii="Cordia New" w:hAnsi="Cordia New" w:cs="Cordia New"/>
          <w:sz w:val="32"/>
          <w:szCs w:val="32"/>
        </w:rPr>
        <w:t>10</w:t>
      </w:r>
      <w:r w:rsidR="00A4729C">
        <w:rPr>
          <w:rFonts w:ascii="Cordia New" w:hAnsi="Cordia New" w:cs="Cordia New"/>
          <w:sz w:val="32"/>
          <w:szCs w:val="32"/>
        </w:rPr>
        <w:t xml:space="preserve">% </w:t>
      </w:r>
      <w:r w:rsidR="009040D9" w:rsidRPr="007102A7">
        <w:rPr>
          <w:rFonts w:ascii="Cordia New" w:hAnsi="Cordia New" w:cs="Cordia New"/>
          <w:sz w:val="32"/>
          <w:szCs w:val="32"/>
        </w:rPr>
        <w:t xml:space="preserve"> 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เมื่อเทียบกับมูลค่าและจำนวนหน่วยทั่วประเทศ แต่ </w:t>
      </w:r>
      <w:r w:rsidR="009040D9" w:rsidRPr="007102A7">
        <w:rPr>
          <w:rFonts w:ascii="Cordia New" w:hAnsi="Cordia New" w:cs="Cordia New"/>
          <w:sz w:val="32"/>
          <w:szCs w:val="32"/>
        </w:rPr>
        <w:t>10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 xml:space="preserve"> จังหวัดนี้ มีมูลค่ารวมกันมากถึงร้อยละ </w:t>
      </w:r>
      <w:r w:rsidR="009040D9" w:rsidRPr="007102A7">
        <w:rPr>
          <w:rFonts w:ascii="Cordia New" w:hAnsi="Cordia New" w:cs="Cordia New" w:hint="cs"/>
          <w:sz w:val="32"/>
          <w:szCs w:val="32"/>
        </w:rPr>
        <w:t>90.</w:t>
      </w:r>
      <w:r w:rsidR="009040D9" w:rsidRPr="007102A7">
        <w:rPr>
          <w:rFonts w:ascii="Cordia New" w:hAnsi="Cordia New" w:cs="Cordia New"/>
          <w:sz w:val="32"/>
          <w:szCs w:val="32"/>
        </w:rPr>
        <w:t>2</w:t>
      </w:r>
      <w:r w:rsidR="009040D9" w:rsidRPr="007102A7">
        <w:rPr>
          <w:rFonts w:ascii="Cordia New" w:hAnsi="Cordia New" w:cs="Cordia New" w:hint="cs"/>
          <w:sz w:val="32"/>
          <w:szCs w:val="32"/>
        </w:rPr>
        <w:t xml:space="preserve"> 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 xml:space="preserve">ส่วนจังหวัดที่เหลืออีก </w:t>
      </w:r>
      <w:r w:rsidR="009040D9" w:rsidRPr="007102A7">
        <w:rPr>
          <w:rFonts w:ascii="Cordia New" w:hAnsi="Cordia New" w:cs="Cordia New"/>
          <w:sz w:val="32"/>
          <w:szCs w:val="32"/>
        </w:rPr>
        <w:t>67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 xml:space="preserve"> จังหวัด มีสัดส่วนมูลค่ารวมกันเพียงร้อยละ </w:t>
      </w:r>
      <w:r w:rsidR="009040D9" w:rsidRPr="007102A7">
        <w:rPr>
          <w:rFonts w:ascii="Cordia New" w:hAnsi="Cordia New" w:cs="Cordia New" w:hint="cs"/>
          <w:sz w:val="32"/>
          <w:szCs w:val="32"/>
        </w:rPr>
        <w:t>9.</w:t>
      </w:r>
      <w:r w:rsidR="009040D9" w:rsidRPr="007102A7">
        <w:rPr>
          <w:rFonts w:ascii="Cordia New" w:hAnsi="Cordia New" w:cs="Cordia New"/>
          <w:sz w:val="32"/>
          <w:szCs w:val="32"/>
        </w:rPr>
        <w:t xml:space="preserve">8 </w:t>
      </w:r>
      <w:r w:rsidR="009040D9" w:rsidRPr="007102A7">
        <w:rPr>
          <w:rFonts w:ascii="Cordia New" w:hAnsi="Cordia New" w:cs="Cordia New" w:hint="cs"/>
          <w:sz w:val="32"/>
          <w:szCs w:val="32"/>
        </w:rPr>
        <w:t>(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t>มีสัดส่วนจำนวน</w:t>
      </w:r>
      <w:r w:rsidR="009040D9" w:rsidRPr="007102A7">
        <w:rPr>
          <w:rFonts w:ascii="Cordia New" w:hAnsi="Cordia New" w:cs="Cordia New" w:hint="cs"/>
          <w:sz w:val="32"/>
          <w:szCs w:val="32"/>
          <w:cs/>
        </w:rPr>
        <w:lastRenderedPageBreak/>
        <w:t xml:space="preserve">หน่วยรวมกันร้อยละ </w:t>
      </w:r>
      <w:r w:rsidR="009040D9" w:rsidRPr="007102A7">
        <w:rPr>
          <w:rFonts w:ascii="Cordia New" w:hAnsi="Cordia New" w:cs="Cordia New"/>
          <w:sz w:val="32"/>
          <w:szCs w:val="32"/>
        </w:rPr>
        <w:t>27.5)</w:t>
      </w:r>
      <w:r w:rsidR="00A4729C">
        <w:rPr>
          <w:rFonts w:ascii="Cordia New" w:hAnsi="Cordia New" w:cs="Cordia New"/>
          <w:sz w:val="32"/>
          <w:szCs w:val="32"/>
        </w:rPr>
        <w:t xml:space="preserve"> 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>อย่างไรก็ตาม จังหวัด</w:t>
      </w:r>
      <w:r w:rsidR="00A4729C">
        <w:rPr>
          <w:rFonts w:ascii="Cordia New" w:hAnsi="Cordia New" w:cs="Cordia New" w:hint="cs"/>
          <w:sz w:val="32"/>
          <w:szCs w:val="32"/>
          <w:cs/>
        </w:rPr>
        <w:t>ที่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>มี</w:t>
      </w:r>
      <w:r w:rsidR="00A4729C">
        <w:rPr>
          <w:rFonts w:ascii="Cordia New" w:hAnsi="Cordia New" w:cs="Cordia New" w:hint="cs"/>
          <w:sz w:val="32"/>
          <w:szCs w:val="32"/>
          <w:cs/>
        </w:rPr>
        <w:t>การเปลี่ยนแปลง</w:t>
      </w:r>
      <w:r w:rsidR="00A4729C" w:rsidRPr="00D53C41">
        <w:rPr>
          <w:rFonts w:ascii="Cordia New" w:hAnsi="Cordia New" w:cs="Cordia New" w:hint="cs"/>
          <w:sz w:val="32"/>
          <w:szCs w:val="32"/>
          <w:cs/>
        </w:rPr>
        <w:t>เมื่อเทียบกับไตรมาสก่อนหน้า</w:t>
      </w:r>
      <w:r w:rsidR="00A4729C">
        <w:rPr>
          <w:rFonts w:ascii="Cordia New" w:hAnsi="Cordia New" w:cs="Cordia New" w:hint="cs"/>
          <w:sz w:val="32"/>
          <w:szCs w:val="32"/>
          <w:cs/>
        </w:rPr>
        <w:t xml:space="preserve"> (</w:t>
      </w:r>
      <w:proofErr w:type="spellStart"/>
      <w:r w:rsidR="00A4729C">
        <w:rPr>
          <w:rFonts w:ascii="Cordia New" w:hAnsi="Cordia New" w:cs="Cordia New"/>
          <w:sz w:val="32"/>
          <w:szCs w:val="32"/>
        </w:rPr>
        <w:t>QoQ</w:t>
      </w:r>
      <w:proofErr w:type="spellEnd"/>
      <w:r w:rsidR="00A4729C">
        <w:rPr>
          <w:rFonts w:ascii="Cordia New" w:hAnsi="Cordia New" w:cs="Cordia New" w:hint="cs"/>
          <w:sz w:val="32"/>
          <w:szCs w:val="32"/>
          <w:cs/>
        </w:rPr>
        <w:t>)</w:t>
      </w:r>
      <w:r w:rsidR="00A4729C">
        <w:rPr>
          <w:rFonts w:ascii="Cordia New" w:hAnsi="Cordia New" w:cs="Cordia New"/>
          <w:sz w:val="32"/>
          <w:szCs w:val="32"/>
        </w:rPr>
        <w:t xml:space="preserve"> </w:t>
      </w:r>
      <w:r w:rsidR="00A4729C">
        <w:rPr>
          <w:rFonts w:ascii="Cordia New" w:hAnsi="Cordia New" w:cs="Cordia New" w:hint="cs"/>
          <w:sz w:val="32"/>
          <w:szCs w:val="32"/>
          <w:cs/>
        </w:rPr>
        <w:t>ของ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 xml:space="preserve">มูลค่าเฉลี่ยต่อเดือนสูงสุด </w:t>
      </w:r>
      <w:r w:rsidR="00D71799" w:rsidRPr="00D53C41">
        <w:rPr>
          <w:rFonts w:ascii="Cordia New" w:hAnsi="Cordia New" w:cs="Cordia New"/>
          <w:sz w:val="32"/>
          <w:szCs w:val="32"/>
        </w:rPr>
        <w:t xml:space="preserve">3 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 xml:space="preserve">อันดับแรก คือ ชลบุรี มีอัตราการเปลี่ยนแปลงร้อยละ </w:t>
      </w:r>
      <w:r w:rsidR="00D71799" w:rsidRPr="00D53C41">
        <w:rPr>
          <w:rFonts w:ascii="Cordia New" w:hAnsi="Cordia New" w:cs="Cordia New"/>
          <w:sz w:val="32"/>
          <w:szCs w:val="32"/>
        </w:rPr>
        <w:t xml:space="preserve">20.6 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 xml:space="preserve">รองลงมาคือ สมุทรปราการ ร้อยละ </w:t>
      </w:r>
      <w:r w:rsidR="00D71799" w:rsidRPr="00D53C41">
        <w:rPr>
          <w:rFonts w:ascii="Cordia New" w:hAnsi="Cordia New" w:cs="Cordia New"/>
          <w:sz w:val="32"/>
          <w:szCs w:val="32"/>
        </w:rPr>
        <w:t xml:space="preserve">9.3 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 xml:space="preserve">และ กรุงเทพมหานคร </w:t>
      </w:r>
      <w:r w:rsidR="00D71799" w:rsidRPr="00D53C41">
        <w:rPr>
          <w:rFonts w:ascii="Cordia New" w:hAnsi="Cordia New" w:cs="Cordia New"/>
          <w:sz w:val="32"/>
          <w:szCs w:val="32"/>
        </w:rPr>
        <w:t>6.6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 xml:space="preserve">  โดยมีจังหวัดอื่นๆ มีอัตราการเปลี่ยนแปลง ร้อยละ </w:t>
      </w:r>
      <w:r w:rsidR="00D71799" w:rsidRPr="00D53C41">
        <w:rPr>
          <w:rFonts w:ascii="Cordia New" w:hAnsi="Cordia New" w:cs="Cordia New"/>
          <w:sz w:val="32"/>
          <w:szCs w:val="32"/>
        </w:rPr>
        <w:t>12.3</w:t>
      </w:r>
      <w:r w:rsidR="00D71799" w:rsidRPr="00D53C41">
        <w:rPr>
          <w:rFonts w:ascii="Cordia New" w:hAnsi="Cordia New" w:cs="Cordia New" w:hint="cs"/>
          <w:sz w:val="32"/>
          <w:szCs w:val="32"/>
          <w:cs/>
        </w:rPr>
        <w:t xml:space="preserve"> ซึ่งแสดงให้เห็นว่าในจังหวัดรองต่าง ๆ ก็มีการเปลี่ยนแปลงมากขึ้นเช่นกัน</w:t>
      </w:r>
      <w:r w:rsidR="00D71799">
        <w:rPr>
          <w:rFonts w:ascii="Cordia New" w:hAnsi="Cordia New" w:cs="Cordia New"/>
          <w:sz w:val="32"/>
          <w:szCs w:val="32"/>
        </w:rPr>
        <w:t xml:space="preserve"> </w:t>
      </w:r>
    </w:p>
    <w:p w14:paraId="0F29C3E7" w14:textId="77777777" w:rsidR="00A4729C" w:rsidRDefault="00A4729C" w:rsidP="00A4729C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7AFA06FE" w14:textId="3955FD63" w:rsidR="007102A7" w:rsidRDefault="002229B8" w:rsidP="00392852">
      <w:pPr>
        <w:spacing w:after="160" w:line="259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</w:t>
      </w:r>
      <w:r w:rsidR="007102A7" w:rsidRPr="007102A7">
        <w:rPr>
          <w:rFonts w:ascii="Cordia New" w:hAnsi="Cordia New" w:cs="Cordia New"/>
          <w:sz w:val="32"/>
          <w:szCs w:val="32"/>
          <w:cs/>
        </w:rPr>
        <w:t>าราง</w:t>
      </w:r>
      <w:r w:rsidR="00305919">
        <w:rPr>
          <w:rFonts w:ascii="Cordia New" w:hAnsi="Cordia New" w:cs="Cordia New" w:hint="cs"/>
          <w:sz w:val="32"/>
          <w:szCs w:val="32"/>
          <w:cs/>
        </w:rPr>
        <w:t xml:space="preserve">ที่ </w:t>
      </w:r>
      <w:r w:rsidR="008B6C19">
        <w:rPr>
          <w:rFonts w:ascii="Cordia New" w:hAnsi="Cordia New" w:cs="Cordia New"/>
          <w:sz w:val="32"/>
          <w:szCs w:val="32"/>
        </w:rPr>
        <w:t>1</w:t>
      </w:r>
      <w:r w:rsidR="007102A7" w:rsidRPr="007102A7">
        <w:rPr>
          <w:rFonts w:ascii="Cordia New" w:hAnsi="Cordia New" w:cs="Cordia New"/>
          <w:sz w:val="32"/>
          <w:szCs w:val="32"/>
        </w:rPr>
        <w:t xml:space="preserve"> </w:t>
      </w:r>
      <w:bookmarkStart w:id="3" w:name="_Hlk115908061"/>
      <w:r w:rsidR="007102A7" w:rsidRPr="007102A7">
        <w:rPr>
          <w:rFonts w:ascii="Cordia New" w:hAnsi="Cordia New" w:cs="Cordia New"/>
          <w:sz w:val="32"/>
          <w:szCs w:val="32"/>
          <w:cs/>
        </w:rPr>
        <w:t>จำนวนหน่วยและมูลค่าเฉลี่ยต่อเดือน</w:t>
      </w:r>
      <w:bookmarkEnd w:id="3"/>
      <w:r w:rsidR="007102A7" w:rsidRPr="007102A7">
        <w:rPr>
          <w:rFonts w:ascii="Cordia New" w:hAnsi="Cordia New" w:cs="Cordia New"/>
          <w:sz w:val="32"/>
          <w:szCs w:val="32"/>
          <w:cs/>
        </w:rPr>
        <w:t>ของที่อยู่อาศัยมือสองที่ประกาศขาย ทั่วประเทศ</w:t>
      </w:r>
    </w:p>
    <w:tbl>
      <w:tblPr>
        <w:tblpPr w:leftFromText="180" w:rightFromText="180" w:vertAnchor="page" w:horzAnchor="margin" w:tblpXSpec="center" w:tblpY="4426"/>
        <w:tblW w:w="8222" w:type="dxa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2268"/>
        <w:gridCol w:w="1134"/>
      </w:tblGrid>
      <w:tr w:rsidR="00A4729C" w:rsidRPr="007102A7" w14:paraId="1D9BA2A8" w14:textId="77777777" w:rsidTr="00A4729C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center"/>
            <w:hideMark/>
          </w:tcPr>
          <w:p w14:paraId="52317126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ไตรมาส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center"/>
            <w:hideMark/>
          </w:tcPr>
          <w:p w14:paraId="4DCEAB60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หน่วยเฉลี่ย/เดือน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center"/>
            <w:hideMark/>
          </w:tcPr>
          <w:p w14:paraId="0C916349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proofErr w:type="spellStart"/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QoQ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center"/>
            <w:hideMark/>
          </w:tcPr>
          <w:p w14:paraId="409AA017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มูลค่าเฉลี่ย/เดือน (ลบ.)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4FF"/>
            <w:vAlign w:val="center"/>
            <w:hideMark/>
          </w:tcPr>
          <w:p w14:paraId="06FC7185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proofErr w:type="spellStart"/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QoQ</w:t>
            </w:r>
            <w:proofErr w:type="spellEnd"/>
          </w:p>
        </w:tc>
      </w:tr>
      <w:tr w:rsidR="00A4729C" w:rsidRPr="007102A7" w14:paraId="41ADC140" w14:textId="77777777" w:rsidTr="00A4729C">
        <w:trPr>
          <w:trHeight w:val="2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85E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1Q/64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A6FA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114,794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CC7CCC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587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749,651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63EDFD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</w:p>
        </w:tc>
      </w:tr>
      <w:tr w:rsidR="00A4729C" w:rsidRPr="007102A7" w14:paraId="162A1E50" w14:textId="77777777" w:rsidTr="00A4729C">
        <w:trPr>
          <w:trHeight w:val="2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2E2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2Q/64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1C1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114,668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0F0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FF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FF0000"/>
                <w:sz w:val="28"/>
              </w:rPr>
              <w:t>-0.1%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0707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818,939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817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9.2%</w:t>
            </w:r>
          </w:p>
        </w:tc>
      </w:tr>
      <w:tr w:rsidR="00A4729C" w:rsidRPr="007102A7" w14:paraId="466ADD39" w14:textId="77777777" w:rsidTr="00A4729C">
        <w:trPr>
          <w:trHeight w:val="2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60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3Q/64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960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129,732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BF3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13.1%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C55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862,455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60C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5.3%</w:t>
            </w:r>
          </w:p>
        </w:tc>
      </w:tr>
      <w:tr w:rsidR="00A4729C" w:rsidRPr="007102A7" w14:paraId="733B54D0" w14:textId="77777777" w:rsidTr="00A4729C">
        <w:trPr>
          <w:trHeight w:val="2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F02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4Q/64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766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145,753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C53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12.3%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E95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990,224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6F9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14.8%</w:t>
            </w:r>
          </w:p>
        </w:tc>
      </w:tr>
      <w:tr w:rsidR="00A4729C" w:rsidRPr="007102A7" w14:paraId="59955207" w14:textId="77777777" w:rsidTr="00074CBA">
        <w:trPr>
          <w:trHeight w:val="2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EE8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1Q/65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11F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137,957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01C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FF0000"/>
                <w:sz w:val="28"/>
              </w:rPr>
              <w:t>-5.3%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0BE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937,992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FD6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FF0000"/>
                <w:sz w:val="28"/>
              </w:rPr>
              <w:t>-5.3%</w:t>
            </w:r>
          </w:p>
        </w:tc>
      </w:tr>
      <w:tr w:rsidR="00A4729C" w:rsidRPr="007102A7" w14:paraId="68644BE6" w14:textId="77777777" w:rsidTr="00074CBA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5DA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2Q/65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7D5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162,716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5D7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17.9%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C52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995,488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6A5" w14:textId="77777777" w:rsidR="00A4729C" w:rsidRPr="007102A7" w:rsidRDefault="00A4729C" w:rsidP="00A4729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7102A7">
              <w:rPr>
                <w:rFonts w:ascii="Cordia New" w:eastAsia="Times New Roman" w:hAnsi="Cordia New" w:cs="Cordia New"/>
                <w:color w:val="000000"/>
                <w:sz w:val="28"/>
              </w:rPr>
              <w:t>6.1%</w:t>
            </w:r>
          </w:p>
        </w:tc>
      </w:tr>
    </w:tbl>
    <w:p w14:paraId="5891D7B7" w14:textId="6E0D64D7" w:rsidR="005C0090" w:rsidRDefault="005C0090" w:rsidP="007102A7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12E27263" w14:textId="1A523A3A" w:rsidR="005C0090" w:rsidRDefault="005C0090" w:rsidP="007102A7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5F907E43" w14:textId="4548BD36" w:rsidR="002229B8" w:rsidRDefault="002229B8" w:rsidP="007102A7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128F9789" w14:textId="29B53139" w:rsidR="002229B8" w:rsidRDefault="002229B8" w:rsidP="007102A7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272E1201" w14:textId="2D756FFB" w:rsidR="002229B8" w:rsidRDefault="002229B8" w:rsidP="007102A7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1C3362C1" w14:textId="14596A49" w:rsidR="004E299D" w:rsidRDefault="004E299D" w:rsidP="004E299D">
      <w:pPr>
        <w:spacing w:after="0" w:line="240" w:lineRule="auto"/>
        <w:rPr>
          <w:rFonts w:ascii="Cordia New" w:hAnsi="Cordia New" w:cs="Cordia New"/>
          <w:sz w:val="24"/>
          <w:szCs w:val="24"/>
        </w:rPr>
      </w:pPr>
    </w:p>
    <w:p w14:paraId="1E3EAA74" w14:textId="4C552583" w:rsidR="001457E2" w:rsidRDefault="004E299D" w:rsidP="008113FA">
      <w:pPr>
        <w:spacing w:after="0" w:line="240" w:lineRule="auto"/>
        <w:ind w:left="589" w:firstLine="262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 </w:t>
      </w:r>
    </w:p>
    <w:p w14:paraId="616E7F33" w14:textId="5B36C384" w:rsidR="007102A7" w:rsidRPr="007102A7" w:rsidRDefault="00506D15" w:rsidP="004E299D">
      <w:pPr>
        <w:spacing w:after="0" w:line="240" w:lineRule="auto"/>
        <w:ind w:left="589" w:firstLine="262"/>
        <w:rPr>
          <w:rFonts w:ascii="Cordia New" w:hAnsi="Cordia New" w:cs="Cordia New"/>
          <w:sz w:val="24"/>
          <w:szCs w:val="24"/>
          <w:cs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   </w:t>
      </w:r>
      <w:r w:rsidR="007102A7" w:rsidRPr="007102A7">
        <w:rPr>
          <w:rFonts w:ascii="Cordia New" w:hAnsi="Cordia New" w:cs="Cordia New"/>
          <w:sz w:val="24"/>
          <w:szCs w:val="24"/>
          <w:cs/>
        </w:rPr>
        <w:t xml:space="preserve">หมายเหตุ </w:t>
      </w:r>
      <w:r w:rsidR="007102A7" w:rsidRPr="007102A7">
        <w:rPr>
          <w:rFonts w:ascii="Cordia New" w:hAnsi="Cordia New" w:cs="Cordia New"/>
          <w:sz w:val="24"/>
          <w:szCs w:val="24"/>
        </w:rPr>
        <w:t xml:space="preserve">: </w:t>
      </w:r>
      <w:r w:rsidR="007102A7" w:rsidRPr="007102A7">
        <w:rPr>
          <w:rFonts w:ascii="Cordia New" w:hAnsi="Cordia New" w:cs="Cordia New"/>
          <w:sz w:val="24"/>
          <w:szCs w:val="24"/>
          <w:cs/>
        </w:rPr>
        <w:t>เป็นข้อมูลเบื้องต้น</w:t>
      </w:r>
    </w:p>
    <w:p w14:paraId="6712B718" w14:textId="584471D2" w:rsidR="007102A7" w:rsidRPr="007102A7" w:rsidRDefault="009B1307" w:rsidP="00CB7E61">
      <w:pPr>
        <w:spacing w:after="0" w:line="240" w:lineRule="auto"/>
        <w:ind w:firstLine="851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 w:hint="cs"/>
          <w:sz w:val="24"/>
          <w:szCs w:val="24"/>
          <w:cs/>
        </w:rPr>
        <w:t xml:space="preserve"> </w:t>
      </w:r>
      <w:r w:rsidR="00506D15">
        <w:rPr>
          <w:rFonts w:ascii="Cordia New" w:hAnsi="Cordia New" w:cs="Cordia New" w:hint="cs"/>
          <w:sz w:val="24"/>
          <w:szCs w:val="24"/>
          <w:cs/>
        </w:rPr>
        <w:t xml:space="preserve">   </w:t>
      </w:r>
      <w:r w:rsidR="007102A7" w:rsidRPr="007102A7">
        <w:rPr>
          <w:rFonts w:ascii="Cordia New" w:hAnsi="Cordia New" w:cs="Cordia New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2B7D99F9" w14:textId="1D37C5BC" w:rsidR="007102A7" w:rsidRDefault="007102A7" w:rsidP="007102A7">
      <w:pPr>
        <w:spacing w:after="0" w:line="240" w:lineRule="auto"/>
        <w:ind w:firstLine="851"/>
        <w:jc w:val="thaiDistribute"/>
        <w:rPr>
          <w:rFonts w:ascii="Cordia New" w:hAnsi="Cordia New" w:cs="Cordia New"/>
          <w:sz w:val="28"/>
        </w:rPr>
      </w:pPr>
    </w:p>
    <w:p w14:paraId="7FA9733E" w14:textId="77777777" w:rsidR="00A4729C" w:rsidRPr="007102A7" w:rsidRDefault="00A4729C" w:rsidP="007102A7">
      <w:pPr>
        <w:spacing w:after="0" w:line="240" w:lineRule="auto"/>
        <w:ind w:firstLine="851"/>
        <w:jc w:val="thaiDistribute"/>
        <w:rPr>
          <w:rFonts w:ascii="Cordia New" w:hAnsi="Cordia New" w:cs="Cordia New"/>
          <w:sz w:val="28"/>
        </w:rPr>
      </w:pPr>
    </w:p>
    <w:p w14:paraId="3430E974" w14:textId="2A4678ED" w:rsidR="00A4729C" w:rsidRPr="00506D15" w:rsidRDefault="00A4729C" w:rsidP="00A4729C">
      <w:pPr>
        <w:spacing w:after="0" w:line="240" w:lineRule="auto"/>
        <w:jc w:val="center"/>
        <w:rPr>
          <w:rFonts w:asciiTheme="minorBidi" w:hAnsiTheme="minorBidi" w:cstheme="minorBidi"/>
          <w:sz w:val="24"/>
          <w:szCs w:val="32"/>
        </w:rPr>
      </w:pPr>
      <w:r w:rsidRPr="00506D15">
        <w:rPr>
          <w:rFonts w:asciiTheme="minorBidi" w:hAnsiTheme="minorBidi" w:cstheme="minorBidi"/>
          <w:sz w:val="24"/>
          <w:szCs w:val="32"/>
          <w:cs/>
        </w:rPr>
        <w:t xml:space="preserve">ตารางที่ </w:t>
      </w:r>
      <w:r w:rsidR="008B6C19">
        <w:rPr>
          <w:rFonts w:asciiTheme="minorBidi" w:hAnsiTheme="minorBidi" w:cstheme="minorBidi"/>
          <w:sz w:val="32"/>
          <w:szCs w:val="32"/>
        </w:rPr>
        <w:t>2</w:t>
      </w:r>
      <w:r w:rsidRPr="00506D15">
        <w:rPr>
          <w:rFonts w:asciiTheme="minorBidi" w:hAnsiTheme="minorBidi" w:cstheme="minorBidi"/>
          <w:sz w:val="24"/>
          <w:szCs w:val="32"/>
          <w:cs/>
        </w:rPr>
        <w:t xml:space="preserve"> จำนวนหน่วยที่อยู่อาศัยมือสองที่ประกาศขาย เฉลี่ยต่อเดือน ทั่วประเทศ แยกตามประเภทที่อยู่อาศัย</w:t>
      </w:r>
    </w:p>
    <w:p w14:paraId="5378D464" w14:textId="77777777" w:rsidR="00A4729C" w:rsidRDefault="00A4729C" w:rsidP="00A4729C">
      <w:pPr>
        <w:spacing w:after="0" w:line="240" w:lineRule="auto"/>
        <w:jc w:val="center"/>
      </w:pPr>
      <w:r w:rsidRPr="000D6D6A">
        <w:rPr>
          <w:noProof/>
        </w:rPr>
        <w:drawing>
          <wp:inline distT="0" distB="0" distL="0" distR="0" wp14:anchorId="6A664DA5" wp14:editId="1B75DBC4">
            <wp:extent cx="6332220" cy="2419350"/>
            <wp:effectExtent l="0" t="0" r="0" b="0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E495" w14:textId="15369663" w:rsidR="00A4729C" w:rsidRPr="00506D15" w:rsidRDefault="00506D15" w:rsidP="00A4729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A4729C" w:rsidRPr="00506D15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A4729C" w:rsidRPr="00506D15">
        <w:rPr>
          <w:rFonts w:asciiTheme="minorBidi" w:hAnsiTheme="minorBidi" w:cstheme="minorBidi"/>
          <w:sz w:val="24"/>
          <w:szCs w:val="24"/>
        </w:rPr>
        <w:t xml:space="preserve">: </w:t>
      </w:r>
      <w:r w:rsidR="00A4729C" w:rsidRPr="00506D15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A4729C" w:rsidRPr="00506D15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A4729C" w:rsidRPr="00506D15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01E60352" w14:textId="2919F2BF" w:rsidR="00A4729C" w:rsidRPr="00506D15" w:rsidRDefault="00506D15" w:rsidP="00A4729C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A4729C" w:rsidRPr="00506D15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701A166F" w14:textId="77777777" w:rsidR="00A4729C" w:rsidRDefault="00A4729C" w:rsidP="00A4729C">
      <w:pPr>
        <w:spacing w:after="0" w:line="240" w:lineRule="auto"/>
        <w:jc w:val="thaiDistribute"/>
      </w:pPr>
    </w:p>
    <w:p w14:paraId="31E5A445" w14:textId="77777777" w:rsidR="00A4729C" w:rsidRDefault="00A4729C" w:rsidP="00A4729C">
      <w:pPr>
        <w:spacing w:after="0" w:line="240" w:lineRule="auto"/>
        <w:jc w:val="center"/>
      </w:pPr>
    </w:p>
    <w:p w14:paraId="443744AA" w14:textId="77777777" w:rsidR="00A4729C" w:rsidRDefault="00A4729C" w:rsidP="00A4729C">
      <w:pPr>
        <w:spacing w:after="0" w:line="240" w:lineRule="auto"/>
        <w:jc w:val="center"/>
      </w:pPr>
    </w:p>
    <w:p w14:paraId="4316B1F1" w14:textId="77777777" w:rsidR="00A4729C" w:rsidRDefault="00A4729C" w:rsidP="00A4729C">
      <w:pPr>
        <w:spacing w:after="0" w:line="240" w:lineRule="auto"/>
        <w:jc w:val="center"/>
      </w:pPr>
    </w:p>
    <w:p w14:paraId="3BDCCFB6" w14:textId="77777777" w:rsidR="00A4729C" w:rsidRDefault="00A4729C" w:rsidP="00A4729C">
      <w:pPr>
        <w:spacing w:after="0" w:line="240" w:lineRule="auto"/>
        <w:jc w:val="center"/>
      </w:pPr>
    </w:p>
    <w:p w14:paraId="5ABC3339" w14:textId="77777777" w:rsidR="00A4729C" w:rsidRDefault="00A4729C" w:rsidP="00A4729C">
      <w:pPr>
        <w:spacing w:after="0" w:line="240" w:lineRule="auto"/>
        <w:jc w:val="center"/>
        <w:rPr>
          <w:cs/>
        </w:rPr>
      </w:pPr>
      <w:r>
        <w:rPr>
          <w:cs/>
        </w:rPr>
        <w:br w:type="page"/>
      </w:r>
    </w:p>
    <w:p w14:paraId="7ED86A60" w14:textId="77777777" w:rsidR="00305919" w:rsidRDefault="00305919" w:rsidP="00A4729C">
      <w:pPr>
        <w:spacing w:after="0" w:line="240" w:lineRule="auto"/>
        <w:jc w:val="center"/>
        <w:rPr>
          <w:sz w:val="24"/>
          <w:szCs w:val="32"/>
        </w:rPr>
      </w:pPr>
    </w:p>
    <w:p w14:paraId="7ACAAC06" w14:textId="77777777" w:rsidR="00305919" w:rsidRDefault="00305919" w:rsidP="00A4729C">
      <w:pPr>
        <w:spacing w:after="0" w:line="240" w:lineRule="auto"/>
        <w:jc w:val="center"/>
        <w:rPr>
          <w:sz w:val="24"/>
          <w:szCs w:val="32"/>
        </w:rPr>
      </w:pPr>
    </w:p>
    <w:p w14:paraId="33DBA2A1" w14:textId="4F75F1D1" w:rsidR="00A4729C" w:rsidRPr="00CD36AC" w:rsidRDefault="00A4729C" w:rsidP="00A4729C">
      <w:pPr>
        <w:spacing w:after="0" w:line="240" w:lineRule="auto"/>
        <w:jc w:val="center"/>
        <w:rPr>
          <w:rFonts w:asciiTheme="minorBidi" w:hAnsiTheme="minorBidi" w:cstheme="minorBidi"/>
          <w:sz w:val="24"/>
          <w:szCs w:val="32"/>
        </w:rPr>
      </w:pPr>
      <w:r w:rsidRPr="00CD36AC">
        <w:rPr>
          <w:rFonts w:asciiTheme="minorBidi" w:hAnsiTheme="minorBidi" w:cstheme="minorBidi"/>
          <w:sz w:val="24"/>
          <w:szCs w:val="32"/>
          <w:cs/>
        </w:rPr>
        <w:t xml:space="preserve">ตารางที่ </w:t>
      </w:r>
      <w:r w:rsidRPr="00D915DC">
        <w:rPr>
          <w:rFonts w:asciiTheme="minorBidi" w:hAnsiTheme="minorBidi" w:cstheme="minorBidi"/>
          <w:sz w:val="32"/>
          <w:szCs w:val="32"/>
        </w:rPr>
        <w:t>3</w:t>
      </w:r>
      <w:r w:rsidRPr="00CD36AC">
        <w:rPr>
          <w:rFonts w:asciiTheme="minorBidi" w:hAnsiTheme="minorBidi" w:cstheme="minorBidi"/>
          <w:sz w:val="24"/>
          <w:szCs w:val="32"/>
          <w:cs/>
        </w:rPr>
        <w:t xml:space="preserve"> มูลค่าที่อยู่อาศัยมือสองที่ประกาศขาย เฉลี่ยต่อเดือน ทั่วประเทศ</w:t>
      </w:r>
      <w:r w:rsidRPr="00CD36AC">
        <w:rPr>
          <w:rFonts w:asciiTheme="minorBidi" w:hAnsiTheme="minorBidi" w:cstheme="minorBidi"/>
          <w:sz w:val="24"/>
          <w:szCs w:val="32"/>
        </w:rPr>
        <w:t xml:space="preserve"> </w:t>
      </w:r>
      <w:r w:rsidRPr="00CD36AC">
        <w:rPr>
          <w:rFonts w:asciiTheme="minorBidi" w:hAnsiTheme="minorBidi" w:cstheme="minorBidi"/>
          <w:sz w:val="24"/>
          <w:szCs w:val="32"/>
          <w:cs/>
        </w:rPr>
        <w:t>แยกตามประเภทที่อยู่อาศัย</w:t>
      </w:r>
    </w:p>
    <w:p w14:paraId="0BFAC01A" w14:textId="77777777" w:rsidR="00A4729C" w:rsidRPr="00411BD0" w:rsidRDefault="00A4729C" w:rsidP="00A4729C">
      <w:pPr>
        <w:spacing w:after="0" w:line="240" w:lineRule="auto"/>
        <w:jc w:val="center"/>
      </w:pPr>
      <w:r w:rsidRPr="000D6D6A">
        <w:rPr>
          <w:noProof/>
        </w:rPr>
        <w:drawing>
          <wp:inline distT="0" distB="0" distL="0" distR="0" wp14:anchorId="139A3A9E" wp14:editId="1EC78CF4">
            <wp:extent cx="6332220" cy="20046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4F1B" w14:textId="6B8C06BD" w:rsidR="00A4729C" w:rsidRPr="00CD36AC" w:rsidRDefault="00CD36AC" w:rsidP="00A4729C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A4729C" w:rsidRPr="00CD36AC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A4729C" w:rsidRPr="00CD36AC">
        <w:rPr>
          <w:rFonts w:asciiTheme="minorBidi" w:hAnsiTheme="minorBidi" w:cstheme="minorBidi"/>
          <w:sz w:val="24"/>
          <w:szCs w:val="24"/>
        </w:rPr>
        <w:t xml:space="preserve">: </w:t>
      </w:r>
      <w:r w:rsidR="00A4729C" w:rsidRPr="00CD36AC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A4729C" w:rsidRPr="00CD36AC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A4729C" w:rsidRPr="00CD36AC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2CEF9859" w14:textId="794B8485" w:rsidR="00A4729C" w:rsidRPr="00CD36AC" w:rsidRDefault="00CD36AC" w:rsidP="00A4729C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A4729C" w:rsidRPr="00CD36AC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7EB46A7E" w14:textId="2BF04CB3" w:rsidR="00A4729C" w:rsidRDefault="00A4729C" w:rsidP="00A4729C">
      <w:pPr>
        <w:spacing w:after="0" w:line="240" w:lineRule="auto"/>
        <w:jc w:val="thaiDistribute"/>
      </w:pPr>
    </w:p>
    <w:p w14:paraId="3CBB2FEA" w14:textId="742A0962" w:rsidR="00305919" w:rsidRPr="00CD36AC" w:rsidRDefault="00305919" w:rsidP="00A4729C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0378C46B" w14:textId="1AA4A503" w:rsidR="00305919" w:rsidRPr="00CD36AC" w:rsidRDefault="00305919" w:rsidP="00305919">
      <w:pPr>
        <w:spacing w:after="0" w:line="21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CD36AC">
        <w:rPr>
          <w:rFonts w:asciiTheme="minorBidi" w:hAnsiTheme="minorBidi" w:cstheme="minorBidi"/>
          <w:sz w:val="32"/>
          <w:szCs w:val="32"/>
        </w:rPr>
        <w:t>1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สัดส่วนจำนวนหน่วยและมูลค่าที่อยู่อาศัยมือสองที่ประกาศขายเฉลี่ยต่อเดือน ทั่วประเทศ</w:t>
      </w:r>
    </w:p>
    <w:p w14:paraId="4B13F810" w14:textId="77777777" w:rsidR="00305919" w:rsidRPr="00CD36AC" w:rsidRDefault="00305919" w:rsidP="00305919">
      <w:pPr>
        <w:spacing w:after="0" w:line="216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z w:val="32"/>
          <w:szCs w:val="32"/>
          <w:cs/>
        </w:rPr>
        <w:t>แยกตามประเภทที่อยู่อาศัย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4517"/>
      </w:tblGrid>
      <w:tr w:rsidR="00305919" w14:paraId="7A65BA38" w14:textId="77777777" w:rsidTr="00380EC1">
        <w:trPr>
          <w:trHeight w:val="4764"/>
        </w:trPr>
        <w:tc>
          <w:tcPr>
            <w:tcW w:w="4130" w:type="dxa"/>
            <w:vAlign w:val="center"/>
          </w:tcPr>
          <w:p w14:paraId="58206AAF" w14:textId="77777777" w:rsidR="00305919" w:rsidRDefault="00305919" w:rsidP="00380EC1">
            <w:pPr>
              <w:spacing w:line="216" w:lineRule="auto"/>
              <w:jc w:val="center"/>
            </w:pPr>
            <w:r w:rsidRPr="00AB0001">
              <w:rPr>
                <w:rFonts w:hint="cs"/>
                <w:noProof/>
              </w:rPr>
              <w:drawing>
                <wp:inline distT="0" distB="0" distL="0" distR="0" wp14:anchorId="3C1FA8E1" wp14:editId="259EA139">
                  <wp:extent cx="2454957" cy="2880000"/>
                  <wp:effectExtent l="0" t="0" r="254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5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  <w:vAlign w:val="center"/>
          </w:tcPr>
          <w:p w14:paraId="6EA9927D" w14:textId="77777777" w:rsidR="00305919" w:rsidRDefault="00305919" w:rsidP="00380EC1">
            <w:pPr>
              <w:spacing w:line="216" w:lineRule="auto"/>
              <w:jc w:val="center"/>
            </w:pPr>
            <w:r w:rsidRPr="00AB0001">
              <w:rPr>
                <w:rFonts w:hint="cs"/>
                <w:noProof/>
              </w:rPr>
              <w:drawing>
                <wp:inline distT="0" distB="0" distL="0" distR="0" wp14:anchorId="519BC73F" wp14:editId="603796EC">
                  <wp:extent cx="2657035" cy="2880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035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A5FD71" w14:textId="77777777" w:rsidR="00305919" w:rsidRPr="00A639A7" w:rsidRDefault="00305919" w:rsidP="00305919">
      <w:pPr>
        <w:spacing w:after="0" w:line="216" w:lineRule="auto"/>
        <w:jc w:val="center"/>
        <w:rPr>
          <w:sz w:val="2"/>
          <w:szCs w:val="2"/>
        </w:rPr>
      </w:pPr>
    </w:p>
    <w:p w14:paraId="19F89EB6" w14:textId="404D99CE" w:rsidR="00305919" w:rsidRPr="00CD36AC" w:rsidRDefault="00305919" w:rsidP="0030591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AB0001">
        <w:rPr>
          <w:rFonts w:hint="cs"/>
          <w:sz w:val="24"/>
          <w:szCs w:val="24"/>
          <w:cs/>
        </w:rPr>
        <w:t xml:space="preserve">     </w:t>
      </w:r>
      <w:r w:rsidR="00CD36AC">
        <w:rPr>
          <w:rFonts w:hint="cs"/>
          <w:sz w:val="24"/>
          <w:szCs w:val="24"/>
          <w:cs/>
        </w:rPr>
        <w:t xml:space="preserve"> </w:t>
      </w:r>
      <w:r w:rsidRPr="00CD36AC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Pr="00CD36AC">
        <w:rPr>
          <w:rFonts w:asciiTheme="minorBidi" w:hAnsiTheme="minorBidi" w:cstheme="minorBidi"/>
          <w:sz w:val="24"/>
          <w:szCs w:val="24"/>
        </w:rPr>
        <w:t xml:space="preserve">: </w:t>
      </w:r>
      <w:r w:rsidRPr="00CD36AC">
        <w:rPr>
          <w:rFonts w:asciiTheme="minorBidi" w:hAnsiTheme="minorBidi" w:cstheme="minorBidi"/>
          <w:sz w:val="24"/>
          <w:szCs w:val="24"/>
          <w:cs/>
        </w:rPr>
        <w:t xml:space="preserve">เป็นข้อมูลเบื้องต้น        </w:t>
      </w:r>
    </w:p>
    <w:p w14:paraId="71ED6A9B" w14:textId="77777777" w:rsidR="00305919" w:rsidRPr="00CD36AC" w:rsidRDefault="00305919" w:rsidP="0030591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CD36AC">
        <w:rPr>
          <w:rFonts w:asciiTheme="minorBidi" w:hAnsiTheme="minorBidi" w:cstheme="minorBidi"/>
          <w:sz w:val="24"/>
          <w:szCs w:val="24"/>
          <w:cs/>
        </w:rPr>
        <w:t xml:space="preserve">      รวบรวมและประมวลผลโดย ศูนย์ข้อมูลอสังหาริมทรัพย์</w:t>
      </w:r>
    </w:p>
    <w:p w14:paraId="0BB6EB97" w14:textId="77777777" w:rsidR="00305919" w:rsidRDefault="00305919" w:rsidP="00A4729C">
      <w:pPr>
        <w:spacing w:after="0" w:line="240" w:lineRule="auto"/>
        <w:jc w:val="thaiDistribute"/>
      </w:pPr>
    </w:p>
    <w:p w14:paraId="56E353F6" w14:textId="77777777" w:rsidR="00305919" w:rsidRDefault="00305919" w:rsidP="00A4729C">
      <w:pPr>
        <w:spacing w:after="0" w:line="240" w:lineRule="auto"/>
        <w:jc w:val="thaiDistribute"/>
      </w:pPr>
    </w:p>
    <w:p w14:paraId="2F833514" w14:textId="2F05A3B4" w:rsidR="00305919" w:rsidRDefault="00305919" w:rsidP="00305919">
      <w:pPr>
        <w:spacing w:after="0" w:line="216" w:lineRule="auto"/>
        <w:jc w:val="center"/>
        <w:rPr>
          <w:spacing w:val="-4"/>
          <w:sz w:val="24"/>
          <w:szCs w:val="32"/>
          <w:cs/>
        </w:rPr>
      </w:pPr>
      <w:r>
        <w:rPr>
          <w:spacing w:val="-4"/>
          <w:sz w:val="24"/>
          <w:szCs w:val="32"/>
          <w:cs/>
        </w:rPr>
        <w:br w:type="page"/>
      </w:r>
    </w:p>
    <w:p w14:paraId="0BC04702" w14:textId="76450B9D" w:rsidR="00305919" w:rsidRPr="00CD36AC" w:rsidRDefault="00305919" w:rsidP="00305919">
      <w:pPr>
        <w:spacing w:after="0" w:line="240" w:lineRule="auto"/>
        <w:jc w:val="center"/>
        <w:rPr>
          <w:rFonts w:asciiTheme="minorBidi" w:hAnsiTheme="minorBidi" w:cstheme="minorBidi"/>
          <w:sz w:val="24"/>
          <w:szCs w:val="32"/>
        </w:rPr>
      </w:pPr>
      <w:r w:rsidRPr="00CD36AC">
        <w:rPr>
          <w:rFonts w:asciiTheme="minorBidi" w:hAnsiTheme="minorBidi" w:cstheme="minorBidi"/>
          <w:sz w:val="24"/>
          <w:szCs w:val="32"/>
          <w:cs/>
        </w:rPr>
        <w:lastRenderedPageBreak/>
        <w:t xml:space="preserve">ตารางที่ </w:t>
      </w:r>
      <w:r w:rsidRPr="00C86EFD">
        <w:rPr>
          <w:rFonts w:asciiTheme="minorBidi" w:hAnsiTheme="minorBidi" w:cstheme="minorBidi"/>
          <w:sz w:val="32"/>
          <w:szCs w:val="32"/>
        </w:rPr>
        <w:t>4</w:t>
      </w:r>
      <w:r w:rsidRPr="00C86EFD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D36AC">
        <w:rPr>
          <w:rFonts w:asciiTheme="minorBidi" w:hAnsiTheme="minorBidi" w:cstheme="minorBidi"/>
          <w:sz w:val="24"/>
          <w:szCs w:val="32"/>
          <w:cs/>
        </w:rPr>
        <w:t>จำนวนหน่วยที่อยู่อาศัยมือสองที่ประกาศขาย เฉลี่ยต่อเดือน ทั่วประเทศ แยกตามระดับราคา</w:t>
      </w:r>
    </w:p>
    <w:p w14:paraId="6A70BE63" w14:textId="77777777" w:rsidR="00305919" w:rsidRDefault="00305919" w:rsidP="00305919">
      <w:pPr>
        <w:spacing w:after="0" w:line="240" w:lineRule="auto"/>
        <w:jc w:val="center"/>
      </w:pPr>
      <w:r w:rsidRPr="008653F6">
        <w:rPr>
          <w:noProof/>
        </w:rPr>
        <w:drawing>
          <wp:inline distT="0" distB="0" distL="0" distR="0" wp14:anchorId="34E5140D" wp14:editId="533EFA88">
            <wp:extent cx="6332220" cy="185229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4D1AE" w14:textId="3B7383B1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05919" w:rsidRPr="00CD36AC">
        <w:rPr>
          <w:rFonts w:asciiTheme="minorBidi" w:hAnsiTheme="minorBidi" w:cstheme="minorBidi"/>
          <w:sz w:val="24"/>
          <w:szCs w:val="24"/>
        </w:rPr>
        <w:t xml:space="preserve">: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252CC167" w14:textId="79214047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410440F2" w14:textId="77777777" w:rsidR="00305919" w:rsidRDefault="00305919" w:rsidP="00305919">
      <w:pPr>
        <w:spacing w:after="0" w:line="240" w:lineRule="auto"/>
        <w:jc w:val="thaiDistribute"/>
      </w:pPr>
    </w:p>
    <w:p w14:paraId="5B3C5B0E" w14:textId="6B0AA2BD" w:rsidR="00305919" w:rsidRPr="00CD36AC" w:rsidRDefault="00305919" w:rsidP="0030591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CD36AC">
        <w:rPr>
          <w:rFonts w:asciiTheme="minorBidi" w:hAnsiTheme="minorBidi" w:cstheme="minorBidi"/>
          <w:sz w:val="32"/>
          <w:szCs w:val="32"/>
        </w:rPr>
        <w:t>5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มูลค่าที่อยู่อาศัยมือสองที่ประกาศขาย เฉลี่ยต่อเดือน ทั่วประเทศ แยกตามระดับราคา</w:t>
      </w:r>
    </w:p>
    <w:p w14:paraId="357E0B71" w14:textId="77777777" w:rsidR="00305919" w:rsidRDefault="00305919" w:rsidP="00305919">
      <w:pPr>
        <w:spacing w:after="0" w:line="240" w:lineRule="auto"/>
        <w:jc w:val="center"/>
      </w:pPr>
      <w:r w:rsidRPr="008653F6">
        <w:rPr>
          <w:noProof/>
        </w:rPr>
        <w:drawing>
          <wp:inline distT="0" distB="0" distL="0" distR="0" wp14:anchorId="321E1C02" wp14:editId="48254215">
            <wp:extent cx="6332220" cy="1852295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C258" w14:textId="1E3571DB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05919" w:rsidRPr="00CD36AC">
        <w:rPr>
          <w:rFonts w:asciiTheme="minorBidi" w:hAnsiTheme="minorBidi" w:cstheme="minorBidi"/>
          <w:sz w:val="24"/>
          <w:szCs w:val="24"/>
        </w:rPr>
        <w:t xml:space="preserve">: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22F19112" w14:textId="31D60B37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0665FC26" w14:textId="77777777" w:rsidR="00305919" w:rsidRPr="002A316D" w:rsidRDefault="00305919" w:rsidP="00305919">
      <w:pPr>
        <w:spacing w:after="0" w:line="216" w:lineRule="auto"/>
        <w:jc w:val="center"/>
        <w:rPr>
          <w:rFonts w:asciiTheme="minorBidi" w:hAnsiTheme="minorBidi" w:cstheme="minorBidi"/>
          <w:spacing w:val="-4"/>
          <w:sz w:val="28"/>
        </w:rPr>
      </w:pPr>
    </w:p>
    <w:p w14:paraId="266107ED" w14:textId="5C5EA27B" w:rsidR="00305919" w:rsidRPr="00CD36AC" w:rsidRDefault="00305919" w:rsidP="0030591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pacing w:val="-4"/>
          <w:sz w:val="32"/>
          <w:szCs w:val="32"/>
          <w:cs/>
        </w:rPr>
        <w:t xml:space="preserve">ตารางที่ </w:t>
      </w:r>
      <w:r w:rsidRPr="00CD36AC">
        <w:rPr>
          <w:rFonts w:asciiTheme="minorBidi" w:hAnsiTheme="minorBidi" w:cstheme="minorBidi"/>
          <w:spacing w:val="-4"/>
          <w:sz w:val="32"/>
          <w:szCs w:val="32"/>
        </w:rPr>
        <w:t xml:space="preserve">6 </w:t>
      </w:r>
      <w:r w:rsidRPr="00CD36AC">
        <w:rPr>
          <w:rFonts w:asciiTheme="minorBidi" w:hAnsiTheme="minorBidi" w:cstheme="minorBidi"/>
          <w:spacing w:val="-4"/>
          <w:sz w:val="32"/>
          <w:szCs w:val="32"/>
          <w:cs/>
        </w:rPr>
        <w:t>สัดส่วนจำนวนหน่วย</w:t>
      </w:r>
      <w:r w:rsidRPr="00CD36AC">
        <w:rPr>
          <w:rFonts w:asciiTheme="minorBidi" w:hAnsiTheme="minorBidi" w:cstheme="minorBidi"/>
          <w:sz w:val="32"/>
          <w:szCs w:val="32"/>
          <w:cs/>
        </w:rPr>
        <w:t>และมูลค่าที่อยู่อาศัยมือสองที่ประกาศขาย เฉลี่ยต่อเดือน ทั่วประเทศ</w:t>
      </w:r>
      <w:r w:rsidRPr="00CD36AC">
        <w:rPr>
          <w:rFonts w:asciiTheme="minorBidi" w:hAnsiTheme="minorBidi" w:cstheme="minorBidi"/>
          <w:sz w:val="32"/>
          <w:szCs w:val="32"/>
        </w:rPr>
        <w:t xml:space="preserve"> </w:t>
      </w:r>
    </w:p>
    <w:p w14:paraId="7379D6A7" w14:textId="77777777" w:rsidR="00305919" w:rsidRPr="00CD36AC" w:rsidRDefault="00305919" w:rsidP="0030591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z w:val="32"/>
          <w:szCs w:val="32"/>
          <w:cs/>
        </w:rPr>
        <w:t>แยกตามระดับราคา</w:t>
      </w:r>
    </w:p>
    <w:p w14:paraId="242CB06B" w14:textId="77777777" w:rsidR="00305919" w:rsidRDefault="00305919" w:rsidP="00305919">
      <w:pPr>
        <w:spacing w:after="0" w:line="240" w:lineRule="auto"/>
        <w:jc w:val="center"/>
      </w:pPr>
      <w:r w:rsidRPr="008653F6">
        <w:rPr>
          <w:noProof/>
        </w:rPr>
        <w:drawing>
          <wp:inline distT="0" distB="0" distL="0" distR="0" wp14:anchorId="1489B681" wp14:editId="022B309C">
            <wp:extent cx="6332220" cy="24612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B423" w14:textId="1BE771CD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05919" w:rsidRPr="00CD36AC">
        <w:rPr>
          <w:rFonts w:asciiTheme="minorBidi" w:hAnsiTheme="minorBidi" w:cstheme="minorBidi"/>
          <w:sz w:val="24"/>
          <w:szCs w:val="24"/>
        </w:rPr>
        <w:t xml:space="preserve">: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</w:p>
    <w:p w14:paraId="6EA3968D" w14:textId="0304250D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14D39862" w14:textId="77777777" w:rsidR="00305919" w:rsidRPr="00CD36AC" w:rsidRDefault="00305919" w:rsidP="0030591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7FEC80F9" w14:textId="274A780E" w:rsidR="00305919" w:rsidRPr="00CD36AC" w:rsidRDefault="00305919" w:rsidP="00305919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CD36AC">
        <w:rPr>
          <w:rFonts w:asciiTheme="minorBidi" w:hAnsiTheme="minorBidi" w:cstheme="minorBidi"/>
          <w:sz w:val="32"/>
          <w:szCs w:val="32"/>
        </w:rPr>
        <w:t>7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จังหวัดที่มูลค่าที่อยู่อาศัยมือสองประกาศขายเฉลี่ยต่อเดือนสูงสุด</w:t>
      </w:r>
      <w:r w:rsidRPr="00CD36AC">
        <w:rPr>
          <w:rFonts w:asciiTheme="minorBidi" w:hAnsiTheme="minorBidi" w:cstheme="minorBidi"/>
          <w:sz w:val="32"/>
          <w:szCs w:val="32"/>
        </w:rPr>
        <w:t xml:space="preserve"> 10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อันดับแรกในไตรมาส</w:t>
      </w:r>
      <w:r w:rsidRPr="00653545">
        <w:rPr>
          <w:rFonts w:asciiTheme="minorBidi" w:hAnsiTheme="minorBidi" w:cstheme="minorBidi"/>
          <w:sz w:val="32"/>
          <w:szCs w:val="32"/>
        </w:rPr>
        <w:t xml:space="preserve"> </w:t>
      </w:r>
      <w:r w:rsidR="00653545">
        <w:rPr>
          <w:rFonts w:asciiTheme="minorBidi" w:hAnsiTheme="minorBidi" w:cstheme="minorBidi"/>
          <w:sz w:val="32"/>
          <w:szCs w:val="32"/>
        </w:rPr>
        <w:t>2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CD36AC">
        <w:rPr>
          <w:rFonts w:asciiTheme="minorBidi" w:hAnsiTheme="minorBidi" w:cstheme="minorBidi"/>
          <w:sz w:val="32"/>
          <w:szCs w:val="32"/>
        </w:rPr>
        <w:t>256</w:t>
      </w:r>
      <w:r w:rsidRPr="00CD36AC">
        <w:rPr>
          <w:rFonts w:asciiTheme="minorBidi" w:hAnsiTheme="minorBidi" w:cstheme="minorBidi"/>
          <w:sz w:val="32"/>
          <w:szCs w:val="32"/>
          <w:cs/>
        </w:rPr>
        <w:t>5</w:t>
      </w:r>
    </w:p>
    <w:p w14:paraId="2F1CBB28" w14:textId="77777777" w:rsidR="00305919" w:rsidRPr="00EC5E3E" w:rsidRDefault="00305919" w:rsidP="00305919">
      <w:pPr>
        <w:tabs>
          <w:tab w:val="left" w:pos="851"/>
        </w:tabs>
        <w:spacing w:after="0" w:line="240" w:lineRule="auto"/>
        <w:jc w:val="center"/>
      </w:pPr>
      <w:r w:rsidRPr="00854D55">
        <w:rPr>
          <w:noProof/>
        </w:rPr>
        <w:drawing>
          <wp:inline distT="0" distB="0" distL="0" distR="0" wp14:anchorId="797E6CDB" wp14:editId="0222F497">
            <wp:extent cx="6332220" cy="2978150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BA2E" w14:textId="11EF89E7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05919" w:rsidRPr="00CD36AC">
        <w:rPr>
          <w:rFonts w:asciiTheme="minorBidi" w:hAnsiTheme="minorBidi" w:cstheme="minorBidi"/>
          <w:sz w:val="24"/>
          <w:szCs w:val="24"/>
        </w:rPr>
        <w:t xml:space="preserve">: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73A76FF1" w14:textId="5E86CD10" w:rsidR="00305919" w:rsidRPr="00CD36AC" w:rsidRDefault="00CD36AC" w:rsidP="00305919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CD36AC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5CE2015A" w14:textId="65D33C97" w:rsidR="00305919" w:rsidRPr="00CD36AC" w:rsidRDefault="00305919" w:rsidP="00305919">
      <w:pPr>
        <w:spacing w:after="0" w:line="216" w:lineRule="auto"/>
        <w:jc w:val="center"/>
        <w:rPr>
          <w:rFonts w:asciiTheme="minorBidi" w:hAnsiTheme="minorBidi" w:cstheme="minorBidi"/>
          <w:spacing w:val="-4"/>
          <w:sz w:val="24"/>
          <w:szCs w:val="32"/>
        </w:rPr>
      </w:pPr>
    </w:p>
    <w:p w14:paraId="73C8500F" w14:textId="66B4532C" w:rsidR="00305919" w:rsidRPr="00CD36AC" w:rsidRDefault="00305919" w:rsidP="00305919">
      <w:pPr>
        <w:spacing w:after="0" w:line="216" w:lineRule="auto"/>
        <w:jc w:val="center"/>
        <w:rPr>
          <w:rFonts w:asciiTheme="minorBidi" w:hAnsiTheme="minorBidi" w:cstheme="minorBidi"/>
          <w:spacing w:val="-4"/>
          <w:sz w:val="24"/>
          <w:szCs w:val="32"/>
        </w:rPr>
      </w:pPr>
    </w:p>
    <w:p w14:paraId="07C1929A" w14:textId="51BE161E" w:rsidR="00305919" w:rsidRPr="00CD36AC" w:rsidRDefault="00305919" w:rsidP="00305919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CD36AC">
        <w:rPr>
          <w:rFonts w:asciiTheme="minorBidi" w:hAnsiTheme="minorBidi" w:cstheme="minorBidi"/>
          <w:sz w:val="32"/>
          <w:szCs w:val="32"/>
          <w:cs/>
        </w:rPr>
        <w:t>ตารางที่</w:t>
      </w:r>
      <w:r w:rsidRPr="00CD36AC">
        <w:rPr>
          <w:rFonts w:asciiTheme="minorBidi" w:hAnsiTheme="minorBidi" w:cstheme="minorBidi"/>
          <w:sz w:val="32"/>
          <w:szCs w:val="32"/>
        </w:rPr>
        <w:t xml:space="preserve"> 8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สัดส่วนจำนวนหน่วยและมูลค่าเฉลี่ยต่อเดือนของ </w:t>
      </w:r>
      <w:r w:rsidRPr="00CD36AC">
        <w:rPr>
          <w:rFonts w:asciiTheme="minorBidi" w:hAnsiTheme="minorBidi" w:cstheme="minorBidi"/>
          <w:sz w:val="32"/>
          <w:szCs w:val="32"/>
        </w:rPr>
        <w:t>10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จังหวัดแรกที่มีมูลค่าสูงสุดในไตรมาส </w:t>
      </w:r>
      <w:r w:rsidR="00CD36AC">
        <w:rPr>
          <w:rFonts w:asciiTheme="minorBidi" w:hAnsiTheme="minorBidi" w:cstheme="minorBidi"/>
          <w:sz w:val="32"/>
          <w:szCs w:val="32"/>
        </w:rPr>
        <w:t>2</w:t>
      </w:r>
      <w:r w:rsidRPr="00CD36AC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CD36AC">
        <w:rPr>
          <w:rFonts w:asciiTheme="minorBidi" w:hAnsiTheme="minorBidi" w:cstheme="minorBidi"/>
          <w:sz w:val="32"/>
          <w:szCs w:val="32"/>
        </w:rPr>
        <w:t>256</w:t>
      </w:r>
      <w:r w:rsidRPr="00CD36AC">
        <w:rPr>
          <w:rFonts w:asciiTheme="minorBidi" w:hAnsiTheme="minorBidi" w:cstheme="minorBidi"/>
          <w:sz w:val="32"/>
          <w:szCs w:val="32"/>
          <w:cs/>
        </w:rPr>
        <w:t>5</w:t>
      </w:r>
    </w:p>
    <w:p w14:paraId="2821CF2D" w14:textId="77777777" w:rsidR="00305919" w:rsidRDefault="00305919" w:rsidP="00305919">
      <w:pPr>
        <w:tabs>
          <w:tab w:val="left" w:pos="851"/>
        </w:tabs>
        <w:spacing w:after="0" w:line="240" w:lineRule="auto"/>
        <w:jc w:val="center"/>
      </w:pPr>
      <w:r w:rsidRPr="009D158D">
        <w:rPr>
          <w:noProof/>
        </w:rPr>
        <w:drawing>
          <wp:inline distT="0" distB="0" distL="0" distR="0" wp14:anchorId="43DBD727" wp14:editId="63D9BE3F">
            <wp:extent cx="6332220" cy="297815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5B1C9" w14:textId="62A6D928" w:rsidR="00305919" w:rsidRPr="00F40544" w:rsidRDefault="00F40544" w:rsidP="00305919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05919" w:rsidRPr="00F40544">
        <w:rPr>
          <w:rFonts w:asciiTheme="minorBidi" w:hAnsiTheme="minorBidi" w:cstheme="minorBidi"/>
          <w:sz w:val="24"/>
          <w:szCs w:val="24"/>
        </w:rPr>
        <w:t xml:space="preserve">: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3F524DF4" w14:textId="4E043064" w:rsidR="00305919" w:rsidRPr="00F40544" w:rsidRDefault="00F40544" w:rsidP="00305919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53854CA0" w14:textId="77777777" w:rsidR="00305919" w:rsidRDefault="00305919" w:rsidP="00305919">
      <w:pPr>
        <w:tabs>
          <w:tab w:val="left" w:pos="851"/>
        </w:tabs>
        <w:spacing w:after="0" w:line="240" w:lineRule="auto"/>
        <w:jc w:val="thaiDistribute"/>
      </w:pPr>
    </w:p>
    <w:p w14:paraId="0AC6EC22" w14:textId="77777777" w:rsidR="00305919" w:rsidRDefault="00305919" w:rsidP="00305919">
      <w:pPr>
        <w:tabs>
          <w:tab w:val="left" w:pos="851"/>
        </w:tabs>
        <w:spacing w:after="0" w:line="240" w:lineRule="auto"/>
        <w:jc w:val="center"/>
        <w:rPr>
          <w:cs/>
        </w:rPr>
      </w:pPr>
      <w:r>
        <w:rPr>
          <w:cs/>
        </w:rPr>
        <w:br w:type="page"/>
      </w:r>
    </w:p>
    <w:p w14:paraId="3BD97ECD" w14:textId="1D312EFC" w:rsidR="00305919" w:rsidRPr="00F40544" w:rsidRDefault="00305919" w:rsidP="00305919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24"/>
          <w:szCs w:val="32"/>
        </w:rPr>
      </w:pPr>
      <w:r w:rsidRPr="00F40544">
        <w:rPr>
          <w:rFonts w:asciiTheme="minorBidi" w:hAnsiTheme="minorBidi" w:cstheme="minorBidi"/>
          <w:sz w:val="24"/>
          <w:szCs w:val="32"/>
          <w:cs/>
        </w:rPr>
        <w:lastRenderedPageBreak/>
        <w:t>ตารางที่</w:t>
      </w:r>
      <w:r w:rsidRPr="00BE2A56">
        <w:rPr>
          <w:rFonts w:asciiTheme="minorBidi" w:hAnsiTheme="minorBidi" w:cstheme="minorBidi"/>
          <w:sz w:val="32"/>
          <w:szCs w:val="32"/>
        </w:rPr>
        <w:t xml:space="preserve"> 9</w:t>
      </w:r>
      <w:r w:rsidRPr="00F40544">
        <w:rPr>
          <w:rFonts w:asciiTheme="minorBidi" w:hAnsiTheme="minorBidi" w:cstheme="minorBidi"/>
          <w:sz w:val="24"/>
          <w:szCs w:val="32"/>
        </w:rPr>
        <w:t xml:space="preserve"> </w:t>
      </w:r>
      <w:r w:rsidRPr="00F40544">
        <w:rPr>
          <w:rFonts w:asciiTheme="minorBidi" w:hAnsiTheme="minorBidi" w:cstheme="minorBidi"/>
          <w:sz w:val="24"/>
          <w:szCs w:val="32"/>
          <w:cs/>
        </w:rPr>
        <w:t>อัตราขยายตัว (</w:t>
      </w:r>
      <w:proofErr w:type="spellStart"/>
      <w:r w:rsidRPr="00F40544">
        <w:rPr>
          <w:rFonts w:asciiTheme="minorBidi" w:hAnsiTheme="minorBidi" w:cstheme="minorBidi"/>
          <w:sz w:val="24"/>
          <w:szCs w:val="32"/>
        </w:rPr>
        <w:t>QoQ</w:t>
      </w:r>
      <w:proofErr w:type="spellEnd"/>
      <w:r w:rsidRPr="00F40544">
        <w:rPr>
          <w:rFonts w:asciiTheme="minorBidi" w:hAnsiTheme="minorBidi" w:cstheme="minorBidi"/>
          <w:sz w:val="24"/>
          <w:szCs w:val="32"/>
        </w:rPr>
        <w:t xml:space="preserve">) </w:t>
      </w:r>
      <w:r w:rsidRPr="0015249E">
        <w:rPr>
          <w:rFonts w:asciiTheme="minorBidi" w:hAnsiTheme="minorBidi" w:cstheme="minorBidi"/>
          <w:sz w:val="32"/>
          <w:szCs w:val="32"/>
        </w:rPr>
        <w:t>10</w:t>
      </w:r>
      <w:r w:rsidRPr="0015249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40544">
        <w:rPr>
          <w:rFonts w:asciiTheme="minorBidi" w:hAnsiTheme="minorBidi" w:cstheme="minorBidi"/>
          <w:sz w:val="24"/>
          <w:szCs w:val="32"/>
          <w:cs/>
        </w:rPr>
        <w:t xml:space="preserve">จังหวัดที่มีมูลค่าที่อยู่อาศัยมือสองประกาศขายเฉลี่ยต่อเดือนสูงสุด </w:t>
      </w:r>
    </w:p>
    <w:p w14:paraId="21E24ECC" w14:textId="69ED4C1E" w:rsidR="00305919" w:rsidRPr="00F40544" w:rsidRDefault="00305919" w:rsidP="00305919">
      <w:pPr>
        <w:tabs>
          <w:tab w:val="left" w:pos="851"/>
        </w:tabs>
        <w:spacing w:after="0" w:line="240" w:lineRule="auto"/>
        <w:jc w:val="center"/>
        <w:rPr>
          <w:rFonts w:asciiTheme="minorBidi" w:hAnsiTheme="minorBidi" w:cstheme="minorBidi"/>
          <w:sz w:val="24"/>
          <w:szCs w:val="32"/>
        </w:rPr>
      </w:pPr>
      <w:r w:rsidRPr="00F40544">
        <w:rPr>
          <w:rFonts w:asciiTheme="minorBidi" w:hAnsiTheme="minorBidi" w:cstheme="minorBidi"/>
          <w:sz w:val="24"/>
          <w:szCs w:val="32"/>
          <w:cs/>
        </w:rPr>
        <w:t xml:space="preserve">ในไตรมาส </w:t>
      </w:r>
      <w:r w:rsidR="00BE2A56" w:rsidRPr="00BE2A56">
        <w:rPr>
          <w:rFonts w:asciiTheme="minorBidi" w:hAnsiTheme="minorBidi" w:cstheme="minorBidi"/>
          <w:sz w:val="32"/>
          <w:szCs w:val="32"/>
        </w:rPr>
        <w:t>2</w:t>
      </w:r>
      <w:r w:rsidRPr="00F40544">
        <w:rPr>
          <w:rFonts w:asciiTheme="minorBidi" w:hAnsiTheme="minorBidi" w:cstheme="minorBidi"/>
          <w:sz w:val="24"/>
          <w:szCs w:val="32"/>
          <w:cs/>
        </w:rPr>
        <w:t xml:space="preserve"> ปี </w:t>
      </w:r>
      <w:r w:rsidR="00BE2A56" w:rsidRPr="00CD36AC">
        <w:rPr>
          <w:rFonts w:asciiTheme="minorBidi" w:hAnsiTheme="minorBidi" w:cstheme="minorBidi"/>
          <w:sz w:val="32"/>
          <w:szCs w:val="32"/>
        </w:rPr>
        <w:t>256</w:t>
      </w:r>
      <w:r w:rsidR="00BE2A56" w:rsidRPr="00CD36AC">
        <w:rPr>
          <w:rFonts w:asciiTheme="minorBidi" w:hAnsiTheme="minorBidi" w:cstheme="minorBidi"/>
          <w:sz w:val="32"/>
          <w:szCs w:val="32"/>
          <w:cs/>
        </w:rPr>
        <w:t>5</w:t>
      </w:r>
    </w:p>
    <w:p w14:paraId="01F5B72A" w14:textId="77777777" w:rsidR="00305919" w:rsidRPr="00EC5E3E" w:rsidRDefault="00305919" w:rsidP="00305919">
      <w:pPr>
        <w:tabs>
          <w:tab w:val="left" w:pos="851"/>
        </w:tabs>
        <w:spacing w:after="0" w:line="240" w:lineRule="auto"/>
        <w:jc w:val="center"/>
      </w:pPr>
      <w:r w:rsidRPr="00854D55">
        <w:rPr>
          <w:noProof/>
        </w:rPr>
        <w:drawing>
          <wp:inline distT="0" distB="0" distL="0" distR="0" wp14:anchorId="336450E0" wp14:editId="2A7F80FC">
            <wp:extent cx="6332220" cy="3442335"/>
            <wp:effectExtent l="0" t="0" r="0" b="571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6B92" w14:textId="7F2A1BB4" w:rsidR="00305919" w:rsidRPr="00F40544" w:rsidRDefault="00F40544" w:rsidP="00305919">
      <w:pPr>
        <w:spacing w:after="0" w:line="240" w:lineRule="auto"/>
        <w:jc w:val="thaiDistribut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 xml:space="preserve">หมายเหตุ </w:t>
      </w:r>
      <w:r w:rsidR="00305919" w:rsidRPr="00F40544">
        <w:rPr>
          <w:rFonts w:asciiTheme="minorBidi" w:hAnsiTheme="minorBidi" w:cstheme="minorBidi"/>
          <w:sz w:val="24"/>
          <w:szCs w:val="24"/>
        </w:rPr>
        <w:t xml:space="preserve">: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>เป็นข้อมูลเบื้องต้น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ab/>
        <w:t xml:space="preserve">  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ab/>
        <w:t xml:space="preserve"> </w:t>
      </w:r>
    </w:p>
    <w:p w14:paraId="3BABAB6A" w14:textId="23FAE274" w:rsidR="00305919" w:rsidRPr="00F40544" w:rsidRDefault="00F40544" w:rsidP="00305919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</w:t>
      </w:r>
      <w:r w:rsidR="00305919" w:rsidRPr="00F40544">
        <w:rPr>
          <w:rFonts w:asciiTheme="minorBidi" w:hAnsiTheme="minorBidi" w:cstheme="minorBidi"/>
          <w:sz w:val="24"/>
          <w:szCs w:val="24"/>
          <w:cs/>
        </w:rPr>
        <w:t>รวบรวมและประมวลผลโดย ศูนย์ข้อมูลอสังหาริมทรัพย์</w:t>
      </w:r>
    </w:p>
    <w:p w14:paraId="2EE7A56A" w14:textId="77777777" w:rsidR="00305919" w:rsidRPr="00305919" w:rsidRDefault="00305919" w:rsidP="00305919">
      <w:pPr>
        <w:spacing w:after="0" w:line="216" w:lineRule="auto"/>
        <w:jc w:val="center"/>
        <w:rPr>
          <w:spacing w:val="-4"/>
          <w:sz w:val="24"/>
          <w:szCs w:val="32"/>
        </w:rPr>
      </w:pPr>
    </w:p>
    <w:p w14:paraId="63DCFDFB" w14:textId="77777777" w:rsidR="00305919" w:rsidRDefault="00305919" w:rsidP="00305919">
      <w:pPr>
        <w:spacing w:after="0" w:line="216" w:lineRule="auto"/>
        <w:jc w:val="center"/>
        <w:rPr>
          <w:spacing w:val="-4"/>
          <w:sz w:val="24"/>
          <w:szCs w:val="32"/>
        </w:rPr>
      </w:pPr>
    </w:p>
    <w:p w14:paraId="51CAB921" w14:textId="77777777" w:rsidR="00305919" w:rsidRDefault="00305919" w:rsidP="00305919">
      <w:pPr>
        <w:spacing w:after="0" w:line="216" w:lineRule="auto"/>
        <w:jc w:val="center"/>
        <w:rPr>
          <w:spacing w:val="-4"/>
          <w:sz w:val="24"/>
          <w:szCs w:val="32"/>
        </w:rPr>
      </w:pPr>
    </w:p>
    <w:p w14:paraId="7DE1BE0E" w14:textId="77777777" w:rsidR="00305919" w:rsidRDefault="00305919" w:rsidP="00305919">
      <w:pPr>
        <w:spacing w:after="0" w:line="216" w:lineRule="auto"/>
        <w:jc w:val="center"/>
        <w:rPr>
          <w:spacing w:val="-4"/>
          <w:sz w:val="24"/>
          <w:szCs w:val="32"/>
        </w:rPr>
      </w:pPr>
    </w:p>
    <w:p w14:paraId="7DE3FDC1" w14:textId="16FB0131" w:rsidR="007102A7" w:rsidRPr="001B6629" w:rsidRDefault="007102A7" w:rsidP="00E436E5">
      <w:pPr>
        <w:spacing w:after="0" w:line="240" w:lineRule="auto"/>
        <w:ind w:left="3600" w:firstLine="720"/>
        <w:jc w:val="thaiDistribute"/>
        <w:rPr>
          <w:rFonts w:ascii="Cordia New" w:hAnsi="Cordia New" w:cs="Cordia New"/>
          <w:sz w:val="14"/>
          <w:szCs w:val="14"/>
        </w:rPr>
      </w:pPr>
      <w:r w:rsidRPr="001B6629">
        <w:rPr>
          <w:rFonts w:ascii="Cordia New" w:hAnsi="Cordia New" w:cs="Cordia New"/>
          <w:b/>
          <w:bCs/>
          <w:spacing w:val="2"/>
          <w:sz w:val="14"/>
          <w:szCs w:val="14"/>
        </w:rPr>
        <w:t>…………………………………………………….</w:t>
      </w:r>
    </w:p>
    <w:p w14:paraId="2E8ADA69" w14:textId="77777777" w:rsidR="007102A7" w:rsidRPr="001B6629" w:rsidRDefault="007102A7" w:rsidP="007102A7">
      <w:pPr>
        <w:spacing w:before="240" w:after="0" w:line="240" w:lineRule="auto"/>
        <w:jc w:val="center"/>
        <w:rPr>
          <w:rFonts w:ascii="Cordia New" w:hAnsi="Cordia New" w:cs="Cordia New"/>
          <w:b/>
          <w:bCs/>
          <w:spacing w:val="2"/>
          <w:sz w:val="18"/>
          <w:szCs w:val="18"/>
        </w:rPr>
      </w:pPr>
      <w:r w:rsidRPr="001B6629">
        <w:rPr>
          <w:rFonts w:ascii="Cordia New" w:hAnsi="Cordia New" w:cs="Cordia New"/>
          <w:b/>
          <w:bCs/>
          <w:spacing w:val="2"/>
          <w:sz w:val="18"/>
          <w:szCs w:val="18"/>
          <w:cs/>
        </w:rPr>
        <w:t>คำสงวนลิขสิทธิ์</w:t>
      </w:r>
    </w:p>
    <w:p w14:paraId="1FE9CD61" w14:textId="77777777" w:rsidR="007102A7" w:rsidRPr="001B6629" w:rsidRDefault="007102A7" w:rsidP="007102A7">
      <w:pPr>
        <w:spacing w:after="0" w:line="240" w:lineRule="auto"/>
        <w:jc w:val="center"/>
        <w:rPr>
          <w:rFonts w:ascii="Cordia New" w:hAnsi="Cordia New" w:cs="Cordia New"/>
          <w:spacing w:val="2"/>
          <w:sz w:val="18"/>
          <w:szCs w:val="18"/>
        </w:rPr>
      </w:pPr>
      <w:r w:rsidRPr="001B6629">
        <w:rPr>
          <w:rFonts w:ascii="Cordia New" w:hAnsi="Cordia New" w:cs="Cordia New"/>
          <w:spacing w:val="2"/>
          <w:sz w:val="18"/>
          <w:szCs w:val="18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6778D6E8" w14:textId="6A0AAE78" w:rsidR="007102A7" w:rsidRPr="001B6629" w:rsidRDefault="007102A7" w:rsidP="001B6629">
      <w:pPr>
        <w:spacing w:after="0" w:line="240" w:lineRule="auto"/>
        <w:jc w:val="center"/>
        <w:rPr>
          <w:rFonts w:ascii="Cordia New" w:hAnsi="Cordia New" w:cs="Cordia New"/>
          <w:spacing w:val="2"/>
          <w:sz w:val="18"/>
          <w:szCs w:val="18"/>
        </w:rPr>
      </w:pPr>
      <w:r w:rsidRPr="001B6629">
        <w:rPr>
          <w:rFonts w:ascii="Cordia New" w:hAnsi="Cordia New" w:cs="Cordia New"/>
          <w:spacing w:val="2"/>
          <w:sz w:val="18"/>
          <w:szCs w:val="18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36D42CB4" w14:textId="77777777" w:rsidR="009C087A" w:rsidRPr="001B6629" w:rsidRDefault="009C087A" w:rsidP="001B6629">
      <w:pPr>
        <w:spacing w:after="0" w:line="240" w:lineRule="auto"/>
        <w:jc w:val="center"/>
        <w:rPr>
          <w:rFonts w:ascii="Cordia New" w:hAnsi="Cordia New" w:cs="Cordia New"/>
          <w:spacing w:val="2"/>
          <w:sz w:val="18"/>
          <w:szCs w:val="18"/>
        </w:rPr>
      </w:pPr>
    </w:p>
    <w:p w14:paraId="1C342B21" w14:textId="77777777" w:rsidR="00C8009F" w:rsidRPr="001B6629" w:rsidRDefault="00C8009F" w:rsidP="001B6629">
      <w:pPr>
        <w:spacing w:after="0" w:line="240" w:lineRule="auto"/>
        <w:jc w:val="center"/>
        <w:rPr>
          <w:rFonts w:ascii="Cordia New" w:hAnsi="Cordia New" w:cs="Cordia New"/>
          <w:b/>
          <w:bCs/>
          <w:spacing w:val="2"/>
          <w:sz w:val="18"/>
          <w:szCs w:val="18"/>
        </w:rPr>
      </w:pPr>
      <w:r w:rsidRPr="001B6629">
        <w:rPr>
          <w:rFonts w:ascii="Cordia New" w:hAnsi="Cordia New" w:cs="Cordia New"/>
          <w:b/>
          <w:bCs/>
          <w:spacing w:val="2"/>
          <w:sz w:val="18"/>
          <w:szCs w:val="18"/>
          <w:cs/>
        </w:rPr>
        <w:t>ข้อความจำกัดความรับผิดชอบ</w:t>
      </w:r>
    </w:p>
    <w:p w14:paraId="18675C72" w14:textId="77777777" w:rsidR="00C8009F" w:rsidRPr="001B6629" w:rsidRDefault="00C8009F" w:rsidP="00C8009F">
      <w:pPr>
        <w:spacing w:after="0" w:line="240" w:lineRule="auto"/>
        <w:jc w:val="center"/>
        <w:rPr>
          <w:rFonts w:ascii="Cordia New" w:hAnsi="Cordia New" w:cs="Cordia New"/>
          <w:spacing w:val="2"/>
          <w:sz w:val="18"/>
          <w:szCs w:val="18"/>
        </w:rPr>
      </w:pPr>
      <w:r w:rsidRPr="001B6629">
        <w:rPr>
          <w:rFonts w:ascii="Cordia New" w:hAnsi="Cordia New" w:cs="Cordia New"/>
          <w:spacing w:val="2"/>
          <w:sz w:val="18"/>
          <w:szCs w:val="1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</w:t>
      </w:r>
    </w:p>
    <w:p w14:paraId="50523184" w14:textId="77777777" w:rsidR="00C8009F" w:rsidRPr="001B6629" w:rsidRDefault="00C8009F" w:rsidP="00C8009F">
      <w:pPr>
        <w:spacing w:after="0" w:line="240" w:lineRule="auto"/>
        <w:jc w:val="center"/>
        <w:rPr>
          <w:rFonts w:ascii="Cordia New" w:hAnsi="Cordia New" w:cs="Cordia New"/>
          <w:spacing w:val="2"/>
          <w:sz w:val="18"/>
          <w:szCs w:val="18"/>
        </w:rPr>
      </w:pPr>
      <w:r w:rsidRPr="001B6629">
        <w:rPr>
          <w:rFonts w:ascii="Cordia New" w:hAnsi="Cordia New" w:cs="Cordia New"/>
          <w:spacing w:val="2"/>
          <w:sz w:val="18"/>
          <w:szCs w:val="18"/>
          <w:cs/>
        </w:rPr>
        <w:t>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sectPr w:rsidR="00C8009F" w:rsidRPr="001B6629" w:rsidSect="006B00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996B" w14:textId="77777777" w:rsidR="007813EF" w:rsidRDefault="007813EF">
      <w:pPr>
        <w:spacing w:after="0" w:line="240" w:lineRule="auto"/>
      </w:pPr>
      <w:r>
        <w:separator/>
      </w:r>
    </w:p>
  </w:endnote>
  <w:endnote w:type="continuationSeparator" w:id="0">
    <w:p w14:paraId="6150EA1F" w14:textId="77777777" w:rsidR="007813EF" w:rsidRDefault="0078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5363E" w14:textId="77777777" w:rsidR="007813EF" w:rsidRDefault="007813EF">
      <w:pPr>
        <w:spacing w:after="0" w:line="240" w:lineRule="auto"/>
      </w:pPr>
      <w:r>
        <w:separator/>
      </w:r>
    </w:p>
  </w:footnote>
  <w:footnote w:type="continuationSeparator" w:id="0">
    <w:p w14:paraId="2BF5BE3C" w14:textId="77777777" w:rsidR="007813EF" w:rsidRDefault="0078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6F9"/>
    <w:rsid w:val="0004764D"/>
    <w:rsid w:val="00047ABD"/>
    <w:rsid w:val="00062AEE"/>
    <w:rsid w:val="00065517"/>
    <w:rsid w:val="00070AAA"/>
    <w:rsid w:val="00071A41"/>
    <w:rsid w:val="00072C75"/>
    <w:rsid w:val="00073510"/>
    <w:rsid w:val="00074756"/>
    <w:rsid w:val="00074CBA"/>
    <w:rsid w:val="00074D10"/>
    <w:rsid w:val="00076555"/>
    <w:rsid w:val="00081CF1"/>
    <w:rsid w:val="00090BDF"/>
    <w:rsid w:val="00091FFB"/>
    <w:rsid w:val="000948BB"/>
    <w:rsid w:val="00095870"/>
    <w:rsid w:val="000968F9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0F18"/>
    <w:rsid w:val="000E252D"/>
    <w:rsid w:val="000E5DA1"/>
    <w:rsid w:val="000F1963"/>
    <w:rsid w:val="000F2A04"/>
    <w:rsid w:val="000F392F"/>
    <w:rsid w:val="000F41EB"/>
    <w:rsid w:val="000F665D"/>
    <w:rsid w:val="000F6EA9"/>
    <w:rsid w:val="001008DF"/>
    <w:rsid w:val="001036CC"/>
    <w:rsid w:val="0010477F"/>
    <w:rsid w:val="00104D3F"/>
    <w:rsid w:val="001057E4"/>
    <w:rsid w:val="00114B14"/>
    <w:rsid w:val="00115EC6"/>
    <w:rsid w:val="00116B5F"/>
    <w:rsid w:val="00117D3C"/>
    <w:rsid w:val="00121DA3"/>
    <w:rsid w:val="0012399D"/>
    <w:rsid w:val="00124449"/>
    <w:rsid w:val="001253D0"/>
    <w:rsid w:val="00127D48"/>
    <w:rsid w:val="0013012D"/>
    <w:rsid w:val="00130FF0"/>
    <w:rsid w:val="001312B2"/>
    <w:rsid w:val="00131D02"/>
    <w:rsid w:val="001349B0"/>
    <w:rsid w:val="00134A4A"/>
    <w:rsid w:val="00135949"/>
    <w:rsid w:val="0014083C"/>
    <w:rsid w:val="00144C73"/>
    <w:rsid w:val="001457E2"/>
    <w:rsid w:val="001508E4"/>
    <w:rsid w:val="0015249E"/>
    <w:rsid w:val="00152E19"/>
    <w:rsid w:val="0016132E"/>
    <w:rsid w:val="00164BCD"/>
    <w:rsid w:val="00164BE1"/>
    <w:rsid w:val="00164D93"/>
    <w:rsid w:val="00167CE4"/>
    <w:rsid w:val="00170E77"/>
    <w:rsid w:val="001825E8"/>
    <w:rsid w:val="001876E6"/>
    <w:rsid w:val="00190645"/>
    <w:rsid w:val="00191F11"/>
    <w:rsid w:val="001935A5"/>
    <w:rsid w:val="001A4399"/>
    <w:rsid w:val="001A64A9"/>
    <w:rsid w:val="001A72E3"/>
    <w:rsid w:val="001B1419"/>
    <w:rsid w:val="001B6629"/>
    <w:rsid w:val="001C2194"/>
    <w:rsid w:val="001C65C3"/>
    <w:rsid w:val="001D242B"/>
    <w:rsid w:val="001D73E7"/>
    <w:rsid w:val="001E5DDA"/>
    <w:rsid w:val="001E6989"/>
    <w:rsid w:val="001F3A37"/>
    <w:rsid w:val="00203F27"/>
    <w:rsid w:val="0020405C"/>
    <w:rsid w:val="00204D9E"/>
    <w:rsid w:val="00206252"/>
    <w:rsid w:val="002075BF"/>
    <w:rsid w:val="002079B1"/>
    <w:rsid w:val="00212A60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5DD8"/>
    <w:rsid w:val="0025612E"/>
    <w:rsid w:val="002570C0"/>
    <w:rsid w:val="00260FF1"/>
    <w:rsid w:val="002717B5"/>
    <w:rsid w:val="002726DD"/>
    <w:rsid w:val="00275D2F"/>
    <w:rsid w:val="00276B17"/>
    <w:rsid w:val="00277270"/>
    <w:rsid w:val="00286424"/>
    <w:rsid w:val="002907E3"/>
    <w:rsid w:val="0029428A"/>
    <w:rsid w:val="00296FA4"/>
    <w:rsid w:val="00296FEE"/>
    <w:rsid w:val="002A1E29"/>
    <w:rsid w:val="002A316D"/>
    <w:rsid w:val="002A7E9E"/>
    <w:rsid w:val="002B3C2C"/>
    <w:rsid w:val="002B47C4"/>
    <w:rsid w:val="002C25EC"/>
    <w:rsid w:val="002C5F4A"/>
    <w:rsid w:val="002C6466"/>
    <w:rsid w:val="002D5692"/>
    <w:rsid w:val="002D75BC"/>
    <w:rsid w:val="002E09A7"/>
    <w:rsid w:val="002E3600"/>
    <w:rsid w:val="002F01AB"/>
    <w:rsid w:val="002F0F74"/>
    <w:rsid w:val="002F1057"/>
    <w:rsid w:val="002F12D1"/>
    <w:rsid w:val="002F2EE5"/>
    <w:rsid w:val="002F4D49"/>
    <w:rsid w:val="0030137D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6479"/>
    <w:rsid w:val="00330569"/>
    <w:rsid w:val="00332AEA"/>
    <w:rsid w:val="00334E4B"/>
    <w:rsid w:val="0034058D"/>
    <w:rsid w:val="00340F3E"/>
    <w:rsid w:val="003435B3"/>
    <w:rsid w:val="003444F8"/>
    <w:rsid w:val="00344962"/>
    <w:rsid w:val="0035026C"/>
    <w:rsid w:val="0035227E"/>
    <w:rsid w:val="003537EC"/>
    <w:rsid w:val="00353E09"/>
    <w:rsid w:val="003561F9"/>
    <w:rsid w:val="00360832"/>
    <w:rsid w:val="00362184"/>
    <w:rsid w:val="0036242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A2BF0"/>
    <w:rsid w:val="003A5F4B"/>
    <w:rsid w:val="003B00E3"/>
    <w:rsid w:val="003B3D58"/>
    <w:rsid w:val="003B4E00"/>
    <w:rsid w:val="003B6A29"/>
    <w:rsid w:val="003B6DD9"/>
    <w:rsid w:val="003C05DF"/>
    <w:rsid w:val="003C3803"/>
    <w:rsid w:val="003C5762"/>
    <w:rsid w:val="003C689F"/>
    <w:rsid w:val="003C7A25"/>
    <w:rsid w:val="003D4B16"/>
    <w:rsid w:val="003D73F9"/>
    <w:rsid w:val="003D7ED8"/>
    <w:rsid w:val="003F2604"/>
    <w:rsid w:val="003F6EEF"/>
    <w:rsid w:val="004002D0"/>
    <w:rsid w:val="004018D4"/>
    <w:rsid w:val="00402D00"/>
    <w:rsid w:val="00403CF8"/>
    <w:rsid w:val="0040717E"/>
    <w:rsid w:val="0041387C"/>
    <w:rsid w:val="004162C2"/>
    <w:rsid w:val="004261C7"/>
    <w:rsid w:val="004314AB"/>
    <w:rsid w:val="00432552"/>
    <w:rsid w:val="00440DFD"/>
    <w:rsid w:val="00440E39"/>
    <w:rsid w:val="00442672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BC7"/>
    <w:rsid w:val="00477E4B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4E52"/>
    <w:rsid w:val="00506200"/>
    <w:rsid w:val="00506D15"/>
    <w:rsid w:val="00507CCD"/>
    <w:rsid w:val="00510957"/>
    <w:rsid w:val="00513715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197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B34A4"/>
    <w:rsid w:val="005B372C"/>
    <w:rsid w:val="005B40C7"/>
    <w:rsid w:val="005B74A4"/>
    <w:rsid w:val="005B7CA3"/>
    <w:rsid w:val="005C0090"/>
    <w:rsid w:val="005C6706"/>
    <w:rsid w:val="005C68B9"/>
    <w:rsid w:val="005D13A1"/>
    <w:rsid w:val="005E2FEA"/>
    <w:rsid w:val="005E594A"/>
    <w:rsid w:val="005E75F3"/>
    <w:rsid w:val="005F4928"/>
    <w:rsid w:val="00604BD4"/>
    <w:rsid w:val="0061104F"/>
    <w:rsid w:val="006120A2"/>
    <w:rsid w:val="0061349A"/>
    <w:rsid w:val="00614B6C"/>
    <w:rsid w:val="006205C0"/>
    <w:rsid w:val="00622ACE"/>
    <w:rsid w:val="00630990"/>
    <w:rsid w:val="00631BF7"/>
    <w:rsid w:val="00631F1D"/>
    <w:rsid w:val="00636546"/>
    <w:rsid w:val="006407E8"/>
    <w:rsid w:val="006432F0"/>
    <w:rsid w:val="00644BEF"/>
    <w:rsid w:val="00646C88"/>
    <w:rsid w:val="00651120"/>
    <w:rsid w:val="006514F9"/>
    <w:rsid w:val="006529C9"/>
    <w:rsid w:val="00653545"/>
    <w:rsid w:val="0066447B"/>
    <w:rsid w:val="00664A76"/>
    <w:rsid w:val="00665E57"/>
    <w:rsid w:val="00673A29"/>
    <w:rsid w:val="006751D8"/>
    <w:rsid w:val="00676141"/>
    <w:rsid w:val="0067693A"/>
    <w:rsid w:val="00677FEF"/>
    <w:rsid w:val="0068060D"/>
    <w:rsid w:val="00683F82"/>
    <w:rsid w:val="00685F8F"/>
    <w:rsid w:val="00690A32"/>
    <w:rsid w:val="006A43A3"/>
    <w:rsid w:val="006A6703"/>
    <w:rsid w:val="006A7678"/>
    <w:rsid w:val="006B00A0"/>
    <w:rsid w:val="006B6DB7"/>
    <w:rsid w:val="006C259C"/>
    <w:rsid w:val="006C3725"/>
    <w:rsid w:val="006C4A25"/>
    <w:rsid w:val="006C4B70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006F"/>
    <w:rsid w:val="007102A7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4304"/>
    <w:rsid w:val="00757E92"/>
    <w:rsid w:val="00760ADF"/>
    <w:rsid w:val="007615D6"/>
    <w:rsid w:val="00762EEF"/>
    <w:rsid w:val="007640B1"/>
    <w:rsid w:val="00765E38"/>
    <w:rsid w:val="007665B1"/>
    <w:rsid w:val="00770946"/>
    <w:rsid w:val="0077175F"/>
    <w:rsid w:val="00774E2C"/>
    <w:rsid w:val="00775603"/>
    <w:rsid w:val="007764A7"/>
    <w:rsid w:val="00777E00"/>
    <w:rsid w:val="00780CD8"/>
    <w:rsid w:val="007813EF"/>
    <w:rsid w:val="0078337B"/>
    <w:rsid w:val="0079084C"/>
    <w:rsid w:val="00792978"/>
    <w:rsid w:val="00796B28"/>
    <w:rsid w:val="00797F56"/>
    <w:rsid w:val="007A20C9"/>
    <w:rsid w:val="007A2386"/>
    <w:rsid w:val="007A38FB"/>
    <w:rsid w:val="007A48BF"/>
    <w:rsid w:val="007A6667"/>
    <w:rsid w:val="007B37BB"/>
    <w:rsid w:val="007B6C52"/>
    <w:rsid w:val="007B75C3"/>
    <w:rsid w:val="007C0AB6"/>
    <w:rsid w:val="007C1EB7"/>
    <w:rsid w:val="007C1F59"/>
    <w:rsid w:val="007C60A6"/>
    <w:rsid w:val="007D5F06"/>
    <w:rsid w:val="007E05D3"/>
    <w:rsid w:val="007E21C3"/>
    <w:rsid w:val="007E289C"/>
    <w:rsid w:val="007F1E6F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6CFD"/>
    <w:rsid w:val="008203D8"/>
    <w:rsid w:val="008242E1"/>
    <w:rsid w:val="008242E9"/>
    <w:rsid w:val="0082587C"/>
    <w:rsid w:val="00825EB2"/>
    <w:rsid w:val="008344B2"/>
    <w:rsid w:val="00840463"/>
    <w:rsid w:val="00841A48"/>
    <w:rsid w:val="00845BF8"/>
    <w:rsid w:val="0084647B"/>
    <w:rsid w:val="008475B7"/>
    <w:rsid w:val="00854A2D"/>
    <w:rsid w:val="008566E3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956A7"/>
    <w:rsid w:val="008A1BE1"/>
    <w:rsid w:val="008A2958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BD6"/>
    <w:rsid w:val="008E0634"/>
    <w:rsid w:val="008E3EA7"/>
    <w:rsid w:val="008E5B13"/>
    <w:rsid w:val="008F7EFE"/>
    <w:rsid w:val="0090094E"/>
    <w:rsid w:val="00901301"/>
    <w:rsid w:val="009018E7"/>
    <w:rsid w:val="00902933"/>
    <w:rsid w:val="00902F9F"/>
    <w:rsid w:val="009040D9"/>
    <w:rsid w:val="009068E8"/>
    <w:rsid w:val="00907B64"/>
    <w:rsid w:val="009123CE"/>
    <w:rsid w:val="00922BF3"/>
    <w:rsid w:val="009233B3"/>
    <w:rsid w:val="0092399D"/>
    <w:rsid w:val="009259BC"/>
    <w:rsid w:val="00925F65"/>
    <w:rsid w:val="009307E4"/>
    <w:rsid w:val="009360DB"/>
    <w:rsid w:val="00936AFF"/>
    <w:rsid w:val="00950A72"/>
    <w:rsid w:val="00952290"/>
    <w:rsid w:val="00953908"/>
    <w:rsid w:val="00957C47"/>
    <w:rsid w:val="00961C61"/>
    <w:rsid w:val="00962E00"/>
    <w:rsid w:val="00963DC4"/>
    <w:rsid w:val="009659E5"/>
    <w:rsid w:val="00965CED"/>
    <w:rsid w:val="0097375A"/>
    <w:rsid w:val="009829AE"/>
    <w:rsid w:val="00985237"/>
    <w:rsid w:val="00986797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A0B"/>
    <w:rsid w:val="009B1307"/>
    <w:rsid w:val="009B3C7F"/>
    <w:rsid w:val="009B49D9"/>
    <w:rsid w:val="009C087A"/>
    <w:rsid w:val="009C2222"/>
    <w:rsid w:val="009C2D3F"/>
    <w:rsid w:val="009C2EEF"/>
    <w:rsid w:val="009C392C"/>
    <w:rsid w:val="009C62EF"/>
    <w:rsid w:val="009C67A0"/>
    <w:rsid w:val="009C6DDF"/>
    <w:rsid w:val="009C70BA"/>
    <w:rsid w:val="009C7B32"/>
    <w:rsid w:val="009D17EA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4729C"/>
    <w:rsid w:val="00A473A2"/>
    <w:rsid w:val="00A57A02"/>
    <w:rsid w:val="00A67561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C0375"/>
    <w:rsid w:val="00AC7913"/>
    <w:rsid w:val="00AD24CA"/>
    <w:rsid w:val="00AD394B"/>
    <w:rsid w:val="00AD5806"/>
    <w:rsid w:val="00AD6CF4"/>
    <w:rsid w:val="00AE2717"/>
    <w:rsid w:val="00AE4CA7"/>
    <w:rsid w:val="00AE62BD"/>
    <w:rsid w:val="00AF651E"/>
    <w:rsid w:val="00AF6AD0"/>
    <w:rsid w:val="00B00373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3456F"/>
    <w:rsid w:val="00B40195"/>
    <w:rsid w:val="00B429B0"/>
    <w:rsid w:val="00B44462"/>
    <w:rsid w:val="00B4466D"/>
    <w:rsid w:val="00B44701"/>
    <w:rsid w:val="00B44A1D"/>
    <w:rsid w:val="00B44B91"/>
    <w:rsid w:val="00B45F13"/>
    <w:rsid w:val="00B5341B"/>
    <w:rsid w:val="00B5467D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2552"/>
    <w:rsid w:val="00B92C5A"/>
    <w:rsid w:val="00B951BA"/>
    <w:rsid w:val="00B9614B"/>
    <w:rsid w:val="00B96E0C"/>
    <w:rsid w:val="00B97704"/>
    <w:rsid w:val="00BA0C11"/>
    <w:rsid w:val="00BA62A1"/>
    <w:rsid w:val="00BA6AFC"/>
    <w:rsid w:val="00BB66D8"/>
    <w:rsid w:val="00BC3721"/>
    <w:rsid w:val="00BC3ACF"/>
    <w:rsid w:val="00BC3AED"/>
    <w:rsid w:val="00BC4D74"/>
    <w:rsid w:val="00BE0D67"/>
    <w:rsid w:val="00BE2A56"/>
    <w:rsid w:val="00BE4CF5"/>
    <w:rsid w:val="00BE7E10"/>
    <w:rsid w:val="00BF257F"/>
    <w:rsid w:val="00BF2A6A"/>
    <w:rsid w:val="00BF44FE"/>
    <w:rsid w:val="00BF65D0"/>
    <w:rsid w:val="00BF6B23"/>
    <w:rsid w:val="00C01C74"/>
    <w:rsid w:val="00C03D62"/>
    <w:rsid w:val="00C04350"/>
    <w:rsid w:val="00C10AD7"/>
    <w:rsid w:val="00C14357"/>
    <w:rsid w:val="00C145D3"/>
    <w:rsid w:val="00C14FEC"/>
    <w:rsid w:val="00C16354"/>
    <w:rsid w:val="00C261FD"/>
    <w:rsid w:val="00C314FE"/>
    <w:rsid w:val="00C327A6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E41"/>
    <w:rsid w:val="00C64A29"/>
    <w:rsid w:val="00C654B0"/>
    <w:rsid w:val="00C669E0"/>
    <w:rsid w:val="00C67CF9"/>
    <w:rsid w:val="00C72E57"/>
    <w:rsid w:val="00C73751"/>
    <w:rsid w:val="00C73F01"/>
    <w:rsid w:val="00C7463B"/>
    <w:rsid w:val="00C77490"/>
    <w:rsid w:val="00C8009F"/>
    <w:rsid w:val="00C86EFD"/>
    <w:rsid w:val="00C9032B"/>
    <w:rsid w:val="00C905EA"/>
    <w:rsid w:val="00C90662"/>
    <w:rsid w:val="00C94B77"/>
    <w:rsid w:val="00C96008"/>
    <w:rsid w:val="00CA066D"/>
    <w:rsid w:val="00CA47D9"/>
    <w:rsid w:val="00CB01A7"/>
    <w:rsid w:val="00CB0CDE"/>
    <w:rsid w:val="00CB2676"/>
    <w:rsid w:val="00CB3088"/>
    <w:rsid w:val="00CB6A0D"/>
    <w:rsid w:val="00CB7E61"/>
    <w:rsid w:val="00CC7EB0"/>
    <w:rsid w:val="00CD04C1"/>
    <w:rsid w:val="00CD36AC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22FB7"/>
    <w:rsid w:val="00D24136"/>
    <w:rsid w:val="00D30C26"/>
    <w:rsid w:val="00D32D46"/>
    <w:rsid w:val="00D335A9"/>
    <w:rsid w:val="00D3397D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4273"/>
    <w:rsid w:val="00D644F4"/>
    <w:rsid w:val="00D652E0"/>
    <w:rsid w:val="00D71799"/>
    <w:rsid w:val="00D72CE5"/>
    <w:rsid w:val="00D766C9"/>
    <w:rsid w:val="00D76F39"/>
    <w:rsid w:val="00D90455"/>
    <w:rsid w:val="00D906C1"/>
    <w:rsid w:val="00D915DC"/>
    <w:rsid w:val="00D92D78"/>
    <w:rsid w:val="00D93FA5"/>
    <w:rsid w:val="00D948B5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150A"/>
    <w:rsid w:val="00DC1D32"/>
    <w:rsid w:val="00DC3DD6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E4C3B"/>
    <w:rsid w:val="00EE56A1"/>
    <w:rsid w:val="00EF0D91"/>
    <w:rsid w:val="00EF3459"/>
    <w:rsid w:val="00EF3FE8"/>
    <w:rsid w:val="00EF436C"/>
    <w:rsid w:val="00EF721A"/>
    <w:rsid w:val="00F0147B"/>
    <w:rsid w:val="00F04A00"/>
    <w:rsid w:val="00F123B7"/>
    <w:rsid w:val="00F13675"/>
    <w:rsid w:val="00F16946"/>
    <w:rsid w:val="00F1745F"/>
    <w:rsid w:val="00F306DD"/>
    <w:rsid w:val="00F342C8"/>
    <w:rsid w:val="00F362DC"/>
    <w:rsid w:val="00F40544"/>
    <w:rsid w:val="00F426ED"/>
    <w:rsid w:val="00F46982"/>
    <w:rsid w:val="00F546FA"/>
    <w:rsid w:val="00F55AC0"/>
    <w:rsid w:val="00F569E9"/>
    <w:rsid w:val="00F5742B"/>
    <w:rsid w:val="00F65032"/>
    <w:rsid w:val="00F70978"/>
    <w:rsid w:val="00F753C0"/>
    <w:rsid w:val="00F76A32"/>
    <w:rsid w:val="00F802CA"/>
    <w:rsid w:val="00F80F71"/>
    <w:rsid w:val="00F819B3"/>
    <w:rsid w:val="00F87C4D"/>
    <w:rsid w:val="00F92451"/>
    <w:rsid w:val="00F92D0C"/>
    <w:rsid w:val="00F948CE"/>
    <w:rsid w:val="00F950BB"/>
    <w:rsid w:val="00F95F81"/>
    <w:rsid w:val="00FA1238"/>
    <w:rsid w:val="00FB67D1"/>
    <w:rsid w:val="00FB6C79"/>
    <w:rsid w:val="00FB79B4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BC5"/>
    <w:rsid w:val="00FD7E0A"/>
    <w:rsid w:val="00FE4903"/>
    <w:rsid w:val="00FE5B72"/>
    <w:rsid w:val="00FF1455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0"/>
    </o:shapedefaults>
    <o:shapelayout v:ext="edit">
      <o:idmap v:ext="edit" data="1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B72A-F70F-421D-8E7F-87E1EF08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Admin</cp:lastModifiedBy>
  <cp:revision>2</cp:revision>
  <cp:lastPrinted>2022-10-05T06:47:00Z</cp:lastPrinted>
  <dcterms:created xsi:type="dcterms:W3CDTF">2022-10-06T08:24:00Z</dcterms:created>
  <dcterms:modified xsi:type="dcterms:W3CDTF">2022-10-06T08:24:00Z</dcterms:modified>
</cp:coreProperties>
</file>