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56" w:rsidRDefault="002738F4">
      <w:pPr>
        <w:pStyle w:val="BodyA"/>
        <w:spacing w:after="0" w:line="240" w:lineRule="auto"/>
        <w:jc w:val="both"/>
        <w:rPr>
          <w:rFonts w:ascii="Cordia New" w:hAnsi="Cordia New"/>
          <w:sz w:val="30"/>
          <w:szCs w:val="30"/>
        </w:rPr>
      </w:pPr>
      <w:bookmarkStart w:id="0" w:name="_GoBack"/>
      <w:bookmarkEnd w:id="0"/>
      <w:r>
        <w:rPr>
          <w:rFonts w:ascii="Cordia New" w:hAnsi="Cordia New"/>
          <w:noProof/>
          <w:sz w:val="30"/>
          <w:szCs w:val="30"/>
        </w:rPr>
        <w:drawing>
          <wp:inline distT="0" distB="0" distL="0" distR="0">
            <wp:extent cx="1600200" cy="622300"/>
            <wp:effectExtent l="0" t="0" r="0" b="0"/>
            <wp:docPr id="1073741825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2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C4756" w:rsidRDefault="002738F4">
      <w:pPr>
        <w:pStyle w:val="NormalWeb"/>
        <w:spacing w:before="240" w:after="240"/>
        <w:ind w:left="6480" w:firstLine="720"/>
        <w:jc w:val="both"/>
      </w:pP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BC4756" w:rsidRDefault="002738F4">
      <w:pPr>
        <w:pStyle w:val="NormalWeb"/>
        <w:spacing w:before="240" w:after="240"/>
        <w:jc w:val="both"/>
      </w:pPr>
      <w:r>
        <w:rPr>
          <w:rFonts w:ascii="Cordia New" w:hAnsi="Cordia New" w:cs="Cordia New"/>
          <w:b/>
          <w:bCs/>
          <w:sz w:val="30"/>
          <w:szCs w:val="30"/>
          <w:cs/>
        </w:rPr>
        <w:t>“</w:t>
      </w:r>
      <w:r>
        <w:rPr>
          <w:rFonts w:ascii="Cordia New" w:hAnsi="Cordia New" w:cs="Cordia New"/>
          <w:b/>
          <w:bCs/>
          <w:sz w:val="30"/>
          <w:szCs w:val="30"/>
          <w:cs/>
        </w:rPr>
        <w:t>กรุงไทย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”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เปิดขายหุ้นกู้อนุพันธ์แฝง </w:t>
      </w:r>
      <w:r>
        <w:rPr>
          <w:rFonts w:ascii="Cordia New" w:hAnsi="Cordia New" w:cs="Cordia New"/>
          <w:b/>
          <w:bCs/>
          <w:sz w:val="30"/>
          <w:szCs w:val="30"/>
          <w:cs/>
        </w:rPr>
        <w:t>“</w:t>
      </w:r>
      <w:proofErr w:type="spellStart"/>
      <w:r>
        <w:rPr>
          <w:rFonts w:ascii="Cordia New" w:hAnsi="Cordia New"/>
          <w:b/>
          <w:bCs/>
          <w:sz w:val="30"/>
          <w:szCs w:val="30"/>
        </w:rPr>
        <w:t>Krungthai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Fixed Range Inverse Floater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”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การันตีเงินต้น </w:t>
      </w:r>
      <w:r>
        <w:rPr>
          <w:rFonts w:ascii="Cordia New" w:hAnsi="Cordia New"/>
          <w:b/>
          <w:bCs/>
          <w:sz w:val="30"/>
          <w:szCs w:val="30"/>
        </w:rPr>
        <w:t>100</w:t>
      </w:r>
      <w:r>
        <w:rPr>
          <w:rFonts w:ascii="Cordia New" w:hAnsi="Cordia New" w:cs="Cordia New"/>
          <w:b/>
          <w:bCs/>
          <w:sz w:val="30"/>
          <w:szCs w:val="30"/>
          <w:cs/>
        </w:rPr>
        <w:t>%</w:t>
      </w:r>
      <w:r>
        <w:rPr>
          <w:rFonts w:ascii="Cordia New" w:hAnsi="Cordia New"/>
          <w:b/>
          <w:bCs/>
          <w:sz w:val="30"/>
          <w:szCs w:val="30"/>
        </w:rPr>
        <w:t xml:space="preserve">   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ดีเดย์ </w:t>
      </w:r>
      <w:r>
        <w:rPr>
          <w:rFonts w:ascii="Cordia New" w:hAnsi="Cordia New"/>
          <w:b/>
          <w:bCs/>
          <w:sz w:val="30"/>
          <w:szCs w:val="30"/>
        </w:rPr>
        <w:t>12</w:t>
      </w:r>
      <w:r>
        <w:rPr>
          <w:rFonts w:ascii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hAnsi="Cordia New"/>
          <w:b/>
          <w:bCs/>
          <w:sz w:val="30"/>
          <w:szCs w:val="30"/>
        </w:rPr>
        <w:t xml:space="preserve">14 </w:t>
      </w:r>
      <w:r>
        <w:rPr>
          <w:rFonts w:ascii="Cordia New" w:hAnsi="Cordia New" w:cs="Cordia New"/>
          <w:b/>
          <w:bCs/>
          <w:sz w:val="30"/>
          <w:szCs w:val="30"/>
          <w:cs/>
        </w:rPr>
        <w:t>ก.ย.นี้</w:t>
      </w:r>
    </w:p>
    <w:p w:rsidR="00BC4756" w:rsidRDefault="002738F4">
      <w:pPr>
        <w:pStyle w:val="NormalWeb"/>
        <w:spacing w:before="240" w:after="240"/>
        <w:ind w:firstLine="720"/>
        <w:jc w:val="both"/>
      </w:pPr>
      <w:r>
        <w:rPr>
          <w:rFonts w:ascii="Cordia New" w:hAnsi="Cordia New" w:cs="Cordia New"/>
          <w:sz w:val="30"/>
          <w:szCs w:val="30"/>
          <w:cs/>
        </w:rPr>
        <w:t>“</w:t>
      </w:r>
      <w:r>
        <w:rPr>
          <w:rFonts w:ascii="Cordia New" w:hAnsi="Cordia New" w:cs="Cordia New"/>
          <w:sz w:val="30"/>
          <w:szCs w:val="30"/>
          <w:cs/>
        </w:rPr>
        <w:t>ธนาคารกรุงไทย</w:t>
      </w:r>
      <w:r>
        <w:rPr>
          <w:rFonts w:ascii="Cordia New" w:hAnsi="Cordia New" w:cs="Cordia New"/>
          <w:sz w:val="30"/>
          <w:szCs w:val="30"/>
          <w:cs/>
        </w:rPr>
        <w:t xml:space="preserve">” </w:t>
      </w:r>
      <w:r>
        <w:rPr>
          <w:rFonts w:ascii="Cordia New" w:hAnsi="Cordia New" w:cs="Cordia New"/>
          <w:sz w:val="30"/>
          <w:szCs w:val="30"/>
          <w:cs/>
        </w:rPr>
        <w:t>เดินหน้าตอบโจทย์ผู้ลงทุน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ด้วยหุ้นกู้อนุพันธ์แฝงชุดใหม่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“</w:t>
      </w:r>
      <w:proofErr w:type="spellStart"/>
      <w:r>
        <w:rPr>
          <w:rFonts w:ascii="Cordia New" w:hAnsi="Cordia New"/>
          <w:sz w:val="30"/>
          <w:szCs w:val="30"/>
        </w:rPr>
        <w:t>Krungthai</w:t>
      </w:r>
      <w:proofErr w:type="spellEnd"/>
      <w:r>
        <w:rPr>
          <w:rFonts w:ascii="Cordia New" w:hAnsi="Cordia New"/>
          <w:sz w:val="30"/>
          <w:szCs w:val="30"/>
        </w:rPr>
        <w:t xml:space="preserve"> Fixed Range Inverse Floater</w:t>
      </w:r>
      <w:r>
        <w:rPr>
          <w:rFonts w:ascii="Cordia New" w:hAnsi="Cordia New" w:cs="Cordia New"/>
          <w:sz w:val="30"/>
          <w:szCs w:val="30"/>
          <w:cs/>
        </w:rPr>
        <w:t>”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ชูจุดเด่นคุ้มครองเงินต้น 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>%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สร้างผลตอบแทนยั่งยืน รองรับช่วงภาวะตลาดผันผวน เสนอขายผู้ลงทุนสถาบันและผู้ลงทุนรายใหญ่ ลงทุนขั้นต่ำ 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 xml:space="preserve">ล้านบาท เปิดจอง </w:t>
      </w:r>
      <w:r>
        <w:rPr>
          <w:rFonts w:ascii="Cordia New" w:hAnsi="Cordia New"/>
          <w:sz w:val="30"/>
          <w:szCs w:val="30"/>
        </w:rPr>
        <w:t>12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 xml:space="preserve">14 </w:t>
      </w:r>
      <w:r>
        <w:rPr>
          <w:rFonts w:ascii="Cordia New" w:hAnsi="Cordia New" w:cs="Cordia New"/>
          <w:sz w:val="30"/>
          <w:szCs w:val="30"/>
          <w:cs/>
        </w:rPr>
        <w:t xml:space="preserve">กันยายน </w:t>
      </w:r>
      <w:r>
        <w:rPr>
          <w:rFonts w:ascii="Cordia New" w:hAnsi="Cordia New"/>
          <w:sz w:val="30"/>
          <w:szCs w:val="30"/>
        </w:rPr>
        <w:t>2565</w:t>
      </w:r>
    </w:p>
    <w:p w:rsidR="00BC4756" w:rsidRDefault="002738F4">
      <w:pPr>
        <w:pStyle w:val="NormalWeb"/>
        <w:spacing w:before="240" w:after="240"/>
        <w:ind w:firstLine="720"/>
        <w:jc w:val="both"/>
      </w:pPr>
      <w:r>
        <w:rPr>
          <w:rFonts w:ascii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</w:t>
      </w:r>
      <w:r>
        <w:rPr>
          <w:rFonts w:ascii="Cordia New" w:hAnsi="Cordia New" w:cs="Cordia New"/>
          <w:sz w:val="30"/>
          <w:szCs w:val="30"/>
          <w:cs/>
        </w:rPr>
        <w:t xml:space="preserve"> เปิดเผยว่า ในฐานะธนาคารพาณิชย์ชั้นนำของประเทศ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ธนาคารกรุงไทยมุ่งมั่นพัฒนาผลิตภัณฑ์การเงินและนวัตกรรมการลงทุนใหม่ๆ อย่างต่อเนื่อง เพื่อตอบโจทย์ความต้องการของลูกค้าทุกกลุ่ม ท่ามกลางภาวะตลาดโลกที่มีความผันผวนสูง โดยธนาคารเป็นผู้นำในการออกหุ้นกู้อนุพันธ์แฝง จ</w:t>
      </w:r>
      <w:r>
        <w:rPr>
          <w:rFonts w:ascii="Cordia New" w:hAnsi="Cordia New" w:cs="Cordia New"/>
          <w:sz w:val="30"/>
          <w:szCs w:val="30"/>
          <w:cs/>
        </w:rPr>
        <w:t xml:space="preserve">่ายผลตอบแทนอ้างอิงปัจจัยตลาดต่างๆ เพื่อสร้างโอกาสเพิ่มผลตอบแทนจากการลงทุนให้ลูกค้า แต่คงจุดเด่นในการคุ้มครองเงินต้น 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>%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ซึ่งธนาคารได้ออกและเสนอขายหุ้นกู้อนุพันธ์แฝง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 “</w:t>
      </w:r>
      <w:proofErr w:type="spellStart"/>
      <w:r>
        <w:rPr>
          <w:rFonts w:ascii="Cordia New" w:hAnsi="Cordia New"/>
          <w:b/>
          <w:bCs/>
          <w:sz w:val="30"/>
          <w:szCs w:val="30"/>
        </w:rPr>
        <w:t>Krungthai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Inverse Floater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” </w:t>
      </w:r>
      <w:r>
        <w:rPr>
          <w:rFonts w:ascii="Cordia New" w:hAnsi="Cordia New" w:cs="Cordia New"/>
          <w:sz w:val="30"/>
          <w:szCs w:val="30"/>
          <w:cs/>
        </w:rPr>
        <w:t xml:space="preserve">และ </w:t>
      </w:r>
      <w:proofErr w:type="spellStart"/>
      <w:r>
        <w:rPr>
          <w:rFonts w:ascii="Cordia New" w:hAnsi="Cordia New"/>
          <w:b/>
          <w:bCs/>
          <w:sz w:val="30"/>
          <w:szCs w:val="30"/>
        </w:rPr>
        <w:t>Krungthai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Fixed Range Inverse Floater </w:t>
      </w:r>
      <w:r>
        <w:rPr>
          <w:rFonts w:ascii="Cordia New" w:hAnsi="Cordia New" w:cs="Cordia New"/>
          <w:sz w:val="30"/>
          <w:szCs w:val="30"/>
          <w:cs/>
        </w:rPr>
        <w:t xml:space="preserve">ตั้งแต่เดือนมิถุนายน-สิงหาคม </w:t>
      </w:r>
      <w:r>
        <w:rPr>
          <w:rFonts w:ascii="Cordia New" w:hAnsi="Cordia New"/>
          <w:sz w:val="30"/>
          <w:szCs w:val="30"/>
        </w:rPr>
        <w:t xml:space="preserve">2565 </w:t>
      </w:r>
      <w:r>
        <w:rPr>
          <w:rFonts w:ascii="Cordia New" w:hAnsi="Cordia New" w:cs="Cordia New"/>
          <w:sz w:val="30"/>
          <w:szCs w:val="30"/>
          <w:cs/>
        </w:rPr>
        <w:t>ที่ผ่านมา ได้รับการตอบรับเป็นอย่างดี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มียอดการลงทุนรวมกว่า </w:t>
      </w:r>
      <w:r>
        <w:rPr>
          <w:rFonts w:ascii="Cordia New" w:hAnsi="Cordia New"/>
          <w:color w:val="FF2600"/>
          <w:sz w:val="30"/>
          <w:szCs w:val="30"/>
          <w:u w:color="FF2600"/>
        </w:rPr>
        <w:t> </w:t>
      </w:r>
      <w:r>
        <w:rPr>
          <w:rFonts w:ascii="Cordia New" w:hAnsi="Cordia New"/>
          <w:sz w:val="30"/>
          <w:szCs w:val="30"/>
        </w:rPr>
        <w:t xml:space="preserve">7,700 </w:t>
      </w:r>
      <w:r>
        <w:rPr>
          <w:rFonts w:ascii="Cordia New" w:hAnsi="Cordia New" w:cs="Cordia New"/>
          <w:sz w:val="30"/>
          <w:szCs w:val="30"/>
          <w:cs/>
        </w:rPr>
        <w:t>ล้านบาท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>ถือเป็นกลุ่มผลิตภัณฑ์ทางการเงินที่ตอบโจทย์ผู้ลงทุนในทุกมิติ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ด้วยจุดเด่นคุ้มครองเงินต้นโดยธนาคารกรุงไทยที่มีอันดับเครดิตระดับ </w:t>
      </w:r>
      <w:r>
        <w:rPr>
          <w:rFonts w:ascii="Cordia New" w:hAnsi="Cordia New"/>
          <w:sz w:val="30"/>
          <w:szCs w:val="30"/>
        </w:rPr>
        <w:t xml:space="preserve">AAA </w:t>
      </w:r>
      <w:r>
        <w:rPr>
          <w:rFonts w:ascii="Cordia New" w:hAnsi="Cordia New" w:cs="Cordia New"/>
          <w:sz w:val="30"/>
          <w:szCs w:val="30"/>
          <w:cs/>
        </w:rPr>
        <w:t xml:space="preserve">ตลอดระยะเวลาการลงทุนตั้งแต่ </w:t>
      </w:r>
      <w:r>
        <w:rPr>
          <w:rFonts w:ascii="Cordia New" w:hAnsi="Cordia New"/>
          <w:sz w:val="30"/>
          <w:szCs w:val="30"/>
        </w:rPr>
        <w:t>1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5</w:t>
      </w:r>
      <w:r>
        <w:rPr>
          <w:rFonts w:ascii="Cordia New" w:hAnsi="Cordia New" w:cs="Cordia New"/>
          <w:sz w:val="30"/>
          <w:szCs w:val="30"/>
          <w:cs/>
        </w:rPr>
        <w:t>–</w:t>
      </w:r>
      <w:r>
        <w:rPr>
          <w:rFonts w:ascii="Cordia New" w:hAnsi="Cordia New"/>
          <w:sz w:val="30"/>
          <w:szCs w:val="30"/>
        </w:rPr>
        <w:t xml:space="preserve">3 </w:t>
      </w:r>
      <w:r>
        <w:rPr>
          <w:rFonts w:ascii="Cordia New" w:hAnsi="Cordia New" w:cs="Cordia New"/>
          <w:sz w:val="30"/>
          <w:szCs w:val="30"/>
          <w:cs/>
        </w:rPr>
        <w:t xml:space="preserve">ปี </w:t>
      </w:r>
      <w:r>
        <w:rPr>
          <w:rFonts w:ascii="Cordia New" w:hAnsi="Cordia New"/>
          <w:sz w:val="30"/>
          <w:szCs w:val="30"/>
        </w:rPr>
        <w:t xml:space="preserve">      </w:t>
      </w:r>
      <w:r>
        <w:rPr>
          <w:rFonts w:ascii="Cordia New" w:hAnsi="Cordia New" w:cs="Cordia New"/>
          <w:sz w:val="30"/>
          <w:szCs w:val="30"/>
          <w:cs/>
        </w:rPr>
        <w:t xml:space="preserve">รับดอกเบี้ยทุก </w:t>
      </w:r>
      <w:r>
        <w:rPr>
          <w:rFonts w:ascii="Cordia New" w:hAnsi="Cordia New"/>
          <w:sz w:val="30"/>
          <w:szCs w:val="30"/>
        </w:rPr>
        <w:t xml:space="preserve">3 </w:t>
      </w:r>
      <w:r>
        <w:rPr>
          <w:rFonts w:ascii="Cordia New" w:hAnsi="Cordia New" w:cs="Cordia New"/>
          <w:sz w:val="30"/>
          <w:szCs w:val="30"/>
          <w:cs/>
        </w:rPr>
        <w:t>เดือน มีผลตอบแทนขั้นต่ำ และมีโอกาสได้รับผลตอบแทนที่สูงขึ้นจากดอกเบี้ยตลาดที่อ้างอิง</w:t>
      </w:r>
    </w:p>
    <w:p w:rsidR="00BC4756" w:rsidRDefault="002738F4">
      <w:pPr>
        <w:pStyle w:val="NormalWeb"/>
        <w:spacing w:before="240" w:after="240"/>
        <w:ind w:firstLine="720"/>
        <w:jc w:val="both"/>
      </w:pPr>
      <w:r>
        <w:rPr>
          <w:rFonts w:ascii="Cordia New" w:hAnsi="Cordia New" w:cs="Cordia New"/>
          <w:sz w:val="30"/>
          <w:szCs w:val="30"/>
          <w:cs/>
        </w:rPr>
        <w:t xml:space="preserve">จากความสำเร็จและผลตอบรับที่ดี ธนาคารได้ออกและเสนอขายหุ้นกู้อนุพันธ์แฝงรุ่นล่าสุด </w:t>
      </w:r>
      <w:r>
        <w:rPr>
          <w:rFonts w:ascii="Cordia New" w:hAnsi="Cordia New"/>
          <w:b/>
          <w:bCs/>
          <w:sz w:val="30"/>
          <w:szCs w:val="30"/>
        </w:rPr>
        <w:t> </w:t>
      </w:r>
      <w:proofErr w:type="spellStart"/>
      <w:r>
        <w:rPr>
          <w:rFonts w:ascii="Cordia New" w:hAnsi="Cordia New"/>
          <w:b/>
          <w:bCs/>
          <w:sz w:val="30"/>
          <w:szCs w:val="30"/>
        </w:rPr>
        <w:t>Krungthai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Fixed Range Inverse </w:t>
      </w:r>
      <w:r>
        <w:rPr>
          <w:rFonts w:ascii="Cordia New" w:hAnsi="Cordia New"/>
          <w:b/>
          <w:bCs/>
          <w:sz w:val="30"/>
          <w:szCs w:val="30"/>
        </w:rPr>
        <w:t>Floater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ยังคงชูจุดแข็งการคุ้มครองเงินต้น </w:t>
      </w:r>
      <w:r>
        <w:rPr>
          <w:rFonts w:ascii="Cordia New" w:hAnsi="Cordia New"/>
          <w:sz w:val="30"/>
          <w:szCs w:val="30"/>
        </w:rPr>
        <w:t>100</w:t>
      </w:r>
      <w:r>
        <w:rPr>
          <w:rFonts w:ascii="Cordia New" w:hAnsi="Cordia New" w:cs="Cordia New"/>
          <w:sz w:val="30"/>
          <w:szCs w:val="30"/>
          <w:cs/>
        </w:rPr>
        <w:t xml:space="preserve">% โดยธนาคารกรุงไทย ที่มีอันดับเครดิตระดับ </w:t>
      </w:r>
      <w:r>
        <w:rPr>
          <w:rFonts w:ascii="Cordia New" w:hAnsi="Cordia New"/>
          <w:sz w:val="30"/>
          <w:szCs w:val="30"/>
        </w:rPr>
        <w:t>AAA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อายุ </w:t>
      </w:r>
      <w:r>
        <w:rPr>
          <w:rFonts w:ascii="Cordia New" w:hAnsi="Cordia New"/>
          <w:sz w:val="30"/>
          <w:szCs w:val="30"/>
        </w:rPr>
        <w:t xml:space="preserve">27 </w:t>
      </w:r>
      <w:r>
        <w:rPr>
          <w:rFonts w:ascii="Cordia New" w:hAnsi="Cordia New" w:cs="Cordia New"/>
          <w:sz w:val="30"/>
          <w:szCs w:val="30"/>
          <w:cs/>
        </w:rPr>
        <w:t xml:space="preserve">เดือน จ่ายดอกเบี้ยตลอดอายุการถือครองทุก </w:t>
      </w:r>
      <w:r>
        <w:rPr>
          <w:rFonts w:ascii="Cordia New" w:hAnsi="Cordia New"/>
          <w:sz w:val="30"/>
          <w:szCs w:val="30"/>
        </w:rPr>
        <w:t xml:space="preserve">3 </w:t>
      </w:r>
      <w:r>
        <w:rPr>
          <w:rFonts w:ascii="Cordia New" w:hAnsi="Cordia New" w:cs="Cordia New"/>
          <w:sz w:val="30"/>
          <w:szCs w:val="30"/>
          <w:cs/>
        </w:rPr>
        <w:t xml:space="preserve">เดือน เริ่มต้น </w:t>
      </w:r>
      <w:r>
        <w:rPr>
          <w:rFonts w:ascii="Cordia New" w:hAnsi="Cordia New"/>
          <w:sz w:val="30"/>
          <w:szCs w:val="30"/>
        </w:rPr>
        <w:t>2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50</w:t>
      </w:r>
      <w:r>
        <w:rPr>
          <w:rFonts w:ascii="Cordia New" w:hAnsi="Cordia New" w:cs="Cordia New"/>
          <w:sz w:val="30"/>
          <w:szCs w:val="30"/>
          <w:cs/>
        </w:rPr>
        <w:t xml:space="preserve">% ต่อปี หลังจากนั้นเป็นไปตามการเคลื่อนไหวของอัตราดอกเบี้ยอ้างอิง </w:t>
      </w:r>
      <w:r>
        <w:rPr>
          <w:rFonts w:ascii="Cordia New" w:hAnsi="Cordia New"/>
          <w:sz w:val="30"/>
          <w:szCs w:val="30"/>
        </w:rPr>
        <w:t xml:space="preserve">THOR </w:t>
      </w:r>
      <w:r>
        <w:rPr>
          <w:rFonts w:ascii="Cordia New" w:hAnsi="Cordia New" w:cs="Cordia New"/>
          <w:sz w:val="30"/>
          <w:szCs w:val="30"/>
          <w:cs/>
        </w:rPr>
        <w:t xml:space="preserve">รับประกันดอกเบี้ยขั้นต่ำ </w:t>
      </w:r>
      <w:r>
        <w:rPr>
          <w:rFonts w:ascii="Cordia New" w:hAnsi="Cordia New"/>
          <w:sz w:val="30"/>
          <w:szCs w:val="30"/>
        </w:rPr>
        <w:t>0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/>
          <w:sz w:val="30"/>
          <w:szCs w:val="30"/>
        </w:rPr>
        <w:t>50</w:t>
      </w:r>
      <w:r>
        <w:rPr>
          <w:rFonts w:ascii="Cordia New" w:hAnsi="Cordia New" w:cs="Cordia New"/>
          <w:sz w:val="30"/>
          <w:szCs w:val="30"/>
          <w:cs/>
        </w:rPr>
        <w:t xml:space="preserve">% ต่อปี ซึ่งผลตอบแทนที่ได้รับจาก </w:t>
      </w:r>
      <w:r>
        <w:rPr>
          <w:rFonts w:ascii="Cordia New" w:hAnsi="Cordia New" w:cs="Cordia New"/>
          <w:sz w:val="30"/>
          <w:szCs w:val="30"/>
          <w:cs/>
        </w:rPr>
        <w:t>“</w:t>
      </w:r>
      <w:proofErr w:type="spellStart"/>
      <w:r>
        <w:rPr>
          <w:rFonts w:ascii="Cordia New" w:hAnsi="Cordia New"/>
          <w:sz w:val="30"/>
          <w:szCs w:val="30"/>
        </w:rPr>
        <w:t>Krungthai</w:t>
      </w:r>
      <w:proofErr w:type="spellEnd"/>
      <w:r>
        <w:rPr>
          <w:rFonts w:ascii="Cordia New" w:hAnsi="Cordia New"/>
          <w:sz w:val="30"/>
          <w:szCs w:val="30"/>
        </w:rPr>
        <w:t xml:space="preserve"> Fixed Range Inverse Floater</w:t>
      </w:r>
      <w:r>
        <w:rPr>
          <w:rFonts w:ascii="Cordia New" w:hAnsi="Cordia New" w:cs="Cordia New"/>
          <w:sz w:val="30"/>
          <w:szCs w:val="30"/>
          <w:cs/>
        </w:rPr>
        <w:t xml:space="preserve">” </w:t>
      </w:r>
      <w:r>
        <w:rPr>
          <w:rFonts w:ascii="Cordia New" w:hAnsi="Cordia New" w:cs="Cordia New"/>
          <w:sz w:val="30"/>
          <w:szCs w:val="30"/>
          <w:cs/>
        </w:rPr>
        <w:t>มีโอกาสสูงกว่าท</w:t>
      </w:r>
      <w:r>
        <w:rPr>
          <w:rFonts w:ascii="Cordia New" w:hAnsi="Cordia New" w:cs="Cordia New"/>
          <w:sz w:val="30"/>
          <w:szCs w:val="30"/>
          <w:cs/>
        </w:rPr>
        <w:t>างเลือกการลงทุนอื่นที่มีอันดับเครดิตใกล้เคียงกัน</w:t>
      </w:r>
      <w:r>
        <w:rPr>
          <w:rFonts w:ascii="Cordia New" w:hAnsi="Cordia New"/>
          <w:sz w:val="30"/>
          <w:szCs w:val="30"/>
        </w:rPr>
        <w:t xml:space="preserve">  </w:t>
      </w:r>
      <w:r>
        <w:rPr>
          <w:rFonts w:ascii="Cordia New" w:hAnsi="Cordia New" w:cs="Cordia New"/>
          <w:sz w:val="30"/>
          <w:szCs w:val="30"/>
          <w:cs/>
        </w:rPr>
        <w:t xml:space="preserve">โดยธนาคารเตรียมเสนอขาย </w:t>
      </w:r>
      <w:r>
        <w:rPr>
          <w:rFonts w:ascii="Cordia New" w:hAnsi="Cordia New" w:cs="Cordia New"/>
          <w:b/>
          <w:bCs/>
          <w:sz w:val="30"/>
          <w:szCs w:val="30"/>
          <w:cs/>
        </w:rPr>
        <w:t>“</w:t>
      </w:r>
      <w:proofErr w:type="spellStart"/>
      <w:r>
        <w:rPr>
          <w:rFonts w:ascii="Cordia New" w:hAnsi="Cordia New"/>
          <w:b/>
          <w:bCs/>
          <w:sz w:val="30"/>
          <w:szCs w:val="30"/>
        </w:rPr>
        <w:t>Krungthai</w:t>
      </w:r>
      <w:proofErr w:type="spellEnd"/>
      <w:r>
        <w:rPr>
          <w:rFonts w:ascii="Cordia New" w:hAnsi="Cordia New"/>
          <w:b/>
          <w:bCs/>
          <w:sz w:val="30"/>
          <w:szCs w:val="30"/>
        </w:rPr>
        <w:t xml:space="preserve"> Fixed Range Inverse Floater</w:t>
      </w:r>
      <w:r>
        <w:rPr>
          <w:rFonts w:ascii="Cordia New" w:hAnsi="Cordia New" w:cs="Cordia New"/>
          <w:b/>
          <w:bCs/>
          <w:sz w:val="30"/>
          <w:szCs w:val="30"/>
          <w:cs/>
        </w:rPr>
        <w:t>”</w:t>
      </w:r>
      <w:r>
        <w:rPr>
          <w:rFonts w:ascii="Cordia New" w:hAnsi="Cordia New" w:cs="Cordia New"/>
          <w:sz w:val="30"/>
          <w:szCs w:val="30"/>
          <w:cs/>
        </w:rPr>
        <w:t xml:space="preserve"> แก่ผู้ลงทุนรายใหญ่ และผู้ลงทุนสถาบัน วงเงินลงทุนขั้นต่ำ </w:t>
      </w:r>
      <w:r>
        <w:rPr>
          <w:rFonts w:ascii="Cordia New" w:hAnsi="Cordia New"/>
          <w:sz w:val="30"/>
          <w:szCs w:val="30"/>
        </w:rPr>
        <w:t xml:space="preserve">5 </w:t>
      </w:r>
      <w:r>
        <w:rPr>
          <w:rFonts w:ascii="Cordia New" w:hAnsi="Cordia New" w:cs="Cordia New"/>
          <w:sz w:val="30"/>
          <w:szCs w:val="30"/>
          <w:cs/>
        </w:rPr>
        <w:t xml:space="preserve">ล้านบาท ระหว่างวันที่ </w:t>
      </w:r>
      <w:r>
        <w:rPr>
          <w:rFonts w:ascii="Cordia New" w:hAnsi="Cordia New"/>
          <w:sz w:val="30"/>
          <w:szCs w:val="30"/>
        </w:rPr>
        <w:t>12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>14</w:t>
      </w:r>
      <w:r>
        <w:rPr>
          <w:rFonts w:ascii="Cordia New" w:hAnsi="Cordia New" w:cs="Cordia New"/>
          <w:color w:val="FF2600"/>
          <w:sz w:val="30"/>
          <w:szCs w:val="30"/>
          <w:u w:color="FF260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กันยายน </w:t>
      </w:r>
      <w:r>
        <w:rPr>
          <w:rFonts w:ascii="Cordia New" w:hAnsi="Cordia New"/>
          <w:sz w:val="30"/>
          <w:szCs w:val="30"/>
        </w:rPr>
        <w:t xml:space="preserve">2565 </w:t>
      </w:r>
      <w:r>
        <w:rPr>
          <w:rFonts w:ascii="Cordia New" w:hAnsi="Cordia New" w:cs="Cordia New"/>
          <w:sz w:val="30"/>
          <w:szCs w:val="30"/>
          <w:cs/>
        </w:rPr>
        <w:t xml:space="preserve">สำหรับนักลงทุนที่สนใจ </w:t>
      </w:r>
      <w:r>
        <w:rPr>
          <w:rFonts w:ascii="Cordia New" w:hAnsi="Cordia New" w:cs="Cordia New"/>
          <w:sz w:val="30"/>
          <w:szCs w:val="30"/>
          <w:cs/>
        </w:rPr>
        <w:t xml:space="preserve">สอบถามรายละเอียดเพิ่มเติมได้ที่ ธนาคารกรุงไทยทุกสาขา หรือโทร. </w:t>
      </w:r>
      <w:r>
        <w:rPr>
          <w:rFonts w:ascii="Cordia New" w:hAnsi="Cordia New"/>
          <w:sz w:val="30"/>
          <w:szCs w:val="30"/>
        </w:rPr>
        <w:t xml:space="preserve">02 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>208 4817, 02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>208</w:t>
      </w:r>
      <w:r>
        <w:rPr>
          <w:rFonts w:ascii="Cordia New" w:hAnsi="Cordia New" w:cs="Cordia New"/>
          <w:sz w:val="30"/>
          <w:szCs w:val="30"/>
          <w:cs/>
        </w:rPr>
        <w:t>-</w:t>
      </w:r>
      <w:proofErr w:type="gramStart"/>
      <w:r>
        <w:rPr>
          <w:rFonts w:ascii="Cordia New" w:hAnsi="Cordia New"/>
          <w:sz w:val="30"/>
          <w:szCs w:val="30"/>
        </w:rPr>
        <w:t>4673 ,</w:t>
      </w:r>
      <w:proofErr w:type="gramEnd"/>
      <w:r>
        <w:rPr>
          <w:rFonts w:ascii="Cordia New" w:hAnsi="Cordia New"/>
          <w:sz w:val="30"/>
          <w:szCs w:val="30"/>
        </w:rPr>
        <w:t xml:space="preserve"> 02</w:t>
      </w:r>
      <w:r>
        <w:rPr>
          <w:rFonts w:ascii="Cordia New" w:hAnsi="Cordia New" w:cs="Cordia New"/>
          <w:sz w:val="30"/>
          <w:szCs w:val="30"/>
          <w:cs/>
        </w:rPr>
        <w:t>-</w:t>
      </w:r>
      <w:r>
        <w:rPr>
          <w:rFonts w:ascii="Cordia New" w:hAnsi="Cordia New"/>
          <w:sz w:val="30"/>
          <w:szCs w:val="30"/>
        </w:rPr>
        <w:t>208 4691</w:t>
      </w:r>
    </w:p>
    <w:p w:rsidR="00BC4756" w:rsidRDefault="002738F4">
      <w:pPr>
        <w:pStyle w:val="NormalWeb"/>
        <w:spacing w:before="240" w:after="240"/>
        <w:jc w:val="both"/>
      </w:pPr>
      <w:r>
        <w:rPr>
          <w:rFonts w:ascii="Cordia New" w:hAnsi="Cordia New"/>
          <w:sz w:val="30"/>
          <w:szCs w:val="30"/>
        </w:rPr>
        <w:t> </w:t>
      </w:r>
    </w:p>
    <w:p w:rsidR="00BC4756" w:rsidRDefault="002738F4">
      <w:pPr>
        <w:pStyle w:val="NormalWeb"/>
        <w:spacing w:before="240" w:after="240"/>
        <w:jc w:val="both"/>
      </w:pP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hAnsi="Cordia New"/>
          <w:b/>
          <w:bCs/>
          <w:sz w:val="30"/>
          <w:szCs w:val="30"/>
        </w:rPr>
        <w:t>Marketing Strategy</w:t>
      </w:r>
    </w:p>
    <w:p w:rsidR="00BC4756" w:rsidRDefault="002738F4">
      <w:pPr>
        <w:pStyle w:val="NormalWeb"/>
        <w:spacing w:before="240" w:after="240"/>
        <w:jc w:val="both"/>
      </w:pPr>
      <w:r>
        <w:rPr>
          <w:rFonts w:ascii="Cordia New" w:hAnsi="Cordia New"/>
          <w:b/>
          <w:bCs/>
          <w:sz w:val="30"/>
          <w:szCs w:val="30"/>
        </w:rPr>
        <w:t xml:space="preserve">9 </w:t>
      </w:r>
      <w:r>
        <w:rPr>
          <w:rFonts w:ascii="Cordia New" w:hAnsi="Cordia New" w:cs="Cordia New"/>
          <w:b/>
          <w:bCs/>
          <w:sz w:val="30"/>
          <w:szCs w:val="30"/>
          <w:cs/>
        </w:rPr>
        <w:t xml:space="preserve">กันยายน </w:t>
      </w:r>
      <w:r>
        <w:rPr>
          <w:rFonts w:ascii="Cordia New" w:hAnsi="Cordia New"/>
          <w:b/>
          <w:bCs/>
          <w:sz w:val="30"/>
          <w:szCs w:val="30"/>
        </w:rPr>
        <w:t>2565</w:t>
      </w:r>
    </w:p>
    <w:sectPr w:rsidR="00BC4756">
      <w:headerReference w:type="default" r:id="rId7"/>
      <w:footerReference w:type="default" r:id="rId8"/>
      <w:pgSz w:w="11900" w:h="16840"/>
      <w:pgMar w:top="851" w:right="1127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F4" w:rsidRDefault="002738F4">
      <w:r>
        <w:separator/>
      </w:r>
    </w:p>
  </w:endnote>
  <w:endnote w:type="continuationSeparator" w:id="0">
    <w:p w:rsidR="002738F4" w:rsidRDefault="002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56" w:rsidRDefault="00BC47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F4" w:rsidRDefault="002738F4">
      <w:r>
        <w:separator/>
      </w:r>
    </w:p>
  </w:footnote>
  <w:footnote w:type="continuationSeparator" w:id="0">
    <w:p w:rsidR="002738F4" w:rsidRDefault="0027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756" w:rsidRDefault="00BC475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6"/>
    <w:rsid w:val="00104E88"/>
    <w:rsid w:val="002738F4"/>
    <w:rsid w:val="00B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5831C-634E-4FB4-8729-06EEA8D3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Warin Trino</cp:lastModifiedBy>
  <cp:revision>2</cp:revision>
  <dcterms:created xsi:type="dcterms:W3CDTF">2022-09-09T08:40:00Z</dcterms:created>
  <dcterms:modified xsi:type="dcterms:W3CDTF">2022-09-09T08:40:00Z</dcterms:modified>
</cp:coreProperties>
</file>