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E484" w14:textId="7BC913B5" w:rsidR="0087504F" w:rsidRDefault="0087504F" w:rsidP="0087504F">
      <w:pPr>
        <w:spacing w:after="0" w:line="240" w:lineRule="auto"/>
        <w:ind w:left="7920" w:firstLine="720"/>
        <w:rPr>
          <w:rFonts w:asciiTheme="minorBidi" w:hAnsiTheme="minorBidi" w:cstheme="minorBidi"/>
          <w:b/>
          <w:bCs/>
          <w:color w:val="000000"/>
          <w:sz w:val="36"/>
          <w:szCs w:val="36"/>
          <w:lang w:eastAsia="ja-JP"/>
        </w:rPr>
      </w:pPr>
    </w:p>
    <w:p w14:paraId="6C060A2D" w14:textId="77777777" w:rsidR="00471CFE" w:rsidRDefault="00471CFE" w:rsidP="0087504F">
      <w:pPr>
        <w:spacing w:after="0" w:line="240" w:lineRule="auto"/>
        <w:ind w:left="7920" w:firstLine="720"/>
        <w:rPr>
          <w:rFonts w:asciiTheme="minorBidi" w:hAnsiTheme="minorBidi" w:cstheme="minorBidi"/>
          <w:b/>
          <w:bCs/>
          <w:color w:val="000000"/>
          <w:sz w:val="36"/>
          <w:szCs w:val="36"/>
          <w:lang w:eastAsia="ja-JP"/>
        </w:rPr>
      </w:pPr>
    </w:p>
    <w:p w14:paraId="21D713A7" w14:textId="4D8AC012" w:rsidR="0087504F" w:rsidRDefault="007809A3" w:rsidP="0087504F">
      <w:pPr>
        <w:spacing w:after="0" w:line="240" w:lineRule="auto"/>
        <w:ind w:left="7920" w:firstLine="720"/>
        <w:rPr>
          <w:rFonts w:asciiTheme="minorBidi" w:hAnsiTheme="minorBidi" w:cstheme="minorBidi"/>
          <w:color w:val="000000"/>
          <w:sz w:val="28"/>
          <w:lang w:eastAsia="ja-JP"/>
        </w:rPr>
      </w:pPr>
      <w:r>
        <w:rPr>
          <w:rFonts w:asciiTheme="minorBidi" w:hAnsiTheme="minorBidi" w:cstheme="minorBidi" w:hint="cs"/>
          <w:color w:val="000000"/>
          <w:sz w:val="28"/>
          <w:cs/>
          <w:lang w:eastAsia="ja-JP"/>
        </w:rPr>
        <w:t>29</w:t>
      </w:r>
      <w:r w:rsidR="0087504F" w:rsidRPr="0087504F">
        <w:rPr>
          <w:rFonts w:asciiTheme="minorBidi" w:hAnsiTheme="minorBidi" w:cstheme="minorBidi" w:hint="cs"/>
          <w:color w:val="000000"/>
          <w:sz w:val="28"/>
          <w:cs/>
          <w:lang w:eastAsia="ja-JP"/>
        </w:rPr>
        <w:t xml:space="preserve"> สิงหาคม 2565</w:t>
      </w:r>
    </w:p>
    <w:p w14:paraId="6C6D6825" w14:textId="77777777" w:rsidR="0087504F" w:rsidRPr="0087504F" w:rsidRDefault="0087504F" w:rsidP="0087504F">
      <w:pPr>
        <w:spacing w:after="0" w:line="240" w:lineRule="auto"/>
        <w:ind w:left="7920" w:firstLine="720"/>
        <w:rPr>
          <w:rFonts w:asciiTheme="minorBidi" w:hAnsiTheme="minorBidi" w:cstheme="minorBidi"/>
          <w:color w:val="000000"/>
          <w:sz w:val="28"/>
          <w:lang w:eastAsia="ja-JP"/>
        </w:rPr>
      </w:pPr>
    </w:p>
    <w:p w14:paraId="12406D3B" w14:textId="4CAB3751" w:rsidR="00A70D1C" w:rsidRDefault="0087504F" w:rsidP="00A70D1C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bookmarkStart w:id="0" w:name="_Hlk96002233"/>
      <w:r w:rsidRPr="00F62BCC">
        <w:rPr>
          <w:rFonts w:ascii="Cordia New" w:hAnsi="Cordia New" w:cs="Cordia New"/>
          <w:b/>
          <w:bCs/>
          <w:sz w:val="32"/>
          <w:szCs w:val="32"/>
          <w:cs/>
        </w:rPr>
        <w:t>สถานการณ์ตลาดที่อยู่อาศัย</w:t>
      </w:r>
      <w:bookmarkEnd w:id="0"/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ไตรมาส 2/2565</w:t>
      </w:r>
    </w:p>
    <w:p w14:paraId="4200AF6A" w14:textId="77777777" w:rsidR="0087504F" w:rsidRDefault="0087504F" w:rsidP="0087504F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A8487F">
        <w:rPr>
          <w:rFonts w:ascii="Cordia New" w:hAnsi="Cordia New" w:cs="Cordia New" w:hint="cs"/>
          <w:sz w:val="32"/>
          <w:szCs w:val="32"/>
          <w:cs/>
        </w:rPr>
        <w:t>จากการ</w:t>
      </w:r>
      <w:r w:rsidRPr="00A8487F">
        <w:rPr>
          <w:rFonts w:ascii="Cordia New" w:hAnsi="Cordia New" w:cs="Cordia New"/>
          <w:sz w:val="32"/>
          <w:szCs w:val="32"/>
          <w:cs/>
        </w:rPr>
        <w:t>แถลงตัวเลขผลิตภัณฑ์มวลรวมในประเทศ (</w:t>
      </w:r>
      <w:r w:rsidRPr="00A8487F">
        <w:rPr>
          <w:rFonts w:ascii="Cordia New" w:hAnsi="Cordia New" w:cs="Cordia New"/>
          <w:sz w:val="32"/>
          <w:szCs w:val="32"/>
        </w:rPr>
        <w:t>GDP)</w:t>
      </w:r>
      <w:r w:rsidRPr="00A8487F">
        <w:rPr>
          <w:rFonts w:ascii="Cordia New" w:hAnsi="Cordia New" w:cs="Cordia New" w:hint="cs"/>
          <w:sz w:val="32"/>
          <w:szCs w:val="32"/>
          <w:cs/>
        </w:rPr>
        <w:t xml:space="preserve"> โดย</w:t>
      </w:r>
      <w:r w:rsidRPr="00A8487F">
        <w:rPr>
          <w:rFonts w:ascii="Cordia New" w:hAnsi="Cordia New" w:cs="Cordia New"/>
          <w:sz w:val="32"/>
          <w:szCs w:val="32"/>
          <w:cs/>
        </w:rPr>
        <w:t>สภาพัฒนาการเศรษฐกิจและสังคมแห่งชาติ</w:t>
      </w:r>
      <w:r w:rsidRPr="00A8487F">
        <w:rPr>
          <w:rFonts w:ascii="Cordia New" w:hAnsi="Cordia New" w:cs="Cordia New" w:hint="cs"/>
          <w:sz w:val="32"/>
          <w:szCs w:val="32"/>
          <w:cs/>
        </w:rPr>
        <w:t xml:space="preserve"> ระบุชัดเจนถึง</w:t>
      </w:r>
      <w:r w:rsidRPr="00A8487F">
        <w:rPr>
          <w:rFonts w:ascii="Cordia New" w:hAnsi="Cordia New" w:cs="Cordia New"/>
          <w:sz w:val="32"/>
          <w:szCs w:val="32"/>
          <w:cs/>
        </w:rPr>
        <w:t xml:space="preserve">เศรษฐกิจไทยในไตรมาสที่สองของปี 2565 </w:t>
      </w:r>
      <w:r w:rsidRPr="00A8487F">
        <w:rPr>
          <w:rFonts w:ascii="Cordia New" w:hAnsi="Cordia New" w:cs="Cordia New" w:hint="cs"/>
          <w:sz w:val="32"/>
          <w:szCs w:val="32"/>
          <w:cs/>
        </w:rPr>
        <w:t>ที่มีการ</w:t>
      </w:r>
      <w:r w:rsidRPr="00A8487F">
        <w:rPr>
          <w:rFonts w:ascii="Cordia New" w:hAnsi="Cordia New" w:cs="Cordia New"/>
          <w:sz w:val="32"/>
          <w:szCs w:val="32"/>
          <w:cs/>
        </w:rPr>
        <w:t>ขยายตัวร้อยละ 2.5 ปรับตัวดีขึ้น</w:t>
      </w:r>
      <w:r>
        <w:rPr>
          <w:rFonts w:ascii="Cordia New" w:hAnsi="Cordia New" w:cs="Cordia New" w:hint="cs"/>
          <w:sz w:val="32"/>
          <w:szCs w:val="32"/>
          <w:cs/>
        </w:rPr>
        <w:t>ต่อเนื่อง</w:t>
      </w:r>
      <w:r w:rsidRPr="00A8487F">
        <w:rPr>
          <w:rFonts w:ascii="Cordia New" w:hAnsi="Cordia New" w:cs="Cordia New"/>
          <w:sz w:val="32"/>
          <w:szCs w:val="32"/>
          <w:cs/>
        </w:rPr>
        <w:t>จากการขยายตัวร้อยละ</w:t>
      </w:r>
      <w:r w:rsidRPr="00A8487F">
        <w:rPr>
          <w:rFonts w:ascii="Cordia New" w:hAnsi="Cordia New" w:cs="Cordia New"/>
          <w:sz w:val="32"/>
          <w:szCs w:val="32"/>
        </w:rPr>
        <w:t xml:space="preserve"> </w:t>
      </w:r>
      <w:r w:rsidRPr="00A8487F">
        <w:rPr>
          <w:rFonts w:ascii="Cordia New" w:hAnsi="Cordia New" w:cs="Cordia New"/>
          <w:sz w:val="32"/>
          <w:szCs w:val="32"/>
          <w:cs/>
        </w:rPr>
        <w:t>2.3 ในไตรมาสก่อนหน้า (%</w:t>
      </w:r>
      <w:r w:rsidRPr="00A8487F">
        <w:rPr>
          <w:rFonts w:ascii="Cordia New" w:hAnsi="Cordia New" w:cs="Cordia New"/>
          <w:sz w:val="32"/>
          <w:szCs w:val="32"/>
        </w:rPr>
        <w:t xml:space="preserve">YoY) </w:t>
      </w:r>
      <w:r w:rsidRPr="00A8487F">
        <w:rPr>
          <w:rFonts w:ascii="Cordia New" w:hAnsi="Cordia New" w:cs="Cordia New"/>
          <w:sz w:val="32"/>
          <w:szCs w:val="32"/>
          <w:cs/>
        </w:rPr>
        <w:t>รวมครึ่งแรกของปี 2565 เศรษฐกิจไทย</w:t>
      </w:r>
      <w:r w:rsidRPr="00A8487F">
        <w:rPr>
          <w:rFonts w:ascii="Cordia New" w:hAnsi="Cordia New" w:cs="Cordia New"/>
          <w:sz w:val="32"/>
          <w:szCs w:val="32"/>
        </w:rPr>
        <w:t xml:space="preserve"> </w:t>
      </w:r>
      <w:r w:rsidRPr="00A8487F">
        <w:rPr>
          <w:rFonts w:ascii="Cordia New" w:hAnsi="Cordia New" w:cs="Cordia New"/>
          <w:sz w:val="32"/>
          <w:szCs w:val="32"/>
          <w:cs/>
        </w:rPr>
        <w:t>ขยายตัวร้อยละ 2.4</w:t>
      </w:r>
      <w:r w:rsidRPr="00A8487F">
        <w:rPr>
          <w:rFonts w:ascii="Cordia New" w:hAnsi="Cordia New" w:cs="Cordia New" w:hint="cs"/>
          <w:sz w:val="32"/>
          <w:szCs w:val="32"/>
          <w:cs/>
        </w:rPr>
        <w:t xml:space="preserve"> ขณะที่ธนาคารแห่งประเทศไทยมีความเห็นในทิศทางที่สอดคล้องกันคือ</w:t>
      </w:r>
      <w:r w:rsidRPr="00A8487F">
        <w:rPr>
          <w:rFonts w:ascii="Cordia New" w:hAnsi="Cordia New" w:cs="Cordia New"/>
          <w:sz w:val="32"/>
          <w:szCs w:val="32"/>
          <w:cs/>
        </w:rPr>
        <w:t xml:space="preserve">ในไตรมาสที่ </w:t>
      </w:r>
      <w:r w:rsidRPr="00A8487F">
        <w:rPr>
          <w:rFonts w:ascii="Cordia New" w:hAnsi="Cordia New" w:cs="Cordia New"/>
          <w:sz w:val="32"/>
          <w:szCs w:val="32"/>
        </w:rPr>
        <w:t xml:space="preserve">2 </w:t>
      </w:r>
      <w:r w:rsidRPr="00A8487F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A8487F">
        <w:rPr>
          <w:rFonts w:ascii="Cordia New" w:hAnsi="Cordia New" w:cs="Cordia New"/>
          <w:sz w:val="32"/>
          <w:szCs w:val="32"/>
        </w:rPr>
        <w:t xml:space="preserve">2565 </w:t>
      </w:r>
      <w:r w:rsidRPr="00A8487F">
        <w:rPr>
          <w:rFonts w:ascii="Cordia New" w:hAnsi="Cordia New" w:cs="Cordia New"/>
          <w:sz w:val="32"/>
          <w:szCs w:val="32"/>
          <w:cs/>
        </w:rPr>
        <w:t>เศรษฐกิจไทยปรับดีขึ้นต่อเนื่องจากไตรมาสก่อน โดยการบริโภคภาคเอกชนปรับเพิ่มขึ้นจากหมวดบริการเป็นสำคัญ ขณะที่จำนวนนักท่องเที่ยวต่างชาติเพิ่มขึ้นต่อเนื่องจากการผ่อนคลายมาตรการควบคุมการระบาด</w:t>
      </w:r>
      <w:r>
        <w:rPr>
          <w:rFonts w:ascii="Cordia New" w:hAnsi="Cordia New" w:cs="Cordia New" w:hint="cs"/>
          <w:sz w:val="32"/>
          <w:szCs w:val="32"/>
          <w:cs/>
        </w:rPr>
        <w:t>ของ</w:t>
      </w:r>
      <w:r w:rsidRPr="0052318B">
        <w:t xml:space="preserve"> </w:t>
      </w:r>
      <w:r w:rsidRPr="0052318B">
        <w:rPr>
          <w:rFonts w:ascii="Cordia New" w:hAnsi="Cordia New" w:cs="Cordia New"/>
          <w:sz w:val="32"/>
          <w:szCs w:val="32"/>
        </w:rPr>
        <w:t>COVID-</w:t>
      </w:r>
      <w:r w:rsidRPr="0052318B">
        <w:rPr>
          <w:rFonts w:ascii="Cordia New" w:hAnsi="Cordia New" w:cs="Cordia New"/>
          <w:sz w:val="32"/>
          <w:szCs w:val="32"/>
          <w:cs/>
        </w:rPr>
        <w:t xml:space="preserve">19 </w:t>
      </w:r>
      <w:r w:rsidRPr="00A8487F">
        <w:rPr>
          <w:rFonts w:ascii="Cordia New" w:hAnsi="Cordia New" w:cs="Cordia New"/>
          <w:sz w:val="32"/>
          <w:szCs w:val="32"/>
          <w:cs/>
        </w:rPr>
        <w:t xml:space="preserve">และมาตรการจำกัดการเดินทางระหว่างประเทศ ส่งผลให้ภาคการค้าและภาคบริการฟื้นตัว และการลงทุนภาคเอกชนปรับดีขึ้นตามการฟื้นตัวของเศรษฐกิจ </w:t>
      </w:r>
      <w:r w:rsidRPr="00A8487F">
        <w:rPr>
          <w:rFonts w:ascii="Cordia New" w:hAnsi="Cordia New" w:cs="Cordia New" w:hint="cs"/>
          <w:sz w:val="32"/>
          <w:szCs w:val="32"/>
          <w:cs/>
        </w:rPr>
        <w:t>สอดคล้องกับการประเมินภาพรวมด้านการลงทุนในภาคพัฒนาอสังหาริมทรัพย์เพื่อการอยู่อาศัย</w:t>
      </w:r>
    </w:p>
    <w:p w14:paraId="2F564622" w14:textId="77777777" w:rsidR="0087504F" w:rsidRPr="0029307F" w:rsidRDefault="0087504F" w:rsidP="0087504F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A8487F">
        <w:rPr>
          <w:rFonts w:ascii="Cordia New" w:hAnsi="Cordia New" w:cs="Cordia New" w:hint="cs"/>
          <w:sz w:val="32"/>
          <w:szCs w:val="32"/>
          <w:cs/>
        </w:rPr>
        <w:t xml:space="preserve"> ศูนย์ข้อมูลอสังหาริมทรัพย์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2488E">
        <w:rPr>
          <w:rFonts w:ascii="Cordia New" w:hAnsi="Cordia New" w:cs="Cordia New"/>
          <w:sz w:val="32"/>
          <w:szCs w:val="32"/>
          <w:cs/>
        </w:rPr>
        <w:t>ธนาคารอาคารสงเคราะห์ (</w:t>
      </w:r>
      <w:r w:rsidRPr="0062488E">
        <w:rPr>
          <w:rFonts w:ascii="Cordia New" w:hAnsi="Cordia New" w:cs="Cordia New"/>
          <w:sz w:val="32"/>
          <w:szCs w:val="32"/>
        </w:rPr>
        <w:t xml:space="preserve">REIC)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8487F">
        <w:rPr>
          <w:rFonts w:ascii="Cordia New" w:hAnsi="Cordia New" w:cs="Cordia New" w:hint="cs"/>
          <w:sz w:val="32"/>
          <w:szCs w:val="32"/>
          <w:cs/>
        </w:rPr>
        <w:t>ประเมินว่า</w:t>
      </w:r>
      <w:r w:rsidRPr="00673DE5">
        <w:rPr>
          <w:rFonts w:ascii="Cordia New" w:hAnsi="Cordia New" w:cs="Cordia New"/>
          <w:sz w:val="32"/>
          <w:szCs w:val="32"/>
          <w:cs/>
        </w:rPr>
        <w:t>กลุ่มผู้ซื้อที่อยู่อาศัยที่ทำงานในภาคอุตสาหกรรมและการส่งออกฟื้นตัวต่อเนื่องจากปี 2564 ทำให้เกิดกำลังซื้อใหม่ๆ</w:t>
      </w:r>
      <w:r w:rsidRPr="00A8487F">
        <w:rPr>
          <w:rFonts w:ascii="Cordia New" w:hAnsi="Cordia New" w:cs="Cordia New"/>
          <w:sz w:val="32"/>
          <w:szCs w:val="32"/>
        </w:rPr>
        <w:t xml:space="preserve"> </w:t>
      </w:r>
      <w:r w:rsidRPr="00A8487F">
        <w:rPr>
          <w:rFonts w:ascii="Cordia New" w:hAnsi="Cordia New" w:cs="Cordia New"/>
          <w:sz w:val="32"/>
          <w:szCs w:val="32"/>
          <w:cs/>
        </w:rPr>
        <w:t>ผู้ประกอบการยังคงมีการออกโปรโมชั่น การลดราคาขาย การให้ของแถมต่างๆ ต่อเนื่อง รวมถึงการสร้างกลุ่มลูกค้าที่ต้องการซื้อที่อยู่อาศัยเพื่อการลงทุน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แต่ทั้งนี้ ยังมีปัจจัยเสี่ยงที่ต้องระมัดระวัง จากการปรับขึ้น</w:t>
      </w:r>
      <w:r w:rsidRPr="0029307F">
        <w:rPr>
          <w:rFonts w:ascii="Cordia New" w:hAnsi="Cordia New" w:cs="Cordia New"/>
          <w:sz w:val="32"/>
          <w:szCs w:val="32"/>
          <w:cs/>
        </w:rPr>
        <w:t>อัตราดอกเบี้ยในช่วงครึ่งปีหลัง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29307F">
        <w:rPr>
          <w:rFonts w:ascii="Cordia New" w:hAnsi="Cordia New" w:cs="Cordia New"/>
          <w:sz w:val="32"/>
          <w:szCs w:val="32"/>
          <w:cs/>
        </w:rPr>
        <w:t>สภาวะการจ้างงานและการมีรายได้ของประชาชนในภาคการท่องเที่ยวและภาคบริการยังคงอยู่ในภาวะการฟื้นตัวช้า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29307F">
        <w:rPr>
          <w:rFonts w:ascii="Cordia New" w:hAnsi="Cordia New" w:cs="Cordia New"/>
          <w:sz w:val="32"/>
          <w:szCs w:val="32"/>
          <w:cs/>
        </w:rPr>
        <w:t xml:space="preserve">ภาวะหนี้ครัวเรือนอยู่ในระดับที่สูงถึงประมาณ 90% ของ </w:t>
      </w:r>
      <w:r w:rsidRPr="0029307F">
        <w:rPr>
          <w:rFonts w:ascii="Cordia New" w:hAnsi="Cordia New" w:cs="Cordia New"/>
          <w:sz w:val="32"/>
          <w:szCs w:val="32"/>
        </w:rPr>
        <w:t xml:space="preserve">GDP </w:t>
      </w:r>
      <w:r w:rsidRPr="0029307F">
        <w:rPr>
          <w:rFonts w:ascii="Cordia New" w:hAnsi="Cordia New" w:cs="Cordia New"/>
          <w:sz w:val="32"/>
          <w:szCs w:val="32"/>
          <w:cs/>
        </w:rPr>
        <w:t>ทำให้กลุ่มผู้มีรายได้น้อยถึงปานกลางในกลุ่มอาชีพอิสระจะเข้าถึงสินเชื่อได้ยากเช่นเดียว</w:t>
      </w:r>
      <w:r>
        <w:rPr>
          <w:rFonts w:ascii="Cordia New" w:hAnsi="Cordia New" w:cs="Cordia New" w:hint="cs"/>
          <w:sz w:val="32"/>
          <w:szCs w:val="32"/>
          <w:cs/>
        </w:rPr>
        <w:t>กับ</w:t>
      </w:r>
      <w:r w:rsidRPr="0029307F">
        <w:rPr>
          <w:rFonts w:ascii="Cordia New" w:hAnsi="Cordia New" w:cs="Cordia New"/>
          <w:sz w:val="32"/>
          <w:szCs w:val="32"/>
          <w:cs/>
        </w:rPr>
        <w:t>ช่วงปีที่ผ่านมา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29307F">
        <w:rPr>
          <w:rFonts w:ascii="Cordia New" w:hAnsi="Cordia New" w:cs="Cordia New"/>
          <w:sz w:val="32"/>
          <w:szCs w:val="32"/>
          <w:cs/>
        </w:rPr>
        <w:t xml:space="preserve">ภาวะการเพิ่มขึ้นของ </w:t>
      </w:r>
      <w:r w:rsidRPr="0029307F">
        <w:rPr>
          <w:rFonts w:ascii="Cordia New" w:hAnsi="Cordia New" w:cs="Cordia New"/>
          <w:sz w:val="32"/>
          <w:szCs w:val="32"/>
        </w:rPr>
        <w:t xml:space="preserve">NPL </w:t>
      </w:r>
      <w:r w:rsidRPr="0029307F">
        <w:rPr>
          <w:rFonts w:ascii="Cordia New" w:hAnsi="Cordia New" w:cs="Cordia New"/>
          <w:sz w:val="32"/>
          <w:szCs w:val="32"/>
          <w:cs/>
        </w:rPr>
        <w:t>ของสถาบันการเงิน อาจจะส่งผลให้สถาบันการเงินระมัดระวังในการปล่อยสินเชื่อต่อไป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9307F">
        <w:rPr>
          <w:rFonts w:ascii="Cordia New" w:hAnsi="Cordia New" w:cs="Cordia New"/>
          <w:sz w:val="32"/>
          <w:szCs w:val="32"/>
          <w:cs/>
        </w:rPr>
        <w:t>ต้นทุนค่าก่อสร้าง</w:t>
      </w:r>
      <w:r>
        <w:rPr>
          <w:rFonts w:ascii="Cordia New" w:hAnsi="Cordia New" w:cs="Cordia New" w:hint="cs"/>
          <w:sz w:val="32"/>
          <w:szCs w:val="32"/>
          <w:cs/>
        </w:rPr>
        <w:t>สูง</w:t>
      </w:r>
      <w:r w:rsidRPr="0029307F">
        <w:rPr>
          <w:rFonts w:ascii="Cordia New" w:hAnsi="Cordia New" w:cs="Cordia New"/>
          <w:sz w:val="32"/>
          <w:szCs w:val="32"/>
          <w:cs/>
        </w:rPr>
        <w:t>ขึ้น ทำให้ราคาที่อยู่อาศัยโครงการใหม่อาจจะมีการปรับราคาขึ้นในช่วงครึ่งปีหลัง</w:t>
      </w:r>
    </w:p>
    <w:p w14:paraId="1BCD4AEA" w14:textId="77777777" w:rsidR="0087504F" w:rsidRDefault="0087504F" w:rsidP="0087504F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ด้วยองค์ประกอบและปัจจัยแวดล้อมดังที่กล่าวมา </w:t>
      </w:r>
      <w:r>
        <w:rPr>
          <w:rFonts w:ascii="Cordia New" w:hAnsi="Cordia New" w:cs="Cordia New"/>
          <w:sz w:val="32"/>
          <w:szCs w:val="32"/>
        </w:rPr>
        <w:t>REIC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F2017">
        <w:rPr>
          <w:rFonts w:ascii="Cordia New" w:hAnsi="Cordia New" w:cs="Cordia New"/>
          <w:sz w:val="32"/>
          <w:szCs w:val="32"/>
          <w:cs/>
        </w:rPr>
        <w:t>ได้จัดทำ “ดัชนีรวมตลาดอสังหาริมทรัพย์ (หมวดที่อยู่อาศัย)” โดยใช้ข้อมูลทั้งด้าน</w:t>
      </w:r>
      <w:proofErr w:type="spellStart"/>
      <w:r w:rsidRPr="00DF2017">
        <w:rPr>
          <w:rFonts w:ascii="Cordia New" w:hAnsi="Cordia New" w:cs="Cordia New"/>
          <w:sz w:val="32"/>
          <w:szCs w:val="32"/>
          <w:cs/>
        </w:rPr>
        <w:t>อุป</w:t>
      </w:r>
      <w:proofErr w:type="spellEnd"/>
      <w:r w:rsidRPr="00DF2017">
        <w:rPr>
          <w:rFonts w:ascii="Cordia New" w:hAnsi="Cordia New" w:cs="Cordia New"/>
          <w:sz w:val="32"/>
          <w:szCs w:val="32"/>
          <w:cs/>
        </w:rPr>
        <w:t xml:space="preserve">สงค์และด้านอุปทานในพื้นที่กรุงเทพฯ-ปริมณฑล </w:t>
      </w:r>
      <w:r>
        <w:rPr>
          <w:rFonts w:ascii="Cordia New" w:hAnsi="Cordia New" w:cs="Cordia New" w:hint="cs"/>
          <w:sz w:val="32"/>
          <w:szCs w:val="32"/>
          <w:cs/>
        </w:rPr>
        <w:t>เพื่อประเมินความเสี่ยงทางเศรษฐกิจ พบว่า</w:t>
      </w:r>
      <w:r w:rsidRPr="00084E52">
        <w:rPr>
          <w:rFonts w:ascii="Cordia New" w:hAnsi="Cordia New" w:cs="Cordia New"/>
          <w:sz w:val="32"/>
          <w:szCs w:val="32"/>
          <w:cs/>
        </w:rPr>
        <w:t xml:space="preserve">ดัชนีรวมตลาดอสังหาริมทรัพย์ (หมวดที่อยู่อาศัย) </w:t>
      </w:r>
      <w:r>
        <w:rPr>
          <w:rFonts w:ascii="Cordia New" w:hAnsi="Cordia New" w:cs="Cordia New" w:hint="cs"/>
          <w:sz w:val="32"/>
          <w:szCs w:val="32"/>
          <w:cs/>
        </w:rPr>
        <w:t xml:space="preserve">ในไตรมาส 2 ปี 2565 มีค่าดัชนีเท่ากับ 86.0 ปรับตัวลดลงเพียงร้อยละ -0.92 เมื่อเทียบกับไตรมาสก่อนหน้าซึ่งมีค่าดัชนี 86.8 แต่เพิ่มขึ้นร้อยละ </w:t>
      </w:r>
      <w:r w:rsidRPr="00DF286C">
        <w:rPr>
          <w:rFonts w:ascii="Cordia New" w:hAnsi="Cordia New" w:cs="Cordia New"/>
          <w:sz w:val="32"/>
          <w:szCs w:val="32"/>
          <w:cs/>
        </w:rPr>
        <w:t xml:space="preserve">13.3 </w:t>
      </w:r>
      <w:r>
        <w:rPr>
          <w:rFonts w:ascii="Cordia New" w:hAnsi="Cordia New" w:cs="Cordia New" w:hint="cs"/>
          <w:sz w:val="32"/>
          <w:szCs w:val="32"/>
          <w:cs/>
        </w:rPr>
        <w:t xml:space="preserve"> เมื่อเที่ยบกับช่วงเดียวกันของปีก่อนซึ่งมีค่าดัชนี 75.9</w:t>
      </w:r>
    </w:p>
    <w:p w14:paraId="2DBFAE34" w14:textId="77777777" w:rsidR="0087504F" w:rsidRDefault="0087504F" w:rsidP="0087504F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โดย </w:t>
      </w:r>
      <w:r>
        <w:rPr>
          <w:rFonts w:ascii="Cordia New" w:hAnsi="Cordia New" w:cs="Cordia New"/>
          <w:sz w:val="32"/>
          <w:szCs w:val="32"/>
        </w:rPr>
        <w:t xml:space="preserve">REIC </w:t>
      </w:r>
      <w:r w:rsidRPr="003866DB">
        <w:rPr>
          <w:rFonts w:ascii="Cordia New" w:hAnsi="Cordia New" w:cs="Cordia New"/>
          <w:sz w:val="32"/>
          <w:szCs w:val="32"/>
          <w:cs/>
        </w:rPr>
        <w:t>คาดว่าปี 2565 จะมีดัชนีรวมตลาดอสังหาริมทรัพย์ (หมวดที่อยู่อาศัย)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866DB">
        <w:rPr>
          <w:rFonts w:ascii="Cordia New" w:hAnsi="Cordia New" w:cs="Cordia New"/>
          <w:sz w:val="32"/>
          <w:szCs w:val="32"/>
          <w:cs/>
        </w:rPr>
        <w:t>อยู่ที่ 81.2 จุด เพิ่มขึ้นจากปี 2564 ร้อยละ 9.1 ในกรณีปรับตัวย่</w:t>
      </w:r>
      <w:r>
        <w:rPr>
          <w:rFonts w:ascii="Cordia New" w:hAnsi="Cordia New" w:cs="Cordia New" w:hint="cs"/>
          <w:sz w:val="32"/>
          <w:szCs w:val="32"/>
          <w:cs/>
        </w:rPr>
        <w:t>อ</w:t>
      </w:r>
      <w:r w:rsidRPr="003866DB">
        <w:rPr>
          <w:rFonts w:ascii="Cordia New" w:hAnsi="Cordia New" w:cs="Cordia New"/>
          <w:sz w:val="32"/>
          <w:szCs w:val="32"/>
          <w:cs/>
        </w:rPr>
        <w:t xml:space="preserve">ลงเป็น </w:t>
      </w:r>
      <w:r w:rsidRPr="003866DB">
        <w:rPr>
          <w:rFonts w:ascii="Cordia New" w:hAnsi="Cordia New" w:cs="Cordia New"/>
          <w:sz w:val="32"/>
          <w:szCs w:val="32"/>
        </w:rPr>
        <w:t xml:space="preserve">Worst Case </w:t>
      </w:r>
      <w:r w:rsidRPr="003866DB">
        <w:rPr>
          <w:rFonts w:ascii="Cordia New" w:hAnsi="Cordia New" w:cs="Cordia New"/>
          <w:sz w:val="32"/>
          <w:szCs w:val="32"/>
          <w:cs/>
        </w:rPr>
        <w:t xml:space="preserve">จะอยู่ที่  77.0 จุด ขยายตัวร้อยละ 3.4 หรือ อาจปรับตัวดีขึ้นกว่าที่คาดไว้เป็นกรณี </w:t>
      </w:r>
      <w:r w:rsidRPr="003866DB">
        <w:rPr>
          <w:rFonts w:ascii="Cordia New" w:hAnsi="Cordia New" w:cs="Cordia New"/>
          <w:sz w:val="32"/>
          <w:szCs w:val="32"/>
        </w:rPr>
        <w:t>Best Case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866DB">
        <w:rPr>
          <w:rFonts w:ascii="Cordia New" w:hAnsi="Cordia New" w:cs="Cordia New"/>
          <w:sz w:val="32"/>
          <w:szCs w:val="32"/>
          <w:cs/>
        </w:rPr>
        <w:t>จะอยู่ที่ 85.4 จุด ขยายตัวร้อยละ 14.7</w:t>
      </w:r>
    </w:p>
    <w:p w14:paraId="2D8AC766" w14:textId="77777777" w:rsidR="0087504F" w:rsidRDefault="0087504F" w:rsidP="0087504F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40106AF9" w14:textId="77777777" w:rsidR="0087504F" w:rsidRDefault="0087504F" w:rsidP="0087504F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</w:p>
    <w:p w14:paraId="50E4A0E8" w14:textId="77777777" w:rsidR="0087504F" w:rsidRDefault="0087504F" w:rsidP="0087504F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3B79112A" w14:textId="77777777" w:rsidR="0087504F" w:rsidRDefault="0087504F" w:rsidP="002E6C29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2E945A57" w14:textId="77777777" w:rsidR="0087504F" w:rsidRDefault="0087504F" w:rsidP="0087504F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132027">
        <w:rPr>
          <w:rFonts w:ascii="Cordia New" w:hAnsi="Cordia New" w:cs="Cordia New" w:hint="cs"/>
          <w:b/>
          <w:bCs/>
          <w:sz w:val="32"/>
          <w:szCs w:val="32"/>
          <w:cs/>
        </w:rPr>
        <w:t>ดร. 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</w:t>
      </w:r>
      <w:r w:rsidRPr="00F62BCC">
        <w:rPr>
          <w:rFonts w:ascii="Cordia New" w:hAnsi="Cordia New" w:cs="Cordia New" w:hint="cs"/>
          <w:sz w:val="32"/>
          <w:szCs w:val="32"/>
          <w:cs/>
        </w:rPr>
        <w:t xml:space="preserve"> เปิดเผยว่า</w:t>
      </w:r>
      <w:r>
        <w:rPr>
          <w:rFonts w:ascii="Cordia New" w:hAnsi="Cordia New" w:cs="Cordia New" w:hint="cs"/>
          <w:sz w:val="32"/>
          <w:szCs w:val="32"/>
          <w:cs/>
        </w:rPr>
        <w:t xml:space="preserve">เมื่อเข้าสู่ไตรมาส 2 </w:t>
      </w:r>
      <w:r w:rsidRPr="00F62BCC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Pr="00F62BCC">
        <w:rPr>
          <w:rFonts w:ascii="Cordia New" w:hAnsi="Cordia New" w:cs="Cordia New"/>
          <w:sz w:val="32"/>
          <w:szCs w:val="32"/>
        </w:rPr>
        <w:t>2565</w:t>
      </w:r>
      <w:r w:rsidRPr="00F62BCC">
        <w:rPr>
          <w:rFonts w:ascii="Cordia New" w:hAnsi="Cordia New" w:cs="Cordia New" w:hint="cs"/>
          <w:sz w:val="32"/>
          <w:szCs w:val="32"/>
        </w:rPr>
        <w:t xml:space="preserve"> </w:t>
      </w:r>
      <w:r w:rsidRPr="00F62BCC">
        <w:rPr>
          <w:rFonts w:ascii="Cordia New" w:hAnsi="Cordia New" w:cs="Cordia New" w:hint="cs"/>
          <w:sz w:val="32"/>
          <w:szCs w:val="32"/>
          <w:cs/>
        </w:rPr>
        <w:t>ภาคธุรกิจอสังหาริมทรัพย์ยังคงต้องเผชิญกับทั้ง</w:t>
      </w:r>
      <w:r w:rsidRPr="00F62BCC">
        <w:rPr>
          <w:rFonts w:ascii="Cordia New" w:hAnsi="Cordia New" w:cs="Cordia New"/>
          <w:sz w:val="32"/>
          <w:szCs w:val="32"/>
          <w:cs/>
        </w:rPr>
        <w:t>ปัจจัย</w:t>
      </w:r>
      <w:r w:rsidRPr="00F62BCC">
        <w:rPr>
          <w:rFonts w:ascii="Cordia New" w:hAnsi="Cordia New" w:cs="Cordia New" w:hint="cs"/>
          <w:sz w:val="32"/>
          <w:szCs w:val="32"/>
          <w:cs/>
        </w:rPr>
        <w:t>ลบ</w:t>
      </w:r>
      <w:r>
        <w:rPr>
          <w:rFonts w:ascii="Cordia New" w:hAnsi="Cordia New" w:cs="Cordia New" w:hint="cs"/>
          <w:sz w:val="32"/>
          <w:szCs w:val="32"/>
          <w:cs/>
        </w:rPr>
        <w:t>ซึ่งเป็น</w:t>
      </w:r>
      <w:r w:rsidRPr="001D396C">
        <w:rPr>
          <w:rFonts w:ascii="Cordia New" w:hAnsi="Cordia New" w:cs="Cordia New"/>
          <w:sz w:val="32"/>
          <w:szCs w:val="32"/>
          <w:cs/>
        </w:rPr>
        <w:t>ผลกระทบจากราคาน้ำมันที่เพิ่ม</w:t>
      </w:r>
      <w:r>
        <w:rPr>
          <w:rFonts w:ascii="Cordia New" w:hAnsi="Cordia New" w:cs="Cordia New" w:hint="cs"/>
          <w:sz w:val="32"/>
          <w:szCs w:val="32"/>
          <w:cs/>
        </w:rPr>
        <w:t>สูง</w:t>
      </w:r>
      <w:r w:rsidRPr="001D396C">
        <w:rPr>
          <w:rFonts w:ascii="Cordia New" w:hAnsi="Cordia New" w:cs="Cordia New"/>
          <w:sz w:val="32"/>
          <w:szCs w:val="32"/>
          <w:cs/>
        </w:rPr>
        <w:t>ขึ้น</w:t>
      </w:r>
      <w:r>
        <w:rPr>
          <w:rFonts w:ascii="Cordia New" w:hAnsi="Cordia New" w:cs="Cordia New" w:hint="cs"/>
          <w:sz w:val="32"/>
          <w:szCs w:val="32"/>
          <w:cs/>
        </w:rPr>
        <w:t>ต่อเนื่อง</w:t>
      </w:r>
      <w:r w:rsidRPr="001D396C">
        <w:rPr>
          <w:rFonts w:ascii="Cordia New" w:hAnsi="Cordia New" w:cs="Cordia New"/>
          <w:sz w:val="32"/>
          <w:szCs w:val="32"/>
          <w:cs/>
        </w:rPr>
        <w:t xml:space="preserve"> </w:t>
      </w:r>
      <w:r w:rsidRPr="00232104">
        <w:rPr>
          <w:rFonts w:ascii="Cordia New" w:hAnsi="Cordia New" w:cs="Cordia New" w:hint="cs"/>
          <w:sz w:val="32"/>
          <w:szCs w:val="32"/>
          <w:cs/>
        </w:rPr>
        <w:t>ส่งผลให้</w:t>
      </w:r>
      <w:r>
        <w:rPr>
          <w:rFonts w:ascii="Cordia New" w:hAnsi="Cordia New" w:cs="Cordia New" w:hint="cs"/>
          <w:sz w:val="32"/>
          <w:szCs w:val="32"/>
          <w:cs/>
        </w:rPr>
        <w:t xml:space="preserve">ภาพรวมทั้งประเทศมีการขออนุญาตจัดสรรลดลง </w:t>
      </w:r>
    </w:p>
    <w:p w14:paraId="0C5A8C88" w14:textId="77777777" w:rsidR="0087504F" w:rsidRPr="00DC23F4" w:rsidRDefault="0087504F" w:rsidP="0087504F">
      <w:pPr>
        <w:spacing w:line="240" w:lineRule="auto"/>
        <w:ind w:firstLine="720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DC23F4">
        <w:rPr>
          <w:rFonts w:ascii="Cordia New" w:hAnsi="Cordia New" w:cs="Cordia New" w:hint="cs"/>
          <w:b/>
          <w:bCs/>
          <w:sz w:val="32"/>
          <w:szCs w:val="32"/>
          <w:cs/>
        </w:rPr>
        <w:t>การออกใบอนุญาตจัดสรรที่ดิน ทั่วประเทศ ไตรมาส 2/2565</w:t>
      </w:r>
    </w:p>
    <w:p w14:paraId="08CDF77B" w14:textId="537A8BAB" w:rsidR="0087504F" w:rsidRDefault="0087504F" w:rsidP="0087504F">
      <w:pPr>
        <w:spacing w:line="240" w:lineRule="auto"/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noProof/>
          <w:sz w:val="32"/>
          <w:szCs w:val="32"/>
        </w:rPr>
        <w:drawing>
          <wp:inline distT="0" distB="0" distL="0" distR="0" wp14:anchorId="5319B90C" wp14:editId="081CC9E8">
            <wp:extent cx="5898515" cy="2199005"/>
            <wp:effectExtent l="0" t="0" r="6985" b="0"/>
            <wp:docPr id="4" name="รูปภาพ 4" descr="รูปภาพประกอบด้วย ข้อความ, โต๊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 descr="รูปภาพประกอบด้วย ข้อความ, โต๊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219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9BD464" w14:textId="77777777" w:rsidR="0087504F" w:rsidRPr="00ED250F" w:rsidRDefault="0087504F" w:rsidP="0087504F">
      <w:pPr>
        <w:spacing w:line="240" w:lineRule="auto"/>
        <w:jc w:val="thaiDistribute"/>
        <w:rPr>
          <w:rFonts w:ascii="Cordia New" w:hAnsi="Cordia New" w:cs="Cordia New"/>
          <w:b/>
          <w:bCs/>
          <w:szCs w:val="22"/>
        </w:rPr>
      </w:pPr>
    </w:p>
    <w:p w14:paraId="552FEEB2" w14:textId="77777777" w:rsidR="0087504F" w:rsidRDefault="0087504F" w:rsidP="0087504F">
      <w:pPr>
        <w:numPr>
          <w:ilvl w:val="0"/>
          <w:numId w:val="17"/>
        </w:numPr>
        <w:spacing w:line="240" w:lineRule="auto"/>
        <w:ind w:left="567" w:hanging="567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F62BCC">
        <w:rPr>
          <w:rFonts w:ascii="Cordia New" w:hAnsi="Cordia New" w:cs="Cordia New"/>
          <w:b/>
          <w:bCs/>
          <w:sz w:val="32"/>
          <w:szCs w:val="32"/>
          <w:cs/>
        </w:rPr>
        <w:t>สถานการณ์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อุปทาน</w:t>
      </w:r>
      <w:r w:rsidRPr="00F62BCC">
        <w:rPr>
          <w:rFonts w:ascii="Cordia New" w:hAnsi="Cordia New" w:cs="Cordia New"/>
          <w:b/>
          <w:bCs/>
          <w:sz w:val="32"/>
          <w:szCs w:val="32"/>
          <w:cs/>
        </w:rPr>
        <w:t xml:space="preserve">ที่อยู่อาศัยปี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ไตรมาส </w:t>
      </w:r>
      <w:r>
        <w:rPr>
          <w:rFonts w:ascii="Cordia New" w:hAnsi="Cordia New" w:cs="Cordia New"/>
          <w:b/>
          <w:bCs/>
          <w:sz w:val="32"/>
          <w:szCs w:val="32"/>
        </w:rPr>
        <w:t>2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ปี </w:t>
      </w:r>
      <w:r w:rsidRPr="00F62BCC">
        <w:rPr>
          <w:rFonts w:ascii="Cordia New" w:hAnsi="Cordia New" w:cs="Cordia New"/>
          <w:b/>
          <w:bCs/>
          <w:sz w:val="32"/>
          <w:szCs w:val="32"/>
        </w:rPr>
        <w:t>256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</w:p>
    <w:p w14:paraId="2AE511DC" w14:textId="18C038C9" w:rsidR="0087504F" w:rsidRDefault="0087504F" w:rsidP="0087504F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 xml:space="preserve">REIC </w:t>
      </w:r>
      <w:r w:rsidRPr="00F62BCC">
        <w:rPr>
          <w:rFonts w:ascii="Cordia New" w:hAnsi="Cordia New" w:cs="Cordia New" w:hint="cs"/>
          <w:sz w:val="32"/>
          <w:szCs w:val="32"/>
          <w:cs/>
        </w:rPr>
        <w:t>พบการเปลี่ยนแปลงในส่วนของการออกใบอนุญาตจัดสรรที่ดิน</w:t>
      </w:r>
      <w:r>
        <w:rPr>
          <w:rFonts w:ascii="Cordia New" w:hAnsi="Cordia New" w:cs="Cordia New" w:hint="cs"/>
          <w:sz w:val="32"/>
          <w:szCs w:val="32"/>
          <w:cs/>
        </w:rPr>
        <w:t>ทั่วประเทศ ณ ไตรมาส 2/2565</w:t>
      </w:r>
      <w:r w:rsidR="00091B6F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มีจำนวนทั้งสิ้น 156 โครงการ รวม 15,999 หน่วย จำนวนโครงการลดลงร้อยละ -1.3 และจำนวนหน่วยลดลงร้อยละ -5.5 เมื่อเทียบกับช่วงเดียวกันของปี 2564 ในจำนวนดังกล่าวประกอบด้วย บ้านเดียว 7,162 หน่วย ทาวน์เฮ้า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ส์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 xml:space="preserve"> 5,358 หน่วย บ้านแฝด 3,054 หน่วย ที่ดินจัดสรร 240 หน่วย และอาคารพาณิชย์ 158 หน่วย หากพิจารณารายพื้นที่พบว่า พื้นที่กรุงเทพฯ-ปริมณฑล ภาคตะวันออกเฉียงเหนือ และภาคกลาง 3 พื้นที่นี้มีจำนวนการออกใบอนุญาตจัดสรรเพิ่มขึ้น </w:t>
      </w:r>
    </w:p>
    <w:p w14:paraId="30EAEDAE" w14:textId="77777777" w:rsidR="0087504F" w:rsidRDefault="0087504F" w:rsidP="0087504F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โดยพื้นที่กรุงเทพฯ-ปริมณฑล </w:t>
      </w:r>
      <w:r w:rsidRPr="00F62BCC">
        <w:rPr>
          <w:rFonts w:ascii="Cordia New" w:hAnsi="Cordia New" w:cs="Cordia New"/>
          <w:sz w:val="32"/>
          <w:szCs w:val="32"/>
          <w:cs/>
        </w:rPr>
        <w:t>ใน</w:t>
      </w:r>
      <w:r>
        <w:rPr>
          <w:rFonts w:ascii="Cordia New" w:hAnsi="Cordia New" w:cs="Cordia New" w:hint="cs"/>
          <w:sz w:val="32"/>
          <w:szCs w:val="32"/>
          <w:cs/>
        </w:rPr>
        <w:t xml:space="preserve">ไตรมาส 2 </w:t>
      </w:r>
      <w:r w:rsidRPr="00F62BCC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F62BCC">
        <w:rPr>
          <w:rFonts w:ascii="Cordia New" w:hAnsi="Cordia New" w:cs="Cordia New"/>
          <w:sz w:val="32"/>
          <w:szCs w:val="32"/>
        </w:rPr>
        <w:t>256</w:t>
      </w:r>
      <w:r>
        <w:rPr>
          <w:rFonts w:ascii="Cordia New" w:hAnsi="Cordia New" w:cs="Cordia New" w:hint="cs"/>
          <w:sz w:val="32"/>
          <w:szCs w:val="32"/>
          <w:cs/>
        </w:rPr>
        <w:t>5</w:t>
      </w:r>
      <w:r w:rsidRPr="00F62BCC">
        <w:rPr>
          <w:rFonts w:ascii="Cordia New" w:hAnsi="Cordia New" w:cs="Cordia New"/>
          <w:sz w:val="32"/>
          <w:szCs w:val="32"/>
        </w:rPr>
        <w:t xml:space="preserve"> </w:t>
      </w:r>
      <w:r w:rsidRPr="00F62BCC">
        <w:rPr>
          <w:rFonts w:ascii="Cordia New" w:hAnsi="Cordia New" w:cs="Cordia New"/>
          <w:sz w:val="32"/>
          <w:szCs w:val="32"/>
          <w:cs/>
        </w:rPr>
        <w:t>มี</w:t>
      </w:r>
      <w:r>
        <w:rPr>
          <w:rFonts w:ascii="Cordia New" w:hAnsi="Cordia New" w:cs="Cordia New" w:hint="cs"/>
          <w:sz w:val="32"/>
          <w:szCs w:val="32"/>
          <w:cs/>
        </w:rPr>
        <w:t>การออกใบอนุญาตจัดสรรที่ดิน</w:t>
      </w:r>
      <w:r w:rsidRPr="00F62BCC">
        <w:rPr>
          <w:rFonts w:ascii="Cordia New" w:hAnsi="Cordia New" w:cs="Cordia New"/>
          <w:sz w:val="32"/>
          <w:szCs w:val="32"/>
          <w:cs/>
        </w:rPr>
        <w:t xml:space="preserve">จำนวน </w:t>
      </w:r>
      <w:r>
        <w:rPr>
          <w:rFonts w:ascii="Cordia New" w:hAnsi="Cordia New" w:cs="Cordia New" w:hint="cs"/>
          <w:sz w:val="32"/>
          <w:szCs w:val="32"/>
          <w:cs/>
        </w:rPr>
        <w:t>9,069 หน่วย</w:t>
      </w:r>
      <w:r w:rsidRPr="00F62BCC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คิดเป็นร้อยละ 56.9 ของทั้งประเทศ เพิ่มขึ้น</w:t>
      </w:r>
      <w:r w:rsidRPr="00F62BCC">
        <w:rPr>
          <w:rFonts w:ascii="Cordia New" w:hAnsi="Cordia New" w:cs="Cordia New"/>
          <w:sz w:val="32"/>
          <w:szCs w:val="32"/>
          <w:cs/>
        </w:rPr>
        <w:t>จาก</w:t>
      </w:r>
      <w:r>
        <w:rPr>
          <w:rFonts w:ascii="Cordia New" w:hAnsi="Cordia New" w:cs="Cordia New" w:hint="cs"/>
          <w:sz w:val="32"/>
          <w:szCs w:val="32"/>
          <w:cs/>
        </w:rPr>
        <w:t>ช่วงเดียวกันของ</w:t>
      </w:r>
      <w:r w:rsidRPr="00F62BCC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F62BCC">
        <w:rPr>
          <w:rFonts w:ascii="Cordia New" w:hAnsi="Cordia New" w:cs="Cordia New"/>
          <w:sz w:val="32"/>
          <w:szCs w:val="32"/>
        </w:rPr>
        <w:t>256</w:t>
      </w:r>
      <w:r>
        <w:rPr>
          <w:rFonts w:ascii="Cordia New" w:hAnsi="Cordia New" w:cs="Cordia New" w:hint="cs"/>
          <w:sz w:val="32"/>
          <w:szCs w:val="32"/>
          <w:cs/>
        </w:rPr>
        <w:t>4</w:t>
      </w:r>
      <w:r w:rsidRPr="00F62BCC">
        <w:rPr>
          <w:rFonts w:ascii="Cordia New" w:hAnsi="Cordia New" w:cs="Cordia New"/>
          <w:sz w:val="32"/>
          <w:szCs w:val="32"/>
        </w:rPr>
        <w:t xml:space="preserve"> </w:t>
      </w:r>
      <w:r w:rsidRPr="00F62BCC">
        <w:rPr>
          <w:rFonts w:ascii="Cordia New" w:hAnsi="Cordia New" w:cs="Cordia New"/>
          <w:sz w:val="32"/>
          <w:szCs w:val="32"/>
          <w:cs/>
        </w:rPr>
        <w:t xml:space="preserve">ร้อยละ </w:t>
      </w:r>
      <w:r>
        <w:rPr>
          <w:rFonts w:ascii="Cordia New" w:hAnsi="Cordia New" w:cs="Cordia New" w:hint="cs"/>
          <w:sz w:val="32"/>
          <w:szCs w:val="32"/>
          <w:cs/>
        </w:rPr>
        <w:t>30.9 ประกอบด้วยบ้านเดี่ยว 4,223 หน่วย ทาวน์เฮ้า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ส์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 xml:space="preserve"> 3,737 หน่วย  บ้านแฝด 1,012 หน่วย ขณะที่ภาคตะวันออก ยังคงพบการชะลอตัวของการขออนุญาตจัดสรรที่ดินอย่างต่อเนื่อง โดยมีจำนวน 3,807 หน่วย คิดเป็นร้อยละ 23.8 ของทั้งประเทศ โดยบ้านแฝดมีการขออนุญาตจัดสรรมากที่สุด จำนวน 1,435 หน่วย ทาวน์เฮ้า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ส์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 xml:space="preserve"> 1,331 หน่วย และบ้านเดี่ยว 951 หน่วย  </w:t>
      </w:r>
    </w:p>
    <w:p w14:paraId="3FACEE00" w14:textId="77777777" w:rsidR="0087504F" w:rsidRDefault="0087504F" w:rsidP="0087504F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ด้าน</w:t>
      </w:r>
      <w:r w:rsidRPr="00F62BCC">
        <w:rPr>
          <w:rFonts w:ascii="Cordia New" w:hAnsi="Cordia New" w:cs="Cordia New" w:hint="cs"/>
          <w:sz w:val="32"/>
          <w:szCs w:val="32"/>
          <w:cs/>
        </w:rPr>
        <w:t>อุปทานโครงการที่อยู่อาศัยเปิดตัวใหม่</w:t>
      </w:r>
      <w:r>
        <w:rPr>
          <w:rFonts w:ascii="Cordia New" w:hAnsi="Cordia New" w:cs="Cordia New" w:hint="cs"/>
          <w:sz w:val="32"/>
          <w:szCs w:val="32"/>
          <w:cs/>
        </w:rPr>
        <w:t xml:space="preserve">ในพื้นที่กรุงเทพฯ-ปริมณฑล ไตรมาส </w:t>
      </w:r>
      <w:r>
        <w:rPr>
          <w:rFonts w:ascii="Cordia New" w:hAnsi="Cordia New" w:cs="Cordia New"/>
          <w:sz w:val="32"/>
          <w:szCs w:val="32"/>
        </w:rPr>
        <w:t>2</w:t>
      </w:r>
      <w:r>
        <w:rPr>
          <w:rFonts w:ascii="Cordia New" w:hAnsi="Cordia New" w:cs="Cordia New" w:hint="cs"/>
          <w:sz w:val="32"/>
          <w:szCs w:val="32"/>
          <w:cs/>
        </w:rPr>
        <w:t xml:space="preserve"> ปี 2565 มีโครงการเปิดขายใหม่จำนวน  23,766 หน่วย เป็นโครงการอาคารชุด 14,932 หน่วย  และเป็นโครงการบ้านจัดสรร 8,834 หน่วย แม้จะลดลงจากไตรมาสก่อน แต่</w:t>
      </w:r>
      <w:r w:rsidRPr="001B4D2E">
        <w:rPr>
          <w:rFonts w:ascii="Cordia New" w:hAnsi="Cordia New" w:cs="Cordia New"/>
          <w:sz w:val="32"/>
          <w:szCs w:val="32"/>
          <w:cs/>
        </w:rPr>
        <w:t>เพิ่มขึ้นอย่างมีนัยสำคัญ</w:t>
      </w:r>
      <w:bookmarkStart w:id="1" w:name="_Hlk103726844"/>
      <w:r w:rsidRPr="001B4D2E">
        <w:rPr>
          <w:rFonts w:ascii="Cordia New" w:hAnsi="Cordia New" w:cs="Cordia New"/>
          <w:sz w:val="32"/>
          <w:szCs w:val="32"/>
          <w:cs/>
        </w:rPr>
        <w:t xml:space="preserve"> </w:t>
      </w:r>
      <w:bookmarkEnd w:id="1"/>
      <w:r>
        <w:rPr>
          <w:rFonts w:ascii="Cordia New" w:hAnsi="Cordia New" w:cs="Cordia New" w:hint="cs"/>
          <w:sz w:val="32"/>
          <w:szCs w:val="32"/>
          <w:cs/>
        </w:rPr>
        <w:t>เมื่อเทียบกับช่วงเดียวกันของปี 2564 ซึ่งมีจำนวน 9,102 หน่วย  เพิ่มขึ้นร้อยละ 161.1 โดยมี</w:t>
      </w:r>
      <w:r w:rsidRPr="003866DB">
        <w:rPr>
          <w:rFonts w:ascii="Cordia New" w:hAnsi="Cordia New" w:cs="Cordia New" w:hint="cs"/>
          <w:sz w:val="32"/>
          <w:szCs w:val="32"/>
          <w:cs/>
        </w:rPr>
        <w:t>มูลค่า</w:t>
      </w:r>
      <w:r>
        <w:rPr>
          <w:rFonts w:ascii="Cordia New" w:hAnsi="Cordia New" w:cs="Cordia New" w:hint="cs"/>
          <w:sz w:val="32"/>
          <w:szCs w:val="32"/>
          <w:cs/>
        </w:rPr>
        <w:t xml:space="preserve"> 143,399 ล้านบาท </w:t>
      </w:r>
      <w:r w:rsidRPr="003866DB">
        <w:rPr>
          <w:rFonts w:ascii="Cordia New" w:hAnsi="Cordia New" w:cs="Cordia New"/>
          <w:sz w:val="32"/>
          <w:szCs w:val="32"/>
          <w:cs/>
        </w:rPr>
        <w:t>เพิ่ม</w:t>
      </w:r>
      <w:r w:rsidRPr="001B4D2E">
        <w:rPr>
          <w:rFonts w:ascii="Cordia New" w:hAnsi="Cordia New" w:cs="Cordia New"/>
          <w:sz w:val="32"/>
          <w:szCs w:val="32"/>
          <w:cs/>
        </w:rPr>
        <w:t>ขึ้นร้อยละ</w:t>
      </w:r>
      <w:r>
        <w:rPr>
          <w:rFonts w:ascii="Cordia New" w:hAnsi="Cordia New" w:cs="Cordia New" w:hint="cs"/>
          <w:sz w:val="32"/>
          <w:szCs w:val="32"/>
          <w:cs/>
        </w:rPr>
        <w:t xml:space="preserve"> 245.0 </w:t>
      </w:r>
      <w:r w:rsidRPr="001B4D2E">
        <w:rPr>
          <w:rFonts w:ascii="Cordia New" w:hAnsi="Cordia New" w:cs="Cordia New"/>
          <w:sz w:val="32"/>
          <w:szCs w:val="32"/>
          <w:cs/>
        </w:rPr>
        <w:t>เป็นมูลค่าโครงการ</w:t>
      </w:r>
      <w:r>
        <w:rPr>
          <w:rFonts w:ascii="Cordia New" w:hAnsi="Cordia New" w:cs="Cordia New" w:hint="cs"/>
          <w:sz w:val="32"/>
          <w:szCs w:val="32"/>
          <w:cs/>
        </w:rPr>
        <w:t xml:space="preserve">บ้านจัดสรร 81,158 </w:t>
      </w:r>
      <w:r w:rsidRPr="001B4D2E">
        <w:rPr>
          <w:rFonts w:ascii="Cordia New" w:hAnsi="Cordia New" w:cs="Cordia New"/>
          <w:sz w:val="32"/>
          <w:szCs w:val="32"/>
          <w:cs/>
        </w:rPr>
        <w:t>ล้านบาท เพิ่มขึ้นร้อยละ</w:t>
      </w:r>
      <w:r>
        <w:rPr>
          <w:rFonts w:ascii="Cordia New" w:hAnsi="Cordia New" w:cs="Cordia New" w:hint="cs"/>
          <w:sz w:val="32"/>
          <w:szCs w:val="32"/>
          <w:cs/>
        </w:rPr>
        <w:t xml:space="preserve"> 136.5 </w:t>
      </w:r>
      <w:r w:rsidRPr="001B4D2E">
        <w:rPr>
          <w:rFonts w:ascii="Cordia New" w:hAnsi="Cordia New" w:cs="Cordia New"/>
          <w:sz w:val="32"/>
          <w:szCs w:val="32"/>
          <w:cs/>
        </w:rPr>
        <w:t>และโครงการ</w:t>
      </w:r>
      <w:r>
        <w:rPr>
          <w:rFonts w:ascii="Cordia New" w:hAnsi="Cordia New" w:cs="Cordia New" w:hint="cs"/>
          <w:sz w:val="32"/>
          <w:szCs w:val="32"/>
          <w:cs/>
        </w:rPr>
        <w:t xml:space="preserve">อาคารชุด  62,241 </w:t>
      </w:r>
      <w:r w:rsidRPr="001B4D2E">
        <w:rPr>
          <w:rFonts w:ascii="Cordia New" w:hAnsi="Cordia New" w:cs="Cordia New"/>
          <w:sz w:val="32"/>
          <w:szCs w:val="32"/>
          <w:cs/>
        </w:rPr>
        <w:t>ล้านบาท เพิ่มขึ้นร้อยละ</w:t>
      </w:r>
      <w:r>
        <w:rPr>
          <w:rFonts w:ascii="Cordia New" w:hAnsi="Cordia New" w:cs="Cordia New" w:hint="cs"/>
          <w:sz w:val="32"/>
          <w:szCs w:val="32"/>
          <w:cs/>
        </w:rPr>
        <w:t xml:space="preserve"> 758.9</w:t>
      </w:r>
    </w:p>
    <w:p w14:paraId="68333BE8" w14:textId="77777777" w:rsidR="0087504F" w:rsidRDefault="0087504F" w:rsidP="0087504F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lastRenderedPageBreak/>
        <w:t xml:space="preserve">“เป็นที่น่าสังเกตว่าการเปิดตัวโครงการใหม่ในพื้นที่กรุงเทพฯ-ปริมณฑลในช่วง </w:t>
      </w:r>
      <w:r>
        <w:rPr>
          <w:rFonts w:ascii="Cordia New" w:hAnsi="Cordia New" w:cs="Cordia New"/>
          <w:sz w:val="32"/>
          <w:szCs w:val="32"/>
        </w:rPr>
        <w:t xml:space="preserve">6 </w:t>
      </w:r>
      <w:r>
        <w:rPr>
          <w:rFonts w:ascii="Cordia New" w:hAnsi="Cordia New" w:cs="Cordia New" w:hint="cs"/>
          <w:sz w:val="32"/>
          <w:szCs w:val="32"/>
          <w:cs/>
        </w:rPr>
        <w:t xml:space="preserve">เดือนของปี </w:t>
      </w:r>
      <w:r>
        <w:rPr>
          <w:rFonts w:ascii="Cordia New" w:hAnsi="Cordia New" w:cs="Cordia New"/>
          <w:sz w:val="32"/>
          <w:szCs w:val="32"/>
        </w:rPr>
        <w:t>2565</w:t>
      </w:r>
      <w:r>
        <w:rPr>
          <w:rFonts w:ascii="Cordia New" w:hAnsi="Cordia New" w:cs="Cordia New" w:hint="cs"/>
          <w:sz w:val="32"/>
          <w:szCs w:val="32"/>
          <w:cs/>
        </w:rPr>
        <w:t xml:space="preserve"> การเปิดโครงการใหม่ประเภทอาคารชุดกลับขึ้นมามีสัดส่วนเกินกว่าครึ่งของโครงการที่อยู่อาศัยเปิดตัวใหม่ทั้งหมด โดยมีสัดส่วนร้อยละ 63.3 ขณะที่โครงการบ้านจัดสรรลดลงมาอยู่ที่ร้อยละ 36.7 ซึ่งถือว่าเป็นสัดส่วนที่ใกล้เคียงกับช่วงก่อนเกิดสถานการณ์การแพร่ระบาดของ</w:t>
      </w:r>
      <w:r w:rsidRPr="0052318B">
        <w:t xml:space="preserve"> </w:t>
      </w:r>
      <w:r w:rsidRPr="0052318B">
        <w:rPr>
          <w:rFonts w:ascii="Cordia New" w:hAnsi="Cordia New" w:cs="Cordia New"/>
          <w:sz w:val="32"/>
          <w:szCs w:val="32"/>
        </w:rPr>
        <w:t>COVID-</w:t>
      </w:r>
      <w:r w:rsidRPr="0052318B">
        <w:rPr>
          <w:rFonts w:ascii="Cordia New" w:hAnsi="Cordia New" w:cs="Cordia New"/>
          <w:sz w:val="32"/>
          <w:szCs w:val="32"/>
          <w:cs/>
        </w:rPr>
        <w:t xml:space="preserve">19 </w:t>
      </w:r>
      <w:r>
        <w:rPr>
          <w:rFonts w:ascii="Cordia New" w:hAnsi="Cordia New" w:cs="Cordia New" w:hint="cs"/>
          <w:sz w:val="32"/>
          <w:szCs w:val="32"/>
          <w:cs/>
        </w:rPr>
        <w:t>ในปี 2561 และมูลค่าการเปิดตัวโครงการใหม่สูงกว่าค่าเฉลี่ยก่อนเกิดการแพร่ระบาดของ</w:t>
      </w:r>
      <w:r w:rsidRPr="0052318B">
        <w:t xml:space="preserve"> </w:t>
      </w:r>
      <w:r w:rsidRPr="0052318B">
        <w:rPr>
          <w:rFonts w:ascii="Cordia New" w:hAnsi="Cordia New" w:cs="Cordia New"/>
          <w:sz w:val="32"/>
          <w:szCs w:val="32"/>
        </w:rPr>
        <w:t>COVID-</w:t>
      </w:r>
      <w:r w:rsidRPr="0052318B">
        <w:rPr>
          <w:rFonts w:ascii="Cordia New" w:hAnsi="Cordia New" w:cs="Cordia New"/>
          <w:sz w:val="32"/>
          <w:szCs w:val="32"/>
          <w:cs/>
        </w:rPr>
        <w:t>19</w:t>
      </w:r>
      <w:r>
        <w:rPr>
          <w:rFonts w:ascii="Cordia New" w:hAnsi="Cordia New" w:cs="Cordia New" w:hint="cs"/>
          <w:sz w:val="32"/>
          <w:szCs w:val="32"/>
          <w:cs/>
        </w:rPr>
        <w:t xml:space="preserve">” </w:t>
      </w:r>
    </w:p>
    <w:p w14:paraId="108E1F2E" w14:textId="77777777" w:rsidR="0087504F" w:rsidRDefault="0087504F" w:rsidP="0087504F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โดยพื้นที่ที่มีการเปิดขายโครงการใหม่สูงสุด 5 อันดับแรก ประกอบด้วย  อันดับ 1.เขตธนบุรี จำนวน 3,098 หน่วย เป็นโครงการอาคารชุดทั้งหมด มีมูลค่าโครงการ 3,718 ล้านบาท  อันดับ 2.อำเภอปากเกร็ด จำนวน 2,739 หน่วย แบ่งเป็นอาคารชุด 2,380 หน่วย บ้านจัดสรร 359 หน่วย มูลค่าโครงการรวม </w:t>
      </w:r>
      <w:r>
        <w:rPr>
          <w:rFonts w:ascii="Cordia New" w:hAnsi="Cordia New" w:cs="Cordia New"/>
          <w:sz w:val="32"/>
          <w:szCs w:val="32"/>
        </w:rPr>
        <w:t xml:space="preserve">9,749 </w:t>
      </w:r>
      <w:r>
        <w:rPr>
          <w:rFonts w:ascii="Cordia New" w:hAnsi="Cordia New" w:cs="Cordia New" w:hint="cs"/>
          <w:sz w:val="32"/>
          <w:szCs w:val="32"/>
          <w:cs/>
        </w:rPr>
        <w:t xml:space="preserve">ล้านบาท อันดับ 3. อำเภอบางพลี จำนวน 1,763 หน่วย เป็นบ้านจัดสรรทั้งจำนวน มูลค่าโครงการรวม 32,436 ล้านบาท อันดับ 4.เขตลาดพร้าว จำนวน 1,250 หน่วย </w:t>
      </w:r>
      <w:r w:rsidRPr="005B39C0">
        <w:rPr>
          <w:rFonts w:ascii="Cordia New" w:hAnsi="Cordia New" w:cs="Cordia New"/>
          <w:sz w:val="32"/>
          <w:szCs w:val="32"/>
          <w:cs/>
        </w:rPr>
        <w:t>เป็นโครงการอาคารชุดทั้งจำนวน มูลค่าโครงการ</w:t>
      </w:r>
      <w:r>
        <w:rPr>
          <w:rFonts w:ascii="Cordia New" w:hAnsi="Cordia New" w:cs="Cordia New" w:hint="cs"/>
          <w:sz w:val="32"/>
          <w:szCs w:val="32"/>
          <w:cs/>
        </w:rPr>
        <w:t xml:space="preserve"> 4,669 ล้านบาท อันดับ 5.เขตจตุจักร จำนวน 1,209 หน่วย แบ่งเป็นอาคารชุด1,199 หน่วย บ้านจัดสรร 10 หน่วย มูลค่าโครงการรวม 3,515 ล้านบาท </w:t>
      </w:r>
    </w:p>
    <w:p w14:paraId="374EF0C4" w14:textId="77777777" w:rsidR="0087504F" w:rsidRPr="001B4D2E" w:rsidRDefault="0087504F" w:rsidP="0087504F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</w:p>
    <w:p w14:paraId="6A776CDC" w14:textId="77777777" w:rsidR="0087504F" w:rsidRDefault="0087504F" w:rsidP="0087504F">
      <w:pPr>
        <w:numPr>
          <w:ilvl w:val="0"/>
          <w:numId w:val="16"/>
        </w:numPr>
        <w:spacing w:after="0" w:line="240" w:lineRule="auto"/>
        <w:ind w:left="270" w:hanging="27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คาดการณ์</w:t>
      </w:r>
      <w:r w:rsidRPr="0006071F">
        <w:rPr>
          <w:rFonts w:ascii="Cordia New" w:hAnsi="Cordia New" w:cs="Cordia New"/>
          <w:b/>
          <w:bCs/>
          <w:sz w:val="32"/>
          <w:szCs w:val="32"/>
          <w:cs/>
        </w:rPr>
        <w:t>อุปทานที่อยู่อาศัย ปี 2565</w:t>
      </w:r>
    </w:p>
    <w:p w14:paraId="02983614" w14:textId="77777777" w:rsidR="0087504F" w:rsidRDefault="0087504F" w:rsidP="0087504F">
      <w:pPr>
        <w:spacing w:after="0" w:line="240" w:lineRule="auto"/>
        <w:ind w:firstLine="709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ในปี </w:t>
      </w:r>
      <w:r>
        <w:rPr>
          <w:rFonts w:ascii="Cordia New" w:hAnsi="Cordia New" w:cs="Cordia New"/>
          <w:sz w:val="32"/>
          <w:szCs w:val="32"/>
        </w:rPr>
        <w:t xml:space="preserve">2565 </w:t>
      </w:r>
      <w:r>
        <w:rPr>
          <w:rFonts w:ascii="Cordia New" w:hAnsi="Cordia New" w:cs="Cordia New" w:hint="cs"/>
          <w:sz w:val="32"/>
          <w:szCs w:val="32"/>
          <w:cs/>
        </w:rPr>
        <w:t>คาด</w:t>
      </w:r>
      <w:r w:rsidRPr="00921D7D">
        <w:rPr>
          <w:rFonts w:ascii="Cordia New" w:hAnsi="Cordia New" w:cs="Cordia New"/>
          <w:sz w:val="32"/>
          <w:szCs w:val="32"/>
          <w:cs/>
        </w:rPr>
        <w:t>การ</w:t>
      </w:r>
      <w:r>
        <w:rPr>
          <w:rFonts w:ascii="Cordia New" w:hAnsi="Cordia New" w:cs="Cordia New" w:hint="cs"/>
          <w:sz w:val="32"/>
          <w:szCs w:val="32"/>
          <w:cs/>
        </w:rPr>
        <w:t>ณ์อุปทานการ</w:t>
      </w:r>
      <w:r w:rsidRPr="00921D7D">
        <w:rPr>
          <w:rFonts w:ascii="Cordia New" w:hAnsi="Cordia New" w:cs="Cordia New"/>
          <w:sz w:val="32"/>
          <w:szCs w:val="32"/>
          <w:cs/>
        </w:rPr>
        <w:t>เปิดตัวโครงการใหม่ ทั้ง</w:t>
      </w:r>
      <w:r>
        <w:rPr>
          <w:rFonts w:ascii="Cordia New" w:hAnsi="Cordia New" w:cs="Cordia New" w:hint="cs"/>
          <w:sz w:val="32"/>
          <w:szCs w:val="32"/>
          <w:cs/>
        </w:rPr>
        <w:t>ประเภทโครงการบ้านจัดสรร</w:t>
      </w:r>
      <w:r w:rsidRPr="00921D7D">
        <w:rPr>
          <w:rFonts w:ascii="Cordia New" w:hAnsi="Cordia New" w:cs="Cordia New"/>
          <w:sz w:val="32"/>
          <w:szCs w:val="32"/>
          <w:cs/>
        </w:rPr>
        <w:t>และอาคารชุด</w:t>
      </w:r>
      <w:r>
        <w:rPr>
          <w:rFonts w:ascii="Cordia New" w:hAnsi="Cordia New" w:cs="Cordia New" w:hint="cs"/>
          <w:sz w:val="32"/>
          <w:szCs w:val="32"/>
          <w:cs/>
        </w:rPr>
        <w:t xml:space="preserve"> มีจำนวนประมาณ 77,728 หน่วย เพิ่มขึ้น ร้อยละ 50.8 จากปี 2564 ซึ่งมีจำนวน 51,531 หน่วย </w:t>
      </w:r>
      <w:r w:rsidRPr="005C496E">
        <w:rPr>
          <w:rFonts w:ascii="Cordia New" w:hAnsi="Cordia New" w:cs="Cordia New"/>
          <w:sz w:val="32"/>
          <w:szCs w:val="32"/>
          <w:cs/>
        </w:rPr>
        <w:t xml:space="preserve"> หรือเพิ่มขึ้นอยู่ในช่วงร้อยละ 35.8 ถึง 65.9</w:t>
      </w:r>
      <w:r>
        <w:rPr>
          <w:rFonts w:ascii="Cordia New" w:hAnsi="Cordia New" w:cs="Cordia New" w:hint="cs"/>
          <w:sz w:val="32"/>
          <w:szCs w:val="32"/>
          <w:cs/>
        </w:rPr>
        <w:t xml:space="preserve"> ด้านมูลค่าโครงการรวม 401,360 ล้านบาท เพิ่มขึ้นร้อยละ 83.3 เมื่อเทียบกับปี 2564 ซึ่งมีมูลค่า 218,950 ล้านบาท </w:t>
      </w:r>
      <w:r w:rsidRPr="005C496E">
        <w:rPr>
          <w:rFonts w:ascii="Cordia New" w:hAnsi="Cordia New" w:cs="Cordia New"/>
          <w:sz w:val="32"/>
          <w:szCs w:val="32"/>
          <w:cs/>
        </w:rPr>
        <w:t xml:space="preserve">หรือเพิ่มขึ้นอยู่ในช่วงร้อยละ </w:t>
      </w:r>
      <w:r>
        <w:rPr>
          <w:rFonts w:ascii="Cordia New" w:hAnsi="Cordia New" w:cs="Cordia New" w:hint="cs"/>
          <w:sz w:val="32"/>
          <w:szCs w:val="32"/>
          <w:cs/>
        </w:rPr>
        <w:t xml:space="preserve">65.0 ถึง 101.6 ทั้งนี้ </w:t>
      </w:r>
      <w:r w:rsidRPr="000B5720">
        <w:rPr>
          <w:rFonts w:ascii="Cordia New" w:hAnsi="Cordia New" w:cs="Cordia New"/>
          <w:sz w:val="32"/>
          <w:szCs w:val="32"/>
          <w:cs/>
        </w:rPr>
        <w:t xml:space="preserve">ปี 2564 เป็นปีที่มีที่อยู่อาศัยเปิดตัวใหม่ต่ำสุดในรอบ 11 ปี นับตั้งแต่ปี 2554 </w:t>
      </w:r>
      <w:r>
        <w:rPr>
          <w:rFonts w:ascii="Cordia New" w:hAnsi="Cordia New" w:cs="Cordia New" w:hint="cs"/>
          <w:sz w:val="32"/>
          <w:szCs w:val="32"/>
          <w:cs/>
        </w:rPr>
        <w:t>และ</w:t>
      </w:r>
      <w:r w:rsidRPr="000B5720">
        <w:rPr>
          <w:rFonts w:ascii="Cordia New" w:hAnsi="Cordia New" w:cs="Cordia New"/>
          <w:sz w:val="32"/>
          <w:szCs w:val="32"/>
          <w:cs/>
        </w:rPr>
        <w:t>ต่ำกว่าปี 2554 ซึ่งเป็นปีที่เกิดเหตุการณ์น้ำท่วมใหญ่ในกรุงเทพมหานครที่มีจำนวน 82</w:t>
      </w:r>
      <w:r w:rsidRPr="000B5720">
        <w:rPr>
          <w:rFonts w:ascii="Cordia New" w:hAnsi="Cordia New" w:cs="Cordia New"/>
          <w:sz w:val="32"/>
          <w:szCs w:val="32"/>
        </w:rPr>
        <w:t>,</w:t>
      </w:r>
      <w:r w:rsidRPr="000B5720">
        <w:rPr>
          <w:rFonts w:ascii="Cordia New" w:hAnsi="Cordia New" w:cs="Cordia New"/>
          <w:sz w:val="32"/>
          <w:szCs w:val="32"/>
          <w:cs/>
        </w:rPr>
        <w:t>595 หน่วย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245F3DF0" w14:textId="77777777" w:rsidR="0087504F" w:rsidRDefault="0087504F" w:rsidP="0087504F">
      <w:pPr>
        <w:spacing w:after="0" w:line="240" w:lineRule="auto"/>
        <w:ind w:firstLine="709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นอกจากนี้</w:t>
      </w:r>
      <w:r w:rsidRPr="003F71DB">
        <w:rPr>
          <w:rFonts w:ascii="Cordia New" w:hAnsi="Cordia New" w:cs="Cordia New"/>
          <w:sz w:val="32"/>
          <w:szCs w:val="32"/>
          <w:cs/>
        </w:rPr>
        <w:t>คาดว่า</w:t>
      </w:r>
      <w:r>
        <w:rPr>
          <w:rFonts w:ascii="Cordia New" w:hAnsi="Cordia New" w:cs="Cordia New" w:hint="cs"/>
          <w:sz w:val="32"/>
          <w:szCs w:val="32"/>
          <w:cs/>
        </w:rPr>
        <w:t xml:space="preserve"> ในปี 2565 </w:t>
      </w:r>
      <w:r w:rsidRPr="003F71DB">
        <w:rPr>
          <w:rFonts w:ascii="Cordia New" w:hAnsi="Cordia New" w:cs="Cordia New"/>
          <w:sz w:val="32"/>
          <w:szCs w:val="32"/>
          <w:cs/>
        </w:rPr>
        <w:t>จะมี</w:t>
      </w:r>
      <w:r>
        <w:rPr>
          <w:rFonts w:ascii="Cordia New" w:hAnsi="Cordia New" w:cs="Cordia New" w:hint="cs"/>
          <w:sz w:val="32"/>
          <w:szCs w:val="32"/>
          <w:cs/>
        </w:rPr>
        <w:t>การออก</w:t>
      </w:r>
      <w:r w:rsidRPr="003F71DB">
        <w:rPr>
          <w:rFonts w:ascii="Cordia New" w:hAnsi="Cordia New" w:cs="Cordia New"/>
          <w:sz w:val="32"/>
          <w:szCs w:val="32"/>
          <w:cs/>
        </w:rPr>
        <w:t xml:space="preserve">ใบอนุญาตจัดสรรที่ดินประมาณ </w:t>
      </w:r>
      <w:r w:rsidRPr="005C496E">
        <w:rPr>
          <w:rFonts w:ascii="Cordia New" w:hAnsi="Cordia New" w:cs="Cordia New"/>
          <w:sz w:val="32"/>
          <w:szCs w:val="32"/>
          <w:cs/>
        </w:rPr>
        <w:t>42</w:t>
      </w:r>
      <w:r w:rsidRPr="005C496E">
        <w:rPr>
          <w:rFonts w:ascii="Cordia New" w:hAnsi="Cordia New" w:cs="Cordia New"/>
          <w:sz w:val="32"/>
          <w:szCs w:val="32"/>
        </w:rPr>
        <w:t>,</w:t>
      </w:r>
      <w:r w:rsidRPr="005C496E">
        <w:rPr>
          <w:rFonts w:ascii="Cordia New" w:hAnsi="Cordia New" w:cs="Cordia New"/>
          <w:sz w:val="32"/>
          <w:szCs w:val="32"/>
          <w:cs/>
        </w:rPr>
        <w:t xml:space="preserve">308 หน่วย เพิ่มขึ้นร้อยละ 32.5 จากปี 2564 </w:t>
      </w:r>
      <w:r>
        <w:rPr>
          <w:rFonts w:ascii="Cordia New" w:hAnsi="Cordia New" w:cs="Cordia New" w:hint="cs"/>
          <w:sz w:val="32"/>
          <w:szCs w:val="32"/>
          <w:cs/>
        </w:rPr>
        <w:t>ซึ่งมี</w:t>
      </w:r>
      <w:r w:rsidRPr="000B5720">
        <w:rPr>
          <w:rFonts w:ascii="Cordia New" w:hAnsi="Cordia New" w:cs="Cordia New"/>
          <w:sz w:val="32"/>
          <w:szCs w:val="32"/>
          <w:cs/>
        </w:rPr>
        <w:t>จำนวน 31</w:t>
      </w:r>
      <w:r w:rsidRPr="000B5720">
        <w:rPr>
          <w:rFonts w:ascii="Cordia New" w:hAnsi="Cordia New" w:cs="Cordia New"/>
          <w:sz w:val="32"/>
          <w:szCs w:val="32"/>
        </w:rPr>
        <w:t>,</w:t>
      </w:r>
      <w:r w:rsidRPr="000B5720">
        <w:rPr>
          <w:rFonts w:ascii="Cordia New" w:hAnsi="Cordia New" w:cs="Cordia New"/>
          <w:sz w:val="32"/>
          <w:szCs w:val="32"/>
          <w:cs/>
        </w:rPr>
        <w:t>927 หน่วย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C496E">
        <w:rPr>
          <w:rFonts w:ascii="Cordia New" w:hAnsi="Cordia New" w:cs="Cordia New"/>
          <w:sz w:val="32"/>
          <w:szCs w:val="32"/>
          <w:cs/>
        </w:rPr>
        <w:t xml:space="preserve">หรือเพิ่มขึ้นอยู่ในช่วงร้อยละ 19.3 ถึง 45.8 </w:t>
      </w:r>
      <w:r>
        <w:rPr>
          <w:rFonts w:ascii="Cordia New" w:hAnsi="Cordia New" w:cs="Cordia New" w:hint="cs"/>
          <w:sz w:val="32"/>
          <w:szCs w:val="32"/>
          <w:cs/>
        </w:rPr>
        <w:t xml:space="preserve">ทั้งนี้ </w:t>
      </w:r>
      <w:r w:rsidRPr="005C496E">
        <w:rPr>
          <w:rFonts w:ascii="Cordia New" w:hAnsi="Cordia New" w:cs="Cordia New"/>
          <w:sz w:val="32"/>
          <w:szCs w:val="32"/>
          <w:cs/>
        </w:rPr>
        <w:t>การออกใบอนุญาตจัดสรรที่ดินในปี 2564 ลดลงจากปี 2563 ร้อยละ -32.7</w:t>
      </w:r>
      <w:r>
        <w:rPr>
          <w:rFonts w:ascii="Cordia New" w:hAnsi="Cordia New" w:cs="Cordia New" w:hint="cs"/>
          <w:sz w:val="32"/>
          <w:szCs w:val="32"/>
          <w:cs/>
        </w:rPr>
        <w:t xml:space="preserve"> เนื่องจาก</w:t>
      </w:r>
      <w:r w:rsidRPr="005C496E">
        <w:rPr>
          <w:rFonts w:ascii="Cordia New" w:hAnsi="Cordia New" w:cs="Cordia New"/>
          <w:sz w:val="32"/>
          <w:szCs w:val="32"/>
          <w:cs/>
        </w:rPr>
        <w:t>เป็นปีที่มีการออกใบอนุญาตจัดสรรต่ำสุดในรอบ 16 ปี นับตั้งแต่ปี 2549 และต่ำกว่าปี 2549 ซึ่งเป็นปีที่เกิดรัฐประหารมีการออกใบอนุญาตจัดสรรจำนวน  34</w:t>
      </w:r>
      <w:r w:rsidRPr="005C496E">
        <w:rPr>
          <w:rFonts w:ascii="Cordia New" w:hAnsi="Cordia New" w:cs="Cordia New"/>
          <w:sz w:val="32"/>
          <w:szCs w:val="32"/>
        </w:rPr>
        <w:t>,</w:t>
      </w:r>
      <w:r w:rsidRPr="005C496E">
        <w:rPr>
          <w:rFonts w:ascii="Cordia New" w:hAnsi="Cordia New" w:cs="Cordia New"/>
          <w:sz w:val="32"/>
          <w:szCs w:val="32"/>
          <w:cs/>
        </w:rPr>
        <w:t>123 หน่วย</w:t>
      </w:r>
    </w:p>
    <w:p w14:paraId="74D7DB28" w14:textId="77777777" w:rsidR="0087504F" w:rsidRPr="00921D7D" w:rsidRDefault="0087504F" w:rsidP="0087504F">
      <w:pPr>
        <w:spacing w:after="0" w:line="240" w:lineRule="auto"/>
        <w:ind w:firstLine="709"/>
        <w:jc w:val="thaiDistribute"/>
        <w:rPr>
          <w:rFonts w:ascii="Cordia New" w:hAnsi="Cordia New" w:cs="Cordia New"/>
          <w:sz w:val="32"/>
          <w:szCs w:val="32"/>
          <w:cs/>
        </w:rPr>
      </w:pPr>
    </w:p>
    <w:p w14:paraId="17FF7C81" w14:textId="77777777" w:rsidR="0087504F" w:rsidRDefault="0087504F" w:rsidP="0087504F">
      <w:pPr>
        <w:numPr>
          <w:ilvl w:val="0"/>
          <w:numId w:val="16"/>
        </w:numPr>
        <w:spacing w:line="240" w:lineRule="auto"/>
        <w:ind w:left="284" w:hanging="284"/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สถานการณ์</w:t>
      </w:r>
      <w:proofErr w:type="spellStart"/>
      <w:r>
        <w:rPr>
          <w:rFonts w:ascii="Cordia New" w:hAnsi="Cordia New" w:cs="Cordia New" w:hint="cs"/>
          <w:b/>
          <w:bCs/>
          <w:sz w:val="32"/>
          <w:szCs w:val="32"/>
          <w:cs/>
        </w:rPr>
        <w:t>อุป</w:t>
      </w:r>
      <w:proofErr w:type="spellEnd"/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สงค์ที่อยู่อาศัย ไตรมาส </w:t>
      </w:r>
      <w:r>
        <w:rPr>
          <w:rFonts w:ascii="Cordia New" w:hAnsi="Cordia New" w:cs="Cordia New"/>
          <w:b/>
          <w:bCs/>
          <w:sz w:val="32"/>
          <w:szCs w:val="32"/>
        </w:rPr>
        <w:t>2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ปี 2565 </w:t>
      </w:r>
    </w:p>
    <w:p w14:paraId="3F5814CA" w14:textId="3FD82BA3" w:rsidR="0087504F" w:rsidRDefault="0087504F" w:rsidP="0087504F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ด้านสถานการณ์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อุป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สงค์ที่อยู่อาศัย จากข้อมูลการ</w:t>
      </w:r>
      <w:r w:rsidRPr="001B18C3">
        <w:rPr>
          <w:rFonts w:ascii="Cordia New" w:hAnsi="Cordia New" w:cs="Cordia New"/>
          <w:sz w:val="32"/>
          <w:szCs w:val="32"/>
          <w:cs/>
        </w:rPr>
        <w:t>โอนกรรมสิทธิ์</w:t>
      </w:r>
      <w:r>
        <w:rPr>
          <w:rFonts w:ascii="Cordia New" w:hAnsi="Cordia New" w:cs="Cordia New" w:hint="cs"/>
          <w:sz w:val="32"/>
          <w:szCs w:val="32"/>
          <w:cs/>
        </w:rPr>
        <w:t>ที่อยู่อาศัยไตรมาส 2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ปี </w:t>
      </w:r>
      <w:r>
        <w:rPr>
          <w:rFonts w:ascii="Cordia New" w:hAnsi="Cordia New" w:cs="Cordia New"/>
          <w:sz w:val="32"/>
          <w:szCs w:val="32"/>
        </w:rPr>
        <w:t xml:space="preserve">2565 </w:t>
      </w:r>
      <w:r>
        <w:rPr>
          <w:rFonts w:ascii="Cordia New" w:hAnsi="Cordia New" w:cs="Cordia New" w:hint="cs"/>
          <w:sz w:val="32"/>
          <w:szCs w:val="32"/>
          <w:cs/>
        </w:rPr>
        <w:t>มีการโอนกรรมสิทธิ์ที่อยู่อาศัยทั่วประเทศ จำนวน 95,316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เพิ่มขึ้นจากช่วงเดียวกันของปี </w:t>
      </w:r>
      <w:r>
        <w:rPr>
          <w:rFonts w:ascii="Cordia New" w:hAnsi="Cordia New" w:cs="Cordia New"/>
          <w:sz w:val="32"/>
          <w:szCs w:val="32"/>
        </w:rPr>
        <w:t xml:space="preserve">2564 </w:t>
      </w:r>
      <w:r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>
        <w:rPr>
          <w:rFonts w:ascii="Cordia New" w:hAnsi="Cordia New" w:cs="Cordia New"/>
          <w:sz w:val="32"/>
          <w:szCs w:val="32"/>
        </w:rPr>
        <w:t xml:space="preserve">9.0 </w:t>
      </w:r>
      <w:r>
        <w:rPr>
          <w:rFonts w:ascii="Cordia New" w:hAnsi="Cordia New" w:cs="Cordia New" w:hint="cs"/>
          <w:sz w:val="32"/>
          <w:szCs w:val="32"/>
          <w:cs/>
        </w:rPr>
        <w:t>ซึ่งมีจำนวน  87,485 หน่วย ประกอบด้วยโอนกรรมสิทธิ์โครงการแนวราบ 70,426 หน่วย โครงการอาคารชุด 24,890 หน่วย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คิดเป็นมูลค่า 257,009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ล้านบาท เพิ่มขึ้นร้อยละ 7.1 เมื่อเทียบกับช่วงเดียวกันของปี </w:t>
      </w:r>
      <w:r>
        <w:rPr>
          <w:rFonts w:ascii="Cordia New" w:hAnsi="Cordia New" w:cs="Cordia New"/>
          <w:sz w:val="32"/>
          <w:szCs w:val="32"/>
        </w:rPr>
        <w:t>2564</w:t>
      </w:r>
      <w:r>
        <w:rPr>
          <w:rFonts w:ascii="Cordia New" w:hAnsi="Cordia New" w:cs="Cordia New" w:hint="cs"/>
          <w:sz w:val="32"/>
          <w:szCs w:val="32"/>
          <w:cs/>
        </w:rPr>
        <w:t xml:space="preserve"> ซึ่งมีมูลค่า 240,048 ล้านบาท ในจำนวนดังกล่าวเป็นมูลค่าการโอนกรรมสิทธิ์โครงการแนวราบ 192,392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ล้านบาท และโครงการอาคารชุด 64,617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ล้านบาท ทั้งนี้ หน่วยและมูลค่าการโอนกรรมสิ</w:t>
      </w:r>
      <w:r w:rsidR="00E558C3">
        <w:rPr>
          <w:rFonts w:ascii="Cordia New" w:hAnsi="Cordia New" w:cs="Cordia New" w:hint="cs"/>
          <w:sz w:val="32"/>
          <w:szCs w:val="32"/>
          <w:cs/>
        </w:rPr>
        <w:t>ท</w:t>
      </w:r>
      <w:r>
        <w:rPr>
          <w:rFonts w:ascii="Cordia New" w:hAnsi="Cordia New" w:cs="Cordia New" w:hint="cs"/>
          <w:sz w:val="32"/>
          <w:szCs w:val="32"/>
          <w:cs/>
        </w:rPr>
        <w:t xml:space="preserve">ธิ์ที่อยู่อาศัยของทุกภาคเป็นไปในทิศทางที่ดีขึ้น </w:t>
      </w:r>
    </w:p>
    <w:p w14:paraId="5466E22B" w14:textId="77777777" w:rsidR="0087504F" w:rsidRDefault="0087504F" w:rsidP="0087504F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31225E81" w14:textId="77777777" w:rsidR="0087504F" w:rsidRPr="00BF7384" w:rsidRDefault="0087504F" w:rsidP="0087504F">
      <w:pPr>
        <w:spacing w:line="240" w:lineRule="auto"/>
        <w:ind w:firstLine="720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BF7384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หน่วย และมูลค่า (ลบ.) การโอนกรรมสิทธิ์ที่อยู่อาศัยทั่วประเทศ</w:t>
      </w:r>
    </w:p>
    <w:p w14:paraId="0E903B88" w14:textId="36DD4414" w:rsidR="0087504F" w:rsidRDefault="0087504F" w:rsidP="0087504F">
      <w:pPr>
        <w:spacing w:line="240" w:lineRule="auto"/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noProof/>
          <w:sz w:val="32"/>
          <w:szCs w:val="32"/>
        </w:rPr>
        <w:drawing>
          <wp:inline distT="0" distB="0" distL="0" distR="0" wp14:anchorId="1CDCD0DC" wp14:editId="1E86DD1C">
            <wp:extent cx="6170295" cy="2045970"/>
            <wp:effectExtent l="0" t="0" r="190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204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487A84" w14:textId="77777777" w:rsidR="0087504F" w:rsidRPr="001F7B34" w:rsidRDefault="0087504F" w:rsidP="0087504F">
      <w:pPr>
        <w:spacing w:line="240" w:lineRule="auto"/>
        <w:ind w:firstLine="720"/>
        <w:jc w:val="thaiDistribute"/>
        <w:rPr>
          <w:rFonts w:ascii="Cordia New" w:hAnsi="Cordia New" w:cs="Cordia New"/>
          <w:sz w:val="24"/>
          <w:szCs w:val="24"/>
        </w:rPr>
      </w:pPr>
    </w:p>
    <w:p w14:paraId="4D90F6F0" w14:textId="77777777" w:rsidR="0087504F" w:rsidRDefault="0087504F" w:rsidP="0087504F">
      <w:pPr>
        <w:numPr>
          <w:ilvl w:val="0"/>
          <w:numId w:val="16"/>
        </w:numPr>
        <w:spacing w:line="240" w:lineRule="auto"/>
        <w:ind w:left="284" w:hanging="284"/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คาดการณ์</w:t>
      </w:r>
      <w:proofErr w:type="spellStart"/>
      <w:r>
        <w:rPr>
          <w:rFonts w:ascii="Cordia New" w:hAnsi="Cordia New" w:cs="Cordia New" w:hint="cs"/>
          <w:b/>
          <w:bCs/>
          <w:sz w:val="32"/>
          <w:szCs w:val="32"/>
          <w:cs/>
        </w:rPr>
        <w:t>อุป</w:t>
      </w:r>
      <w:proofErr w:type="spellEnd"/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สงค์ที่อยู่อาศัย ปี 2565 </w:t>
      </w:r>
    </w:p>
    <w:p w14:paraId="4D5E3EFC" w14:textId="77777777" w:rsidR="0087504F" w:rsidRDefault="0087504F" w:rsidP="0087504F">
      <w:pPr>
        <w:shd w:val="clear" w:color="auto" w:fill="FFFFFF"/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E701F5">
        <w:rPr>
          <w:rFonts w:ascii="Cordia New" w:hAnsi="Cordia New" w:cs="Cordia New" w:hint="cs"/>
          <w:sz w:val="32"/>
          <w:szCs w:val="32"/>
          <w:cs/>
        </w:rPr>
        <w:t xml:space="preserve">สำหรับปี </w:t>
      </w:r>
      <w:r w:rsidRPr="00E701F5">
        <w:rPr>
          <w:rFonts w:ascii="Cordia New" w:hAnsi="Cordia New" w:cs="Cordia New"/>
          <w:sz w:val="32"/>
          <w:szCs w:val="32"/>
        </w:rPr>
        <w:t xml:space="preserve">2565 </w:t>
      </w:r>
      <w:r w:rsidRPr="00E701F5">
        <w:rPr>
          <w:rFonts w:ascii="Cordia New" w:hAnsi="Cordia New" w:cs="Cordia New"/>
          <w:sz w:val="32"/>
          <w:szCs w:val="32"/>
          <w:cs/>
        </w:rPr>
        <w:t>คาดว่า</w:t>
      </w:r>
      <w:r w:rsidRPr="0036438D">
        <w:rPr>
          <w:rFonts w:ascii="Cordia New" w:hAnsi="Cordia New" w:cs="Cordia New"/>
          <w:sz w:val="32"/>
          <w:szCs w:val="32"/>
          <w:cs/>
        </w:rPr>
        <w:t>สถานการณ์การโอนกรรมสิทธิ์จะทรงๆ ตัว แต่ดีขึ้นกว่าปี 2564 เล็กน้อย เนื่องจากปัญห</w:t>
      </w:r>
      <w:r>
        <w:rPr>
          <w:rFonts w:ascii="Cordia New" w:hAnsi="Cordia New" w:cs="Cordia New" w:hint="cs"/>
          <w:sz w:val="32"/>
          <w:szCs w:val="32"/>
          <w:cs/>
        </w:rPr>
        <w:t>า</w:t>
      </w:r>
      <w:r w:rsidRPr="0036438D">
        <w:rPr>
          <w:rFonts w:ascii="Cordia New" w:hAnsi="Cordia New" w:cs="Cordia New"/>
          <w:sz w:val="32"/>
          <w:szCs w:val="32"/>
          <w:cs/>
        </w:rPr>
        <w:t>เงินเฟ้อ ค่าครองชีพ</w:t>
      </w:r>
      <w:r>
        <w:rPr>
          <w:rFonts w:ascii="Cordia New" w:hAnsi="Cordia New" w:cs="Cordia New" w:hint="cs"/>
          <w:sz w:val="32"/>
          <w:szCs w:val="32"/>
          <w:cs/>
        </w:rPr>
        <w:t>ที่สูงขึ้น</w:t>
      </w:r>
      <w:r w:rsidRPr="0036438D">
        <w:rPr>
          <w:rFonts w:ascii="Cordia New" w:hAnsi="Cordia New" w:cs="Cordia New"/>
          <w:sz w:val="32"/>
          <w:szCs w:val="32"/>
          <w:cs/>
        </w:rPr>
        <w:t xml:space="preserve"> และอัตราดอกเบี้ย</w:t>
      </w:r>
      <w:r>
        <w:rPr>
          <w:rFonts w:ascii="Cordia New" w:hAnsi="Cordia New" w:cs="Cordia New" w:hint="cs"/>
          <w:sz w:val="32"/>
          <w:szCs w:val="32"/>
          <w:cs/>
        </w:rPr>
        <w:t>ขาขึ้น</w:t>
      </w:r>
      <w:r w:rsidRPr="0036438D"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ประกอบกับมี</w:t>
      </w:r>
      <w:r w:rsidRPr="0036438D">
        <w:rPr>
          <w:rFonts w:ascii="Cordia New" w:hAnsi="Cordia New" w:cs="Cordia New"/>
          <w:sz w:val="32"/>
          <w:szCs w:val="32"/>
          <w:cs/>
        </w:rPr>
        <w:t>บ้านที่ทยอยสร้างเสร็จ</w:t>
      </w:r>
      <w:r>
        <w:rPr>
          <w:rFonts w:ascii="Cordia New" w:hAnsi="Cordia New" w:cs="Cordia New" w:hint="cs"/>
          <w:sz w:val="32"/>
          <w:szCs w:val="32"/>
          <w:cs/>
        </w:rPr>
        <w:t>เข้ามาสู่ตลาดเพิ่มขึ้น โดย</w:t>
      </w:r>
      <w:r w:rsidRPr="0036438D">
        <w:rPr>
          <w:rFonts w:ascii="Cordia New" w:hAnsi="Cordia New" w:cs="Cordia New"/>
          <w:sz w:val="32"/>
          <w:szCs w:val="32"/>
          <w:cs/>
        </w:rPr>
        <w:t xml:space="preserve">คาดว่าปี 2565 จะมีหน่วยโอนกรรมสิทธิ์ประมาณ 349,253 เพิ่มขึ้นจากปี 2564 ร้อยละ 1.6 หรืออยู่ในช่วงร้อยละ -9.9 ถึง </w:t>
      </w:r>
      <w:r>
        <w:rPr>
          <w:rFonts w:ascii="Cordia New" w:hAnsi="Cordia New" w:cs="Cordia New"/>
          <w:sz w:val="32"/>
          <w:szCs w:val="32"/>
        </w:rPr>
        <w:t xml:space="preserve">10.5 </w:t>
      </w:r>
      <w:r w:rsidRPr="0036438D">
        <w:rPr>
          <w:rFonts w:ascii="Cordia New" w:hAnsi="Cordia New" w:cs="Cordia New"/>
          <w:sz w:val="32"/>
          <w:szCs w:val="32"/>
          <w:cs/>
        </w:rPr>
        <w:t>แนวราบจะเพิ่มขึ้นร้อยละ 1.8 หรืออยู่ในช่วงร้อยละ -8.4 ถึง 12.0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36438D">
        <w:rPr>
          <w:rFonts w:ascii="Cordia New" w:hAnsi="Cordia New" w:cs="Cordia New"/>
          <w:sz w:val="32"/>
          <w:szCs w:val="32"/>
          <w:cs/>
        </w:rPr>
        <w:t>อาคารชุดจะเพิ่มขึ้นร้อยละ 1.1 หรืออยู่ในช่วงร้อยละ -14.1 ถึง 6.1</w:t>
      </w:r>
      <w:r>
        <w:rPr>
          <w:rFonts w:ascii="Cordia New" w:hAnsi="Cordia New" w:cs="Cordia New" w:hint="cs"/>
          <w:sz w:val="32"/>
          <w:szCs w:val="32"/>
          <w:cs/>
        </w:rPr>
        <w:t xml:space="preserve"> ด้านมูลค่า</w:t>
      </w:r>
      <w:r w:rsidRPr="00721F14">
        <w:rPr>
          <w:rFonts w:ascii="Cordia New" w:hAnsi="Cordia New" w:cs="Cordia New"/>
          <w:sz w:val="32"/>
          <w:szCs w:val="32"/>
          <w:cs/>
        </w:rPr>
        <w:t>คาดว่าปี 2565 จะมีมูลค่าโอนกรรมสิทธิ์ประมาณ 948,471 ล้านบาท จะเพิ่มขึ้นจากปี 2564 ร้อยละ 0.4 หรืออยู่ในช่วงร้อยละ -10.4 ถึง 9.9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721F14">
        <w:rPr>
          <w:rFonts w:ascii="Cordia New" w:hAnsi="Cordia New" w:cs="Cordia New"/>
          <w:sz w:val="32"/>
          <w:szCs w:val="32"/>
          <w:cs/>
        </w:rPr>
        <w:t>แนวราบจะเพิ่มขึ้นร้อยละ 0.4 หรืออยู่ในช่วงร้อยละ -9.7 ถึง 10.4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721F14">
        <w:rPr>
          <w:rFonts w:ascii="Cordia New" w:hAnsi="Cordia New" w:cs="Cordia New"/>
          <w:sz w:val="32"/>
          <w:szCs w:val="32"/>
          <w:cs/>
        </w:rPr>
        <w:t>อาคารชุดจะเพิ่มขึ้นร้อยละ 0.6 หรืออยู่ในช่วงร้อยละ -12.5 ถึง 8.6</w:t>
      </w:r>
    </w:p>
    <w:p w14:paraId="33A335AB" w14:textId="77777777" w:rsidR="0087504F" w:rsidRPr="00D00BC0" w:rsidRDefault="0087504F" w:rsidP="0087504F">
      <w:pPr>
        <w:numPr>
          <w:ilvl w:val="0"/>
          <w:numId w:val="16"/>
        </w:numPr>
        <w:shd w:val="clear" w:color="auto" w:fill="FFFFFF"/>
        <w:spacing w:line="240" w:lineRule="auto"/>
        <w:ind w:left="270" w:hanging="27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D00BC0">
        <w:rPr>
          <w:rFonts w:ascii="Cordia New" w:hAnsi="Cordia New" w:cs="Cordia New" w:hint="cs"/>
          <w:b/>
          <w:bCs/>
          <w:sz w:val="32"/>
          <w:szCs w:val="32"/>
          <w:cs/>
        </w:rPr>
        <w:t>สถานการณ์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การโอนกรรมสิทธิ์</w:t>
      </w:r>
      <w:r w:rsidRPr="00D00BC0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ที่อยู่อาศัยของคนต่างชาติไตรมาส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2</w:t>
      </w:r>
      <w:r w:rsidRPr="00D00BC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ปี 2565 และคาด</w:t>
      </w:r>
      <w:proofErr w:type="spellStart"/>
      <w:r>
        <w:rPr>
          <w:rFonts w:ascii="Cordia New" w:hAnsi="Cordia New" w:cs="Cordia New" w:hint="cs"/>
          <w:b/>
          <w:bCs/>
          <w:sz w:val="32"/>
          <w:szCs w:val="32"/>
          <w:cs/>
        </w:rPr>
        <w:t>ดาร</w:t>
      </w:r>
      <w:proofErr w:type="spellEnd"/>
      <w:r>
        <w:rPr>
          <w:rFonts w:ascii="Cordia New" w:hAnsi="Cordia New" w:cs="Cordia New" w:hint="cs"/>
          <w:b/>
          <w:bCs/>
          <w:sz w:val="32"/>
          <w:szCs w:val="32"/>
          <w:cs/>
        </w:rPr>
        <w:t>ณ์ ปี 2565</w:t>
      </w:r>
    </w:p>
    <w:p w14:paraId="174EBF15" w14:textId="77777777" w:rsidR="0087504F" w:rsidRDefault="0087504F" w:rsidP="0087504F">
      <w:pPr>
        <w:shd w:val="clear" w:color="auto" w:fill="FFFFFF"/>
        <w:spacing w:line="240" w:lineRule="auto"/>
        <w:ind w:left="90" w:firstLine="63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ด้าน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อุป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สงค์</w:t>
      </w:r>
      <w:r w:rsidRPr="00445818">
        <w:rPr>
          <w:rFonts w:ascii="Cordia New" w:hAnsi="Cordia New" w:cs="Cordia New"/>
          <w:sz w:val="32"/>
          <w:szCs w:val="32"/>
          <w:cs/>
        </w:rPr>
        <w:t>ในตลาดที่อยู่อาศัยของของคนต่างชาติ</w:t>
      </w:r>
      <w:r>
        <w:rPr>
          <w:rFonts w:ascii="Cordia New" w:hAnsi="Cordia New" w:cs="Cordia New" w:hint="cs"/>
          <w:sz w:val="32"/>
          <w:szCs w:val="32"/>
          <w:cs/>
        </w:rPr>
        <w:t xml:space="preserve"> โดย </w:t>
      </w:r>
      <w:r>
        <w:rPr>
          <w:rFonts w:ascii="Cordia New" w:hAnsi="Cordia New" w:cs="Cordia New"/>
          <w:sz w:val="32"/>
          <w:szCs w:val="32"/>
        </w:rPr>
        <w:t xml:space="preserve">REIC </w:t>
      </w:r>
      <w:r>
        <w:rPr>
          <w:rFonts w:ascii="Cordia New" w:hAnsi="Cordia New" w:cs="Cordia New" w:hint="cs"/>
          <w:sz w:val="32"/>
          <w:szCs w:val="32"/>
          <w:cs/>
        </w:rPr>
        <w:t xml:space="preserve">ประมวลผลจากข้อมูลการจดทะเบียนโอนกรรมสิทธิ์ของกรมที่ดิน </w:t>
      </w:r>
      <w:r w:rsidRPr="00445818">
        <w:rPr>
          <w:rFonts w:ascii="Cordia New" w:hAnsi="Cordia New" w:cs="Cordia New"/>
          <w:sz w:val="32"/>
          <w:szCs w:val="32"/>
          <w:cs/>
        </w:rPr>
        <w:t>พบว่าหน่วยโอนกรรมสิทธิ์อาคารชุดของคนต่างชาติทั่วประเทศในปี 2564 มีจำนวน  8</w:t>
      </w:r>
      <w:r w:rsidRPr="00445818">
        <w:rPr>
          <w:rFonts w:ascii="Cordia New" w:hAnsi="Cordia New" w:cs="Cordia New"/>
          <w:sz w:val="32"/>
          <w:szCs w:val="32"/>
        </w:rPr>
        <w:t>,</w:t>
      </w:r>
      <w:r w:rsidRPr="00445818">
        <w:rPr>
          <w:rFonts w:ascii="Cordia New" w:hAnsi="Cordia New" w:cs="Cordia New"/>
          <w:sz w:val="32"/>
          <w:szCs w:val="32"/>
          <w:cs/>
        </w:rPr>
        <w:t>198  หน่วย</w:t>
      </w:r>
      <w:r>
        <w:rPr>
          <w:rFonts w:ascii="Cordia New" w:hAnsi="Cordia New" w:cs="Cordia New" w:hint="cs"/>
          <w:sz w:val="32"/>
          <w:szCs w:val="32"/>
          <w:cs/>
        </w:rPr>
        <w:t xml:space="preserve"> จากจำนวนหน่วยการโอนกรรมสิทธิ์ห้องชุดทั้งสิ้น 89,836 หน่วย มูลค่า 36,610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Pr="001B509C">
        <w:rPr>
          <w:rFonts w:ascii="Cordia New" w:hAnsi="Cordia New" w:cs="Cordia New"/>
          <w:sz w:val="32"/>
          <w:szCs w:val="32"/>
          <w:cs/>
        </w:rPr>
        <w:t>จาก</w:t>
      </w:r>
      <w:r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1B509C">
        <w:rPr>
          <w:rFonts w:ascii="Cordia New" w:hAnsi="Cordia New" w:cs="Cordia New"/>
          <w:sz w:val="32"/>
          <w:szCs w:val="32"/>
          <w:cs/>
        </w:rPr>
        <w:t xml:space="preserve">การโอนกรรมสิทธิ์ห้องชุดทั้งสิ้น </w:t>
      </w:r>
      <w:r>
        <w:rPr>
          <w:rFonts w:ascii="Cordia New" w:hAnsi="Cordia New" w:cs="Cordia New" w:hint="cs"/>
          <w:sz w:val="32"/>
          <w:szCs w:val="32"/>
          <w:cs/>
        </w:rPr>
        <w:t xml:space="preserve">253,907 ล้านบาท </w:t>
      </w:r>
    </w:p>
    <w:p w14:paraId="430559ED" w14:textId="77777777" w:rsidR="0087504F" w:rsidRDefault="0087504F" w:rsidP="0087504F">
      <w:pPr>
        <w:shd w:val="clear" w:color="auto" w:fill="FFFFFF"/>
        <w:spacing w:line="240" w:lineRule="auto"/>
        <w:ind w:left="90" w:firstLine="63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สำหรับ</w:t>
      </w:r>
      <w:r w:rsidRPr="001B509C">
        <w:rPr>
          <w:rFonts w:ascii="Cordia New" w:hAnsi="Cordia New" w:cs="Cordia New"/>
          <w:sz w:val="32"/>
          <w:szCs w:val="32"/>
          <w:cs/>
        </w:rPr>
        <w:t>สถานการณ์หน่วยโอนกรรมสิทธิ์อาคารชุด</w:t>
      </w:r>
      <w:r>
        <w:rPr>
          <w:rFonts w:ascii="Cordia New" w:hAnsi="Cordia New" w:cs="Cordia New" w:hint="cs"/>
          <w:sz w:val="32"/>
          <w:szCs w:val="32"/>
          <w:cs/>
        </w:rPr>
        <w:t>ของ</w:t>
      </w:r>
      <w:r w:rsidRPr="001B509C">
        <w:rPr>
          <w:rFonts w:ascii="Cordia New" w:hAnsi="Cordia New" w:cs="Cordia New"/>
          <w:sz w:val="32"/>
          <w:szCs w:val="32"/>
          <w:cs/>
        </w:rPr>
        <w:t>คนต่างชาติ ใน 6 เดือนแรกของปี 2565 มีจำนวน 4</w:t>
      </w:r>
      <w:r w:rsidRPr="001B509C">
        <w:rPr>
          <w:rFonts w:ascii="Cordia New" w:hAnsi="Cordia New" w:cs="Cordia New"/>
          <w:sz w:val="32"/>
          <w:szCs w:val="32"/>
        </w:rPr>
        <w:t>,</w:t>
      </w:r>
      <w:r w:rsidRPr="001B509C">
        <w:rPr>
          <w:rFonts w:ascii="Cordia New" w:hAnsi="Cordia New" w:cs="Cordia New"/>
          <w:sz w:val="32"/>
          <w:szCs w:val="32"/>
          <w:cs/>
        </w:rPr>
        <w:t>433 หน่วย เพิ่มขึ้นร้อยละ 1.4 เมื่อเทียบกับช่วงเวลาเดียวกันของปีก่อน ซึ่งมีจำนวน  4</w:t>
      </w:r>
      <w:r w:rsidRPr="001B509C">
        <w:rPr>
          <w:rFonts w:ascii="Cordia New" w:hAnsi="Cordia New" w:cs="Cordia New"/>
          <w:sz w:val="32"/>
          <w:szCs w:val="32"/>
        </w:rPr>
        <w:t>,</w:t>
      </w:r>
      <w:r w:rsidRPr="001B509C">
        <w:rPr>
          <w:rFonts w:ascii="Cordia New" w:hAnsi="Cordia New" w:cs="Cordia New"/>
          <w:sz w:val="32"/>
          <w:szCs w:val="32"/>
          <w:cs/>
        </w:rPr>
        <w:t>370 หน่วย</w:t>
      </w:r>
      <w:r>
        <w:rPr>
          <w:rFonts w:ascii="Cordia New" w:hAnsi="Cordia New" w:cs="Cordia New" w:hint="cs"/>
          <w:sz w:val="32"/>
          <w:szCs w:val="32"/>
          <w:cs/>
        </w:rPr>
        <w:t>มี</w:t>
      </w:r>
      <w:r w:rsidRPr="000157DB">
        <w:rPr>
          <w:rFonts w:ascii="Cordia New" w:hAnsi="Cordia New" w:cs="Cordia New"/>
          <w:sz w:val="32"/>
          <w:szCs w:val="32"/>
          <w:cs/>
        </w:rPr>
        <w:t>มูลค่าการโอนกรรมสิทธิ์อาคารชุดคนต่างชาติ จำนวน  22</w:t>
      </w:r>
      <w:r w:rsidRPr="000157DB">
        <w:rPr>
          <w:rFonts w:ascii="Cordia New" w:hAnsi="Cordia New" w:cs="Cordia New"/>
          <w:sz w:val="32"/>
          <w:szCs w:val="32"/>
        </w:rPr>
        <w:t>,</w:t>
      </w:r>
      <w:r w:rsidRPr="000157DB">
        <w:rPr>
          <w:rFonts w:ascii="Cordia New" w:hAnsi="Cordia New" w:cs="Cordia New"/>
          <w:sz w:val="32"/>
          <w:szCs w:val="32"/>
          <w:cs/>
        </w:rPr>
        <w:t xml:space="preserve">331 </w:t>
      </w:r>
      <w:r>
        <w:rPr>
          <w:rFonts w:ascii="Cordia New" w:hAnsi="Cordia New" w:cs="Cordia New" w:hint="cs"/>
          <w:sz w:val="32"/>
          <w:szCs w:val="32"/>
          <w:cs/>
        </w:rPr>
        <w:t>ล้านบาท</w:t>
      </w:r>
      <w:r w:rsidRPr="000157DB">
        <w:rPr>
          <w:rFonts w:ascii="Cordia New" w:hAnsi="Cordia New" w:cs="Cordia New"/>
          <w:sz w:val="32"/>
          <w:szCs w:val="32"/>
          <w:cs/>
        </w:rPr>
        <w:t xml:space="preserve"> เพิ่มขึ้นร้อยละ</w:t>
      </w:r>
      <w:r>
        <w:rPr>
          <w:rFonts w:ascii="Cordia New" w:hAnsi="Cordia New" w:cs="Cordia New"/>
          <w:sz w:val="32"/>
          <w:szCs w:val="32"/>
        </w:rPr>
        <w:t xml:space="preserve"> 9.1</w:t>
      </w:r>
      <w:r w:rsidRPr="000157DB">
        <w:rPr>
          <w:rFonts w:ascii="Cordia New" w:hAnsi="Cordia New" w:cs="Cordia New"/>
          <w:sz w:val="32"/>
          <w:szCs w:val="32"/>
          <w:cs/>
        </w:rPr>
        <w:t xml:space="preserve"> เมื่อเทียบกับช่วงเวลาเดียวกันของปีก่อน ซึ่งมีจำนวน 20</w:t>
      </w:r>
      <w:r w:rsidRPr="000157DB">
        <w:rPr>
          <w:rFonts w:ascii="Cordia New" w:hAnsi="Cordia New" w:cs="Cordia New"/>
          <w:sz w:val="32"/>
          <w:szCs w:val="32"/>
        </w:rPr>
        <w:t>,</w:t>
      </w:r>
      <w:r w:rsidRPr="000157DB">
        <w:rPr>
          <w:rFonts w:ascii="Cordia New" w:hAnsi="Cordia New" w:cs="Cordia New"/>
          <w:sz w:val="32"/>
          <w:szCs w:val="32"/>
          <w:cs/>
        </w:rPr>
        <w:t xml:space="preserve">472 </w:t>
      </w:r>
      <w:r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3F57B602" w14:textId="77777777" w:rsidR="0087504F" w:rsidRDefault="0087504F" w:rsidP="0087504F">
      <w:pPr>
        <w:shd w:val="clear" w:color="auto" w:fill="FFFFFF"/>
        <w:spacing w:line="240" w:lineRule="auto"/>
        <w:ind w:left="90" w:firstLine="630"/>
        <w:jc w:val="thaiDistribute"/>
        <w:rPr>
          <w:rFonts w:ascii="Cordia New" w:hAnsi="Cordia New" w:cs="Cordia New"/>
          <w:sz w:val="32"/>
          <w:szCs w:val="32"/>
          <w:cs/>
        </w:rPr>
      </w:pPr>
      <w:r w:rsidRPr="000157DB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โดยผู้ซื้อสัญชาติจีนยังคงมีการโอนกรรสิทธิ์สูงสุด ทั้งจำนวนหน่วยและมูลค่า โดยมีการโอนกรรมสิทธิ์จำนวน 1,124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หน่วย มูลค่า 5,931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ล้านบาท โดยลำดับ 2 ทั้งจำนวนหน่วยและมูลค่าจะมีความแตกต่างกัน โดยสัญชาติที่มีการ</w:t>
      </w:r>
      <w:r>
        <w:rPr>
          <w:rFonts w:ascii="Cordia New" w:hAnsi="Cordia New" w:cs="Cordia New" w:hint="cs"/>
          <w:sz w:val="32"/>
          <w:szCs w:val="32"/>
          <w:cs/>
        </w:rPr>
        <w:lastRenderedPageBreak/>
        <w:t>โอนกรรมสิทธิ์จำนวนหน่วยสูงสุดเป็นลำดับ 2 คือรัสเซีย จำนวน 129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หน่วย มูลค่า 415 ล้านบาท ลำดับ </w:t>
      </w:r>
      <w:r>
        <w:rPr>
          <w:rFonts w:ascii="Cordia New" w:hAnsi="Cordia New" w:cs="Cordia New"/>
          <w:sz w:val="32"/>
          <w:szCs w:val="32"/>
        </w:rPr>
        <w:t xml:space="preserve">3 </w:t>
      </w:r>
      <w:r>
        <w:rPr>
          <w:rFonts w:ascii="Cordia New" w:hAnsi="Cordia New" w:cs="Cordia New" w:hint="cs"/>
          <w:sz w:val="32"/>
          <w:szCs w:val="32"/>
          <w:cs/>
        </w:rPr>
        <w:t>สหรัฐอเมริกา จำนวน 116 หน่วย มูลค่า 643 ล้านบาท ลำดับ 4 เยอรมัน  จำนวน 80 หน่วย มูลค่า 266 ล้านบาท ลำดับ 5 อินเดีย จำนวน 79 หน่วย มูลค่า 353 ล้านบาท</w:t>
      </w:r>
    </w:p>
    <w:p w14:paraId="22EE4D8F" w14:textId="77777777" w:rsidR="0087504F" w:rsidRDefault="0087504F" w:rsidP="0087504F">
      <w:pPr>
        <w:tabs>
          <w:tab w:val="left" w:pos="709"/>
        </w:tabs>
        <w:spacing w:after="0" w:line="240" w:lineRule="auto"/>
        <w:jc w:val="thaiDistribute"/>
        <w:rPr>
          <w:rFonts w:ascii="CordiaUPC" w:hAnsi="CordiaUPC" w:cs="CordiaUPC"/>
          <w:spacing w:val="2"/>
          <w:sz w:val="32"/>
          <w:szCs w:val="32"/>
        </w:rPr>
      </w:pPr>
      <w:r>
        <w:rPr>
          <w:rFonts w:ascii="CordiaUPC" w:hAnsi="CordiaUPC" w:cs="CordiaUPC"/>
          <w:spacing w:val="2"/>
          <w:sz w:val="32"/>
          <w:szCs w:val="32"/>
        </w:rPr>
        <w:tab/>
      </w:r>
      <w:r w:rsidRPr="00CD7381">
        <w:rPr>
          <w:rFonts w:ascii="CordiaUPC" w:hAnsi="CordiaUPC" w:cs="CordiaUPC"/>
          <w:spacing w:val="2"/>
          <w:sz w:val="32"/>
          <w:szCs w:val="32"/>
          <w:cs/>
        </w:rPr>
        <w:t xml:space="preserve">ทั้งนี้ จากการประเมินสถานการณ์โดยภาพรวม โดยคาดการณ์ว่าในปี </w:t>
      </w:r>
      <w:r w:rsidRPr="00CD7381">
        <w:rPr>
          <w:rFonts w:ascii="CordiaUPC" w:hAnsi="CordiaUPC" w:cs="CordiaUPC"/>
          <w:spacing w:val="2"/>
          <w:sz w:val="32"/>
          <w:szCs w:val="32"/>
        </w:rPr>
        <w:t xml:space="preserve">2565 </w:t>
      </w:r>
      <w:r w:rsidRPr="00CD7381">
        <w:rPr>
          <w:rFonts w:ascii="CordiaUPC" w:hAnsi="CordiaUPC" w:cs="CordiaUPC"/>
          <w:spacing w:val="2"/>
          <w:sz w:val="32"/>
          <w:szCs w:val="32"/>
          <w:cs/>
        </w:rPr>
        <w:t xml:space="preserve">จะมีการเปิดตัวโครงการใหม่ๆ เพิ่มขึ้นมากกว่าปี </w:t>
      </w:r>
      <w:r w:rsidRPr="00CD7381">
        <w:rPr>
          <w:rFonts w:ascii="CordiaUPC" w:hAnsi="CordiaUPC" w:cs="CordiaUPC"/>
          <w:spacing w:val="2"/>
          <w:sz w:val="32"/>
          <w:szCs w:val="32"/>
        </w:rPr>
        <w:t xml:space="preserve">2564 </w:t>
      </w:r>
      <w:r w:rsidRPr="00CD7381">
        <w:rPr>
          <w:rFonts w:ascii="CordiaUPC" w:hAnsi="CordiaUPC" w:cs="CordiaUPC"/>
          <w:spacing w:val="2"/>
          <w:sz w:val="32"/>
          <w:szCs w:val="32"/>
          <w:cs/>
        </w:rPr>
        <w:t>บ้านแนวราบน่าจะได้รับการตอบรับจากผู้ซื้อมากกว่า ในขณะที่อาคารชุดจะค่อยๆ ฟื้นตัว เนื่องจากสต๊อกที่ลดลง และราคาที่ดินที่แพงขึ้นทำให้ผู้ประกอบการจำเป็นต้องสร้างอาคารชุดเพื่อให้สอดคล้องกำลังซื้อ ผู้ประกอบการฯ บ้านใหม่จะยังคงมีโปรโมชั่นส่วนลดและของแถมเพื่อจูงใจให้</w:t>
      </w:r>
      <w:r>
        <w:rPr>
          <w:rFonts w:ascii="CordiaUPC" w:hAnsi="CordiaUPC" w:cs="CordiaUPC" w:hint="cs"/>
          <w:spacing w:val="2"/>
          <w:sz w:val="32"/>
          <w:szCs w:val="32"/>
          <w:cs/>
        </w:rPr>
        <w:t>เกิดการจัดสินใจ</w:t>
      </w:r>
      <w:r w:rsidRPr="00CD7381">
        <w:rPr>
          <w:rFonts w:ascii="CordiaUPC" w:hAnsi="CordiaUPC" w:cs="CordiaUPC"/>
          <w:spacing w:val="2"/>
          <w:sz w:val="32"/>
          <w:szCs w:val="32"/>
          <w:cs/>
        </w:rPr>
        <w:t xml:space="preserve">ซื้อ แต่ไม่ลดราคามากเท่ากับปี </w:t>
      </w:r>
      <w:r w:rsidRPr="00CD7381">
        <w:rPr>
          <w:rFonts w:ascii="CordiaUPC" w:hAnsi="CordiaUPC" w:cs="CordiaUPC"/>
          <w:spacing w:val="2"/>
          <w:sz w:val="32"/>
          <w:szCs w:val="32"/>
        </w:rPr>
        <w:t xml:space="preserve">2564 </w:t>
      </w:r>
      <w:r w:rsidRPr="00CD7381">
        <w:rPr>
          <w:rFonts w:ascii="CordiaUPC" w:hAnsi="CordiaUPC" w:cs="CordiaUPC"/>
          <w:spacing w:val="2"/>
          <w:sz w:val="32"/>
          <w:szCs w:val="32"/>
          <w:cs/>
        </w:rPr>
        <w:t xml:space="preserve">เนื่องจากมีต้นทุนของการก่อสร้างที่สูงขึ้น ตลาดยังเป็นของผู้ซื้อ </w:t>
      </w:r>
    </w:p>
    <w:p w14:paraId="2B2230D5" w14:textId="77777777" w:rsidR="0087504F" w:rsidRPr="00E40898" w:rsidRDefault="0087504F" w:rsidP="0087504F">
      <w:pPr>
        <w:tabs>
          <w:tab w:val="left" w:pos="709"/>
        </w:tabs>
        <w:spacing w:after="0" w:line="240" w:lineRule="auto"/>
        <w:jc w:val="thaiDistribute"/>
        <w:rPr>
          <w:rFonts w:ascii="CordiaUPC" w:hAnsi="CordiaUPC" w:cs="CordiaUPC"/>
          <w:spacing w:val="2"/>
          <w:sz w:val="32"/>
          <w:szCs w:val="32"/>
        </w:rPr>
      </w:pPr>
      <w:r>
        <w:rPr>
          <w:rFonts w:ascii="CordiaUPC" w:hAnsi="CordiaUPC" w:cs="CordiaUPC"/>
          <w:spacing w:val="2"/>
          <w:sz w:val="32"/>
          <w:szCs w:val="32"/>
          <w:cs/>
        </w:rPr>
        <w:tab/>
      </w:r>
      <w:r w:rsidRPr="00CD7381">
        <w:rPr>
          <w:rFonts w:ascii="CordiaUPC" w:hAnsi="CordiaUPC" w:cs="CordiaUPC"/>
          <w:spacing w:val="2"/>
          <w:sz w:val="32"/>
          <w:szCs w:val="32"/>
          <w:cs/>
        </w:rPr>
        <w:t>จะมีการขยายตัวขึ้นในกลุ่มของการโอนกรรมสิทธิ์บ้านมือสอง แต่</w:t>
      </w:r>
      <w:r w:rsidRPr="00CD7381">
        <w:rPr>
          <w:rFonts w:ascii="CordiaUPC" w:hAnsi="CordiaUPC" w:cs="CordiaUPC"/>
          <w:sz w:val="32"/>
          <w:szCs w:val="32"/>
          <w:cs/>
        </w:rPr>
        <w:t xml:space="preserve">ยังมีสิ่งที่ต้องระมัดระวังประกอบด้วย อัตราดอกเบี้ยมีแนวโน้มที่จะปรับขึ้นในช่วงครึ่งปีหลัง การแพร่ระบาดของไวรัส </w:t>
      </w:r>
      <w:bookmarkStart w:id="2" w:name="_Hlk112321058"/>
      <w:r w:rsidRPr="00CD7381">
        <w:rPr>
          <w:rFonts w:ascii="CordiaUPC" w:hAnsi="CordiaUPC" w:cs="CordiaUPC"/>
          <w:sz w:val="32"/>
          <w:szCs w:val="32"/>
        </w:rPr>
        <w:t xml:space="preserve">COVID-19 </w:t>
      </w:r>
      <w:bookmarkEnd w:id="2"/>
      <w:r w:rsidRPr="00CD7381">
        <w:rPr>
          <w:rFonts w:ascii="CordiaUPC" w:hAnsi="CordiaUPC" w:cs="CordiaUPC"/>
          <w:sz w:val="32"/>
          <w:szCs w:val="32"/>
          <w:cs/>
        </w:rPr>
        <w:t xml:space="preserve">ยังคงมีผลในการฉุดรั้งการขยายตัวทางเศรษฐกิจอยู่ แม้ว่าความรุนแรงจะลดลง ผลกระทบจากสงครามความขัดแย้งระหว่างรัสเซีย และยูเครน ภาวะเงินเฟ้อที่เพิ่มขึ้น และภาวะดอกเบี้ยขาขึ้น รวมถึงภาวะหนี้ครัวเรือนอยู่ในระดับที่สูงถึงประมาณ </w:t>
      </w:r>
      <w:r w:rsidRPr="00CD7381">
        <w:rPr>
          <w:rFonts w:ascii="CordiaUPC" w:hAnsi="CordiaUPC" w:cs="CordiaUPC"/>
          <w:sz w:val="32"/>
          <w:szCs w:val="32"/>
        </w:rPr>
        <w:t xml:space="preserve">90% </w:t>
      </w:r>
      <w:r w:rsidRPr="00CD7381">
        <w:rPr>
          <w:rFonts w:ascii="CordiaUPC" w:hAnsi="CordiaUPC" w:cs="CordiaUPC"/>
          <w:sz w:val="32"/>
          <w:szCs w:val="32"/>
          <w:cs/>
        </w:rPr>
        <w:t xml:space="preserve">ของ </w:t>
      </w:r>
      <w:r w:rsidRPr="00CD7381">
        <w:rPr>
          <w:rFonts w:ascii="CordiaUPC" w:hAnsi="CordiaUPC" w:cs="CordiaUPC"/>
          <w:sz w:val="32"/>
          <w:szCs w:val="32"/>
        </w:rPr>
        <w:t xml:space="preserve">GDP </w:t>
      </w:r>
      <w:r w:rsidRPr="00CD7381">
        <w:rPr>
          <w:rFonts w:ascii="CordiaUPC" w:hAnsi="CordiaUPC" w:cs="CordiaUPC"/>
          <w:sz w:val="32"/>
          <w:szCs w:val="32"/>
          <w:cs/>
        </w:rPr>
        <w:t xml:space="preserve">ทำให้กลุ่มผู้มีรายได้น้อยถึงปานกลางในกลุ่มอาชีพอิสระจะเข้าถึงสินเชื่อได้ยากเช่นเดียวกันกับช่วงปีที่ผ่านมา ภาวะการเพิ่มขึ้นของ </w:t>
      </w:r>
      <w:r w:rsidRPr="00CD7381">
        <w:rPr>
          <w:rFonts w:ascii="CordiaUPC" w:hAnsi="CordiaUPC" w:cs="CordiaUPC"/>
          <w:sz w:val="32"/>
          <w:szCs w:val="32"/>
        </w:rPr>
        <w:t xml:space="preserve">NPL </w:t>
      </w:r>
      <w:r w:rsidRPr="00CD7381">
        <w:rPr>
          <w:rFonts w:ascii="CordiaUPC" w:hAnsi="CordiaUPC" w:cs="CordiaUPC"/>
          <w:sz w:val="32"/>
          <w:szCs w:val="32"/>
          <w:cs/>
        </w:rPr>
        <w:t>ของสถาบันการเงิน อาจจะส่งผลให้สถาบันการเงินระมัดระวังในการปล่อยสินเชื่อ</w:t>
      </w:r>
      <w:r>
        <w:rPr>
          <w:rFonts w:ascii="CordiaUPC" w:hAnsi="CordiaUPC" w:cs="CordiaUPC"/>
          <w:sz w:val="32"/>
          <w:szCs w:val="32"/>
        </w:rPr>
        <w:t xml:space="preserve"> </w:t>
      </w:r>
      <w:r w:rsidRPr="00CD7381">
        <w:rPr>
          <w:rFonts w:ascii="CordiaUPC" w:hAnsi="CordiaUPC" w:cs="CordiaUPC"/>
          <w:sz w:val="32"/>
          <w:szCs w:val="32"/>
          <w:cs/>
        </w:rPr>
        <w:t xml:space="preserve"> </w:t>
      </w:r>
      <w:r>
        <w:rPr>
          <w:rFonts w:ascii="CordiaUPC" w:hAnsi="CordiaUPC" w:cs="CordiaUPC" w:hint="cs"/>
          <w:sz w:val="32"/>
          <w:szCs w:val="32"/>
          <w:cs/>
        </w:rPr>
        <w:t>และ</w:t>
      </w:r>
      <w:r w:rsidRPr="0008018E">
        <w:rPr>
          <w:rFonts w:ascii="Cordia New" w:hAnsi="Cordia New" w:cs="Cordia New"/>
          <w:sz w:val="32"/>
          <w:szCs w:val="32"/>
          <w:cs/>
        </w:rPr>
        <w:t xml:space="preserve">อาจจะมีการขยายตัวของการ </w:t>
      </w:r>
      <w:r w:rsidRPr="0008018E">
        <w:rPr>
          <w:rFonts w:ascii="Cordia New" w:hAnsi="Cordia New" w:cs="Cordia New"/>
          <w:sz w:val="32"/>
          <w:szCs w:val="32"/>
        </w:rPr>
        <w:t xml:space="preserve">Refinance </w:t>
      </w:r>
      <w:r w:rsidRPr="0008018E">
        <w:rPr>
          <w:rFonts w:ascii="Cordia New" w:hAnsi="Cordia New" w:cs="Cordia New"/>
          <w:sz w:val="32"/>
          <w:szCs w:val="32"/>
          <w:cs/>
        </w:rPr>
        <w:t xml:space="preserve">เพิ่มขึ้น </w:t>
      </w:r>
      <w:r>
        <w:rPr>
          <w:rFonts w:ascii="Cordia New" w:hAnsi="Cordia New" w:cs="Cordia New" w:hint="cs"/>
          <w:sz w:val="32"/>
          <w:szCs w:val="32"/>
          <w:cs/>
        </w:rPr>
        <w:t xml:space="preserve"> ประกอบกับ</w:t>
      </w:r>
      <w:r w:rsidRPr="00CD7381">
        <w:rPr>
          <w:rFonts w:ascii="CordiaUPC" w:hAnsi="CordiaUPC" w:cs="CordiaUPC"/>
          <w:sz w:val="32"/>
          <w:szCs w:val="32"/>
          <w:cs/>
        </w:rPr>
        <w:t>ต้นทุนค่าก่อสร้างเพิ่มสูงขึ้นต่อเนื่อง ทำให้ราคาที่อยู่อาศัยโครงการใหม่อาจจะมีการปรับราคาขึ้นในช่วงครึ่งปีหลัง อาจทำให้รายได้ไม่สมดุลกับความสามารถในการซื้อที่อยู่อาศัย</w:t>
      </w:r>
      <w:r>
        <w:rPr>
          <w:rFonts w:ascii="CordiaUPC" w:hAnsi="CordiaUPC" w:cs="CordiaUPC" w:hint="cs"/>
          <w:sz w:val="32"/>
          <w:szCs w:val="32"/>
          <w:cs/>
        </w:rPr>
        <w:t xml:space="preserve"> </w:t>
      </w:r>
      <w:r w:rsidRPr="00F62BCC">
        <w:rPr>
          <w:rFonts w:ascii="Cordia New" w:hAnsi="Cordia New" w:cs="Cordia New" w:hint="cs"/>
          <w:sz w:val="32"/>
          <w:szCs w:val="32"/>
          <w:cs/>
        </w:rPr>
        <w:t>ดร.วิชัย กล่าวในตอนท้าย</w:t>
      </w:r>
    </w:p>
    <w:p w14:paraId="59B8129A" w14:textId="77777777" w:rsidR="0087504F" w:rsidRDefault="0087504F" w:rsidP="0087504F">
      <w:pPr>
        <w:spacing w:line="240" w:lineRule="auto"/>
        <w:jc w:val="thaiDistribute"/>
        <w:rPr>
          <w:rFonts w:ascii="CordiaUPC" w:hAnsi="CordiaUPC" w:cs="CordiaUPC"/>
          <w:sz w:val="32"/>
          <w:szCs w:val="32"/>
        </w:rPr>
      </w:pPr>
    </w:p>
    <w:p w14:paraId="05AE72C5" w14:textId="77777777" w:rsidR="0087504F" w:rsidRPr="00B91CDC" w:rsidRDefault="0087504F" w:rsidP="0087504F">
      <w:pPr>
        <w:spacing w:line="240" w:lineRule="auto"/>
        <w:jc w:val="center"/>
        <w:rPr>
          <w:rFonts w:ascii="Cordia New" w:hAnsi="Cordia New" w:cs="Cordia New"/>
          <w:sz w:val="32"/>
          <w:szCs w:val="32"/>
        </w:rPr>
      </w:pPr>
      <w:r w:rsidRPr="00F62BCC">
        <w:rPr>
          <w:rFonts w:ascii="Cordia New" w:hAnsi="Cordia New" w:cs="Cordia New" w:hint="cs"/>
          <w:sz w:val="32"/>
          <w:szCs w:val="32"/>
        </w:rPr>
        <w:t>--------------------------------------------------------------------------------------------</w:t>
      </w:r>
    </w:p>
    <w:p w14:paraId="1075945C" w14:textId="77777777" w:rsidR="0087504F" w:rsidRPr="00F62BCC" w:rsidRDefault="0087504F" w:rsidP="0087504F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</w:p>
    <w:p w14:paraId="09C94805" w14:textId="77777777" w:rsidR="0087504F" w:rsidRPr="00A54EBD" w:rsidRDefault="0087504F" w:rsidP="0087504F">
      <w:pPr>
        <w:spacing w:line="240" w:lineRule="auto"/>
        <w:jc w:val="thaiDistribute"/>
        <w:rPr>
          <w:rFonts w:ascii="Cordia New" w:hAnsi="Cordia New" w:cs="Cordia New"/>
          <w:b/>
          <w:bCs/>
          <w:sz w:val="28"/>
          <w:u w:val="single"/>
        </w:rPr>
      </w:pPr>
    </w:p>
    <w:p w14:paraId="7708D514" w14:textId="497ED5A6" w:rsidR="00BF0537" w:rsidRPr="00BF0537" w:rsidRDefault="00EA01E6" w:rsidP="00BF0537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20"/>
          <w:szCs w:val="20"/>
          <w:lang w:eastAsia="ja-JP"/>
        </w:rPr>
      </w:pPr>
      <w:r>
        <w:rPr>
          <w:rFonts w:asciiTheme="minorBidi" w:hAnsiTheme="minorBidi" w:cstheme="minorBidi" w:hint="cs"/>
          <w:b/>
          <w:bCs/>
          <w:color w:val="000000"/>
          <w:sz w:val="36"/>
          <w:szCs w:val="36"/>
          <w:cs/>
          <w:lang w:eastAsia="ja-JP"/>
        </w:rPr>
        <w:t xml:space="preserve">                                                          </w:t>
      </w:r>
    </w:p>
    <w:sectPr w:rsidR="00BF0537" w:rsidRPr="00BF0537" w:rsidSect="006B00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F543" w14:textId="77777777" w:rsidR="00991ECC" w:rsidRDefault="00991ECC">
      <w:pPr>
        <w:spacing w:after="0" w:line="240" w:lineRule="auto"/>
      </w:pPr>
      <w:r>
        <w:separator/>
      </w:r>
    </w:p>
  </w:endnote>
  <w:endnote w:type="continuationSeparator" w:id="0">
    <w:p w14:paraId="7ADBD9C3" w14:textId="77777777" w:rsidR="00991ECC" w:rsidRDefault="0099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83E3" w14:textId="77777777" w:rsidR="00991ECC" w:rsidRDefault="00991ECC">
      <w:pPr>
        <w:spacing w:after="0" w:line="240" w:lineRule="auto"/>
      </w:pPr>
      <w:r>
        <w:separator/>
      </w:r>
    </w:p>
  </w:footnote>
  <w:footnote w:type="continuationSeparator" w:id="0">
    <w:p w14:paraId="17EB422E" w14:textId="77777777" w:rsidR="00991ECC" w:rsidRDefault="0099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C4D85"/>
    <w:multiLevelType w:val="hybridMultilevel"/>
    <w:tmpl w:val="1E14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03267"/>
    <w:multiLevelType w:val="hybridMultilevel"/>
    <w:tmpl w:val="90A0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7D2F0A"/>
    <w:multiLevelType w:val="hybridMultilevel"/>
    <w:tmpl w:val="85AC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135278">
    <w:abstractNumId w:val="11"/>
  </w:num>
  <w:num w:numId="2" w16cid:durableId="344746500">
    <w:abstractNumId w:val="3"/>
  </w:num>
  <w:num w:numId="3" w16cid:durableId="1225723878">
    <w:abstractNumId w:val="1"/>
  </w:num>
  <w:num w:numId="4" w16cid:durableId="239487003">
    <w:abstractNumId w:val="9"/>
  </w:num>
  <w:num w:numId="5" w16cid:durableId="1560484001">
    <w:abstractNumId w:val="10"/>
  </w:num>
  <w:num w:numId="6" w16cid:durableId="1454135173">
    <w:abstractNumId w:val="6"/>
  </w:num>
  <w:num w:numId="7" w16cid:durableId="1273442158">
    <w:abstractNumId w:val="16"/>
  </w:num>
  <w:num w:numId="8" w16cid:durableId="1695766509">
    <w:abstractNumId w:val="12"/>
  </w:num>
  <w:num w:numId="9" w16cid:durableId="726153072">
    <w:abstractNumId w:val="4"/>
  </w:num>
  <w:num w:numId="10" w16cid:durableId="991717782">
    <w:abstractNumId w:val="14"/>
  </w:num>
  <w:num w:numId="11" w16cid:durableId="463042872">
    <w:abstractNumId w:val="15"/>
  </w:num>
  <w:num w:numId="12" w16cid:durableId="290401615">
    <w:abstractNumId w:val="8"/>
  </w:num>
  <w:num w:numId="13" w16cid:durableId="890656410">
    <w:abstractNumId w:val="2"/>
  </w:num>
  <w:num w:numId="14" w16cid:durableId="1264848989">
    <w:abstractNumId w:val="0"/>
  </w:num>
  <w:num w:numId="15" w16cid:durableId="158615604">
    <w:abstractNumId w:val="13"/>
  </w:num>
  <w:num w:numId="16" w16cid:durableId="1884050771">
    <w:abstractNumId w:val="5"/>
  </w:num>
  <w:num w:numId="17" w16cid:durableId="374544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109A9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2E9D"/>
    <w:rsid w:val="00044082"/>
    <w:rsid w:val="000446AB"/>
    <w:rsid w:val="00044BD0"/>
    <w:rsid w:val="0004619E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6555"/>
    <w:rsid w:val="00081CF1"/>
    <w:rsid w:val="00090BDF"/>
    <w:rsid w:val="00091B6F"/>
    <w:rsid w:val="00091FFB"/>
    <w:rsid w:val="000940A1"/>
    <w:rsid w:val="000948BB"/>
    <w:rsid w:val="00095E36"/>
    <w:rsid w:val="000A51EB"/>
    <w:rsid w:val="000B01D7"/>
    <w:rsid w:val="000B189C"/>
    <w:rsid w:val="000B4058"/>
    <w:rsid w:val="000B5C3C"/>
    <w:rsid w:val="000B6A94"/>
    <w:rsid w:val="000B6B2B"/>
    <w:rsid w:val="000B7660"/>
    <w:rsid w:val="000C392C"/>
    <w:rsid w:val="000C4BA4"/>
    <w:rsid w:val="000D4237"/>
    <w:rsid w:val="000D5E9B"/>
    <w:rsid w:val="000D6E58"/>
    <w:rsid w:val="000E0732"/>
    <w:rsid w:val="000E252D"/>
    <w:rsid w:val="000E5DA1"/>
    <w:rsid w:val="000F1963"/>
    <w:rsid w:val="000F2A04"/>
    <w:rsid w:val="000F392F"/>
    <w:rsid w:val="000F41EB"/>
    <w:rsid w:val="000F665D"/>
    <w:rsid w:val="000F6EA9"/>
    <w:rsid w:val="0010477F"/>
    <w:rsid w:val="00104D3F"/>
    <w:rsid w:val="00114B14"/>
    <w:rsid w:val="00115EC6"/>
    <w:rsid w:val="00116B5F"/>
    <w:rsid w:val="00117D3C"/>
    <w:rsid w:val="00121DA3"/>
    <w:rsid w:val="0012399D"/>
    <w:rsid w:val="001253D0"/>
    <w:rsid w:val="00130FF0"/>
    <w:rsid w:val="001312B2"/>
    <w:rsid w:val="00131D02"/>
    <w:rsid w:val="00134A4A"/>
    <w:rsid w:val="0014083C"/>
    <w:rsid w:val="00141A89"/>
    <w:rsid w:val="00144C73"/>
    <w:rsid w:val="00152E19"/>
    <w:rsid w:val="0016132E"/>
    <w:rsid w:val="00164BCD"/>
    <w:rsid w:val="00164BE1"/>
    <w:rsid w:val="00164D93"/>
    <w:rsid w:val="00167CE4"/>
    <w:rsid w:val="001825E8"/>
    <w:rsid w:val="001876E6"/>
    <w:rsid w:val="001935A5"/>
    <w:rsid w:val="001A2B3F"/>
    <w:rsid w:val="001A4399"/>
    <w:rsid w:val="001A64A9"/>
    <w:rsid w:val="001A72E3"/>
    <w:rsid w:val="001B1419"/>
    <w:rsid w:val="001B5C94"/>
    <w:rsid w:val="001C65C3"/>
    <w:rsid w:val="001C7F2C"/>
    <w:rsid w:val="001D242B"/>
    <w:rsid w:val="001D73E7"/>
    <w:rsid w:val="001E240A"/>
    <w:rsid w:val="001E2707"/>
    <w:rsid w:val="001E5DDA"/>
    <w:rsid w:val="001E6989"/>
    <w:rsid w:val="001F7B34"/>
    <w:rsid w:val="00202FB1"/>
    <w:rsid w:val="00203F27"/>
    <w:rsid w:val="00204D9E"/>
    <w:rsid w:val="002079B1"/>
    <w:rsid w:val="00212A60"/>
    <w:rsid w:val="0021316D"/>
    <w:rsid w:val="00221256"/>
    <w:rsid w:val="00222C5A"/>
    <w:rsid w:val="00224D5C"/>
    <w:rsid w:val="0022693F"/>
    <w:rsid w:val="0023482D"/>
    <w:rsid w:val="00234F2E"/>
    <w:rsid w:val="002350C4"/>
    <w:rsid w:val="002353DB"/>
    <w:rsid w:val="00240C8B"/>
    <w:rsid w:val="00241B76"/>
    <w:rsid w:val="00244DA6"/>
    <w:rsid w:val="00245EBB"/>
    <w:rsid w:val="002470B8"/>
    <w:rsid w:val="002473F8"/>
    <w:rsid w:val="00247E4F"/>
    <w:rsid w:val="00251934"/>
    <w:rsid w:val="00253D62"/>
    <w:rsid w:val="00255747"/>
    <w:rsid w:val="00255CC5"/>
    <w:rsid w:val="00256970"/>
    <w:rsid w:val="00256E63"/>
    <w:rsid w:val="002570C0"/>
    <w:rsid w:val="00260FF1"/>
    <w:rsid w:val="002726DD"/>
    <w:rsid w:val="00276B17"/>
    <w:rsid w:val="00277F88"/>
    <w:rsid w:val="002822CA"/>
    <w:rsid w:val="002907E3"/>
    <w:rsid w:val="0029428A"/>
    <w:rsid w:val="00295D3C"/>
    <w:rsid w:val="00296FA4"/>
    <w:rsid w:val="002B36FC"/>
    <w:rsid w:val="002B3E4D"/>
    <w:rsid w:val="002B581A"/>
    <w:rsid w:val="002B5963"/>
    <w:rsid w:val="002B59C0"/>
    <w:rsid w:val="002C25EC"/>
    <w:rsid w:val="002C2E17"/>
    <w:rsid w:val="002C5F4A"/>
    <w:rsid w:val="002C6466"/>
    <w:rsid w:val="002D037B"/>
    <w:rsid w:val="002D0DA3"/>
    <w:rsid w:val="002D5692"/>
    <w:rsid w:val="002D75BC"/>
    <w:rsid w:val="002E09A7"/>
    <w:rsid w:val="002E6C29"/>
    <w:rsid w:val="002F01AB"/>
    <w:rsid w:val="002F1057"/>
    <w:rsid w:val="002F12D1"/>
    <w:rsid w:val="002F4D49"/>
    <w:rsid w:val="002F7373"/>
    <w:rsid w:val="0030137D"/>
    <w:rsid w:val="003050F2"/>
    <w:rsid w:val="0030518A"/>
    <w:rsid w:val="00307B57"/>
    <w:rsid w:val="003134CC"/>
    <w:rsid w:val="0031528D"/>
    <w:rsid w:val="003166A2"/>
    <w:rsid w:val="00322EBE"/>
    <w:rsid w:val="00326479"/>
    <w:rsid w:val="00330569"/>
    <w:rsid w:val="0034058D"/>
    <w:rsid w:val="003411CD"/>
    <w:rsid w:val="003444F8"/>
    <w:rsid w:val="00344962"/>
    <w:rsid w:val="00353179"/>
    <w:rsid w:val="003537EC"/>
    <w:rsid w:val="00353E09"/>
    <w:rsid w:val="003561F9"/>
    <w:rsid w:val="00360832"/>
    <w:rsid w:val="003619AA"/>
    <w:rsid w:val="00362422"/>
    <w:rsid w:val="00364A27"/>
    <w:rsid w:val="00367715"/>
    <w:rsid w:val="0037042D"/>
    <w:rsid w:val="0037338D"/>
    <w:rsid w:val="00374352"/>
    <w:rsid w:val="00375CEE"/>
    <w:rsid w:val="00377856"/>
    <w:rsid w:val="00382284"/>
    <w:rsid w:val="00382809"/>
    <w:rsid w:val="00383D1B"/>
    <w:rsid w:val="00393B3A"/>
    <w:rsid w:val="003B00E3"/>
    <w:rsid w:val="003B4E00"/>
    <w:rsid w:val="003B6A29"/>
    <w:rsid w:val="003B6DD9"/>
    <w:rsid w:val="003C05DF"/>
    <w:rsid w:val="003C5762"/>
    <w:rsid w:val="003C689F"/>
    <w:rsid w:val="003C7A25"/>
    <w:rsid w:val="003D4B16"/>
    <w:rsid w:val="003D6D4D"/>
    <w:rsid w:val="003D7ED8"/>
    <w:rsid w:val="003F2604"/>
    <w:rsid w:val="003F6EEF"/>
    <w:rsid w:val="004002D0"/>
    <w:rsid w:val="004018D4"/>
    <w:rsid w:val="00402D00"/>
    <w:rsid w:val="00403CF8"/>
    <w:rsid w:val="00404030"/>
    <w:rsid w:val="0041387C"/>
    <w:rsid w:val="004162C2"/>
    <w:rsid w:val="004207B3"/>
    <w:rsid w:val="00421F16"/>
    <w:rsid w:val="00425F61"/>
    <w:rsid w:val="004261C7"/>
    <w:rsid w:val="004341F1"/>
    <w:rsid w:val="004346B4"/>
    <w:rsid w:val="00436A44"/>
    <w:rsid w:val="00440E39"/>
    <w:rsid w:val="00442672"/>
    <w:rsid w:val="00444B96"/>
    <w:rsid w:val="0044607C"/>
    <w:rsid w:val="00447B29"/>
    <w:rsid w:val="00450868"/>
    <w:rsid w:val="004519CE"/>
    <w:rsid w:val="0045349A"/>
    <w:rsid w:val="004567BB"/>
    <w:rsid w:val="0046111A"/>
    <w:rsid w:val="004625EB"/>
    <w:rsid w:val="004647F1"/>
    <w:rsid w:val="00471CFE"/>
    <w:rsid w:val="00472163"/>
    <w:rsid w:val="00477E4B"/>
    <w:rsid w:val="00482889"/>
    <w:rsid w:val="0048553E"/>
    <w:rsid w:val="0048738F"/>
    <w:rsid w:val="0048799E"/>
    <w:rsid w:val="00492024"/>
    <w:rsid w:val="00492682"/>
    <w:rsid w:val="004A0B34"/>
    <w:rsid w:val="004A0E17"/>
    <w:rsid w:val="004A4140"/>
    <w:rsid w:val="004B2F9E"/>
    <w:rsid w:val="004B457E"/>
    <w:rsid w:val="004B45AF"/>
    <w:rsid w:val="004B6610"/>
    <w:rsid w:val="004B70B4"/>
    <w:rsid w:val="004C49F2"/>
    <w:rsid w:val="004C4EA6"/>
    <w:rsid w:val="004C62EF"/>
    <w:rsid w:val="004C7719"/>
    <w:rsid w:val="004D79E8"/>
    <w:rsid w:val="004D7E3A"/>
    <w:rsid w:val="004E262E"/>
    <w:rsid w:val="004E7583"/>
    <w:rsid w:val="004F29F7"/>
    <w:rsid w:val="004F44D9"/>
    <w:rsid w:val="004F63E5"/>
    <w:rsid w:val="0050731B"/>
    <w:rsid w:val="00507CCD"/>
    <w:rsid w:val="005113D1"/>
    <w:rsid w:val="00514EA4"/>
    <w:rsid w:val="005176F5"/>
    <w:rsid w:val="00520C90"/>
    <w:rsid w:val="0052260A"/>
    <w:rsid w:val="0052379E"/>
    <w:rsid w:val="00523864"/>
    <w:rsid w:val="00526D6F"/>
    <w:rsid w:val="00531FB4"/>
    <w:rsid w:val="00542768"/>
    <w:rsid w:val="00543541"/>
    <w:rsid w:val="00545B9C"/>
    <w:rsid w:val="00553686"/>
    <w:rsid w:val="00554847"/>
    <w:rsid w:val="00555091"/>
    <w:rsid w:val="00560ACD"/>
    <w:rsid w:val="0056142B"/>
    <w:rsid w:val="00561EEF"/>
    <w:rsid w:val="00563D6C"/>
    <w:rsid w:val="005655D5"/>
    <w:rsid w:val="00572E21"/>
    <w:rsid w:val="00573A18"/>
    <w:rsid w:val="00573A51"/>
    <w:rsid w:val="00577428"/>
    <w:rsid w:val="00577BA1"/>
    <w:rsid w:val="00581730"/>
    <w:rsid w:val="00591414"/>
    <w:rsid w:val="00592862"/>
    <w:rsid w:val="00597638"/>
    <w:rsid w:val="005978DF"/>
    <w:rsid w:val="005A0612"/>
    <w:rsid w:val="005A1526"/>
    <w:rsid w:val="005A1B88"/>
    <w:rsid w:val="005A309E"/>
    <w:rsid w:val="005A657B"/>
    <w:rsid w:val="005B34A4"/>
    <w:rsid w:val="005B372C"/>
    <w:rsid w:val="005B74A4"/>
    <w:rsid w:val="005B7CA3"/>
    <w:rsid w:val="005C68B9"/>
    <w:rsid w:val="005D0C17"/>
    <w:rsid w:val="005D13A1"/>
    <w:rsid w:val="005D2D2A"/>
    <w:rsid w:val="005D683E"/>
    <w:rsid w:val="005D774A"/>
    <w:rsid w:val="005E0995"/>
    <w:rsid w:val="005E2FEA"/>
    <w:rsid w:val="005E75F3"/>
    <w:rsid w:val="005F4928"/>
    <w:rsid w:val="0061104F"/>
    <w:rsid w:val="006120A2"/>
    <w:rsid w:val="00613E91"/>
    <w:rsid w:val="006205C0"/>
    <w:rsid w:val="00630990"/>
    <w:rsid w:val="00631BF7"/>
    <w:rsid w:val="006359EA"/>
    <w:rsid w:val="00636546"/>
    <w:rsid w:val="006407E8"/>
    <w:rsid w:val="006432F0"/>
    <w:rsid w:val="00644BEF"/>
    <w:rsid w:val="00651120"/>
    <w:rsid w:val="006514F9"/>
    <w:rsid w:val="00653A5E"/>
    <w:rsid w:val="0065666A"/>
    <w:rsid w:val="0066447B"/>
    <w:rsid w:val="00664A76"/>
    <w:rsid w:val="006751D8"/>
    <w:rsid w:val="00676141"/>
    <w:rsid w:val="0067693A"/>
    <w:rsid w:val="0068060D"/>
    <w:rsid w:val="00683F82"/>
    <w:rsid w:val="00690A32"/>
    <w:rsid w:val="006A0D2F"/>
    <w:rsid w:val="006A17EA"/>
    <w:rsid w:val="006A6703"/>
    <w:rsid w:val="006A7678"/>
    <w:rsid w:val="006B00A0"/>
    <w:rsid w:val="006B324C"/>
    <w:rsid w:val="006B6DB7"/>
    <w:rsid w:val="006C3725"/>
    <w:rsid w:val="006C4A25"/>
    <w:rsid w:val="006C58BD"/>
    <w:rsid w:val="006C59F2"/>
    <w:rsid w:val="006C6588"/>
    <w:rsid w:val="006C7FDF"/>
    <w:rsid w:val="006E13C0"/>
    <w:rsid w:val="006F04DF"/>
    <w:rsid w:val="006F2493"/>
    <w:rsid w:val="006F3E01"/>
    <w:rsid w:val="006F4D1D"/>
    <w:rsid w:val="007019C2"/>
    <w:rsid w:val="00705B4E"/>
    <w:rsid w:val="00711E97"/>
    <w:rsid w:val="007151CA"/>
    <w:rsid w:val="00721860"/>
    <w:rsid w:val="00723923"/>
    <w:rsid w:val="00726389"/>
    <w:rsid w:val="00727C9F"/>
    <w:rsid w:val="00730C85"/>
    <w:rsid w:val="007328CA"/>
    <w:rsid w:val="00741E75"/>
    <w:rsid w:val="00742F86"/>
    <w:rsid w:val="007439F5"/>
    <w:rsid w:val="0074756C"/>
    <w:rsid w:val="007533C6"/>
    <w:rsid w:val="00757E92"/>
    <w:rsid w:val="00760ADF"/>
    <w:rsid w:val="007615D6"/>
    <w:rsid w:val="00762EEF"/>
    <w:rsid w:val="00765E38"/>
    <w:rsid w:val="007662E1"/>
    <w:rsid w:val="00770946"/>
    <w:rsid w:val="0077175F"/>
    <w:rsid w:val="00774E2C"/>
    <w:rsid w:val="00775603"/>
    <w:rsid w:val="007764A7"/>
    <w:rsid w:val="00777E00"/>
    <w:rsid w:val="007809A3"/>
    <w:rsid w:val="00780CD8"/>
    <w:rsid w:val="0078337B"/>
    <w:rsid w:val="0079084C"/>
    <w:rsid w:val="00792978"/>
    <w:rsid w:val="00796B28"/>
    <w:rsid w:val="007A2386"/>
    <w:rsid w:val="007A38FB"/>
    <w:rsid w:val="007A483E"/>
    <w:rsid w:val="007A48BF"/>
    <w:rsid w:val="007A6667"/>
    <w:rsid w:val="007B37BB"/>
    <w:rsid w:val="007B75C3"/>
    <w:rsid w:val="007C0AB6"/>
    <w:rsid w:val="007C1EB7"/>
    <w:rsid w:val="007C1F59"/>
    <w:rsid w:val="007C60A6"/>
    <w:rsid w:val="007D5F06"/>
    <w:rsid w:val="007E05D3"/>
    <w:rsid w:val="007E2439"/>
    <w:rsid w:val="007E289C"/>
    <w:rsid w:val="007E4814"/>
    <w:rsid w:val="007F1E6F"/>
    <w:rsid w:val="007F5D47"/>
    <w:rsid w:val="007F7979"/>
    <w:rsid w:val="008029FB"/>
    <w:rsid w:val="00803A29"/>
    <w:rsid w:val="008044EC"/>
    <w:rsid w:val="00806339"/>
    <w:rsid w:val="0080728A"/>
    <w:rsid w:val="00807F77"/>
    <w:rsid w:val="00816CFD"/>
    <w:rsid w:val="00821519"/>
    <w:rsid w:val="008242E1"/>
    <w:rsid w:val="0082587C"/>
    <w:rsid w:val="00825EB2"/>
    <w:rsid w:val="00840463"/>
    <w:rsid w:val="00841A48"/>
    <w:rsid w:val="0084647B"/>
    <w:rsid w:val="008475B7"/>
    <w:rsid w:val="008502B7"/>
    <w:rsid w:val="00854A2D"/>
    <w:rsid w:val="008566E3"/>
    <w:rsid w:val="00865BFA"/>
    <w:rsid w:val="00866F1E"/>
    <w:rsid w:val="00871FDD"/>
    <w:rsid w:val="00873C6F"/>
    <w:rsid w:val="00874892"/>
    <w:rsid w:val="0087504F"/>
    <w:rsid w:val="00877096"/>
    <w:rsid w:val="00880503"/>
    <w:rsid w:val="00880FDD"/>
    <w:rsid w:val="0088154F"/>
    <w:rsid w:val="00881B0A"/>
    <w:rsid w:val="0088385B"/>
    <w:rsid w:val="00883E72"/>
    <w:rsid w:val="00885146"/>
    <w:rsid w:val="00886815"/>
    <w:rsid w:val="00886F09"/>
    <w:rsid w:val="008873EA"/>
    <w:rsid w:val="00887642"/>
    <w:rsid w:val="008956A7"/>
    <w:rsid w:val="008A02F9"/>
    <w:rsid w:val="008A1BE1"/>
    <w:rsid w:val="008A2958"/>
    <w:rsid w:val="008B49A3"/>
    <w:rsid w:val="008B5066"/>
    <w:rsid w:val="008B5FF1"/>
    <w:rsid w:val="008B7440"/>
    <w:rsid w:val="008C2289"/>
    <w:rsid w:val="008C2706"/>
    <w:rsid w:val="008C5206"/>
    <w:rsid w:val="008D13A6"/>
    <w:rsid w:val="008D2454"/>
    <w:rsid w:val="008D6BD6"/>
    <w:rsid w:val="008D74A6"/>
    <w:rsid w:val="008E0634"/>
    <w:rsid w:val="008E3EA7"/>
    <w:rsid w:val="008E517A"/>
    <w:rsid w:val="008E5B13"/>
    <w:rsid w:val="008F7191"/>
    <w:rsid w:val="008F7EFE"/>
    <w:rsid w:val="0090094E"/>
    <w:rsid w:val="00901301"/>
    <w:rsid w:val="009018E7"/>
    <w:rsid w:val="00902933"/>
    <w:rsid w:val="00902F9F"/>
    <w:rsid w:val="009068E8"/>
    <w:rsid w:val="00907B64"/>
    <w:rsid w:val="009113F5"/>
    <w:rsid w:val="00922BF3"/>
    <w:rsid w:val="0092399D"/>
    <w:rsid w:val="009259BC"/>
    <w:rsid w:val="00925F65"/>
    <w:rsid w:val="009307E4"/>
    <w:rsid w:val="009360DB"/>
    <w:rsid w:val="009416FF"/>
    <w:rsid w:val="00950A72"/>
    <w:rsid w:val="00952290"/>
    <w:rsid w:val="00954535"/>
    <w:rsid w:val="00957C47"/>
    <w:rsid w:val="00960330"/>
    <w:rsid w:val="00961C61"/>
    <w:rsid w:val="00962E00"/>
    <w:rsid w:val="0096549E"/>
    <w:rsid w:val="009716EC"/>
    <w:rsid w:val="009829AE"/>
    <w:rsid w:val="00985237"/>
    <w:rsid w:val="00990DB4"/>
    <w:rsid w:val="00991ECC"/>
    <w:rsid w:val="00991FEC"/>
    <w:rsid w:val="00994BDA"/>
    <w:rsid w:val="00995515"/>
    <w:rsid w:val="009A00EA"/>
    <w:rsid w:val="009A1425"/>
    <w:rsid w:val="009A3BF5"/>
    <w:rsid w:val="009A7A0B"/>
    <w:rsid w:val="009B124F"/>
    <w:rsid w:val="009B3C7F"/>
    <w:rsid w:val="009B49D9"/>
    <w:rsid w:val="009B4BE7"/>
    <w:rsid w:val="009C2222"/>
    <w:rsid w:val="009C2D3F"/>
    <w:rsid w:val="009C2EEF"/>
    <w:rsid w:val="009C392C"/>
    <w:rsid w:val="009C67A0"/>
    <w:rsid w:val="009C6DDF"/>
    <w:rsid w:val="009C7B32"/>
    <w:rsid w:val="009D06D1"/>
    <w:rsid w:val="009D347C"/>
    <w:rsid w:val="009D44EC"/>
    <w:rsid w:val="009D5A70"/>
    <w:rsid w:val="009E24CE"/>
    <w:rsid w:val="009E6531"/>
    <w:rsid w:val="009F12D0"/>
    <w:rsid w:val="009F166B"/>
    <w:rsid w:val="009F269F"/>
    <w:rsid w:val="009F27B4"/>
    <w:rsid w:val="009F69D2"/>
    <w:rsid w:val="009F72C7"/>
    <w:rsid w:val="00A004B0"/>
    <w:rsid w:val="00A00A79"/>
    <w:rsid w:val="00A00C4A"/>
    <w:rsid w:val="00A0220E"/>
    <w:rsid w:val="00A031F9"/>
    <w:rsid w:val="00A05198"/>
    <w:rsid w:val="00A053C7"/>
    <w:rsid w:val="00A0692A"/>
    <w:rsid w:val="00A06CBE"/>
    <w:rsid w:val="00A16ED9"/>
    <w:rsid w:val="00A236D4"/>
    <w:rsid w:val="00A23EAF"/>
    <w:rsid w:val="00A24FB6"/>
    <w:rsid w:val="00A25F06"/>
    <w:rsid w:val="00A32663"/>
    <w:rsid w:val="00A343FC"/>
    <w:rsid w:val="00A351EC"/>
    <w:rsid w:val="00A409B3"/>
    <w:rsid w:val="00A41504"/>
    <w:rsid w:val="00A42F50"/>
    <w:rsid w:val="00A448FF"/>
    <w:rsid w:val="00A47BD5"/>
    <w:rsid w:val="00A50237"/>
    <w:rsid w:val="00A57A02"/>
    <w:rsid w:val="00A67561"/>
    <w:rsid w:val="00A70D1C"/>
    <w:rsid w:val="00A74232"/>
    <w:rsid w:val="00A80C42"/>
    <w:rsid w:val="00A80CC5"/>
    <w:rsid w:val="00A90367"/>
    <w:rsid w:val="00A93FD5"/>
    <w:rsid w:val="00A964D4"/>
    <w:rsid w:val="00A97C11"/>
    <w:rsid w:val="00A97F96"/>
    <w:rsid w:val="00AA3905"/>
    <w:rsid w:val="00AA42EC"/>
    <w:rsid w:val="00AA47C0"/>
    <w:rsid w:val="00AA4DD7"/>
    <w:rsid w:val="00AA6DDB"/>
    <w:rsid w:val="00AB1A6E"/>
    <w:rsid w:val="00AB309B"/>
    <w:rsid w:val="00AB3970"/>
    <w:rsid w:val="00AB42D3"/>
    <w:rsid w:val="00AB7A87"/>
    <w:rsid w:val="00AC0847"/>
    <w:rsid w:val="00AD24CA"/>
    <w:rsid w:val="00AD394B"/>
    <w:rsid w:val="00AD6CF4"/>
    <w:rsid w:val="00AE2717"/>
    <w:rsid w:val="00AE62BD"/>
    <w:rsid w:val="00AF5EAD"/>
    <w:rsid w:val="00AF651E"/>
    <w:rsid w:val="00AF6AD0"/>
    <w:rsid w:val="00B00F9B"/>
    <w:rsid w:val="00B0213F"/>
    <w:rsid w:val="00B0244A"/>
    <w:rsid w:val="00B07752"/>
    <w:rsid w:val="00B1558A"/>
    <w:rsid w:val="00B2174F"/>
    <w:rsid w:val="00B21EFF"/>
    <w:rsid w:val="00B226E5"/>
    <w:rsid w:val="00B22B85"/>
    <w:rsid w:val="00B26F87"/>
    <w:rsid w:val="00B40195"/>
    <w:rsid w:val="00B429B0"/>
    <w:rsid w:val="00B4466D"/>
    <w:rsid w:val="00B44701"/>
    <w:rsid w:val="00B44A1D"/>
    <w:rsid w:val="00B44B91"/>
    <w:rsid w:val="00B5467D"/>
    <w:rsid w:val="00B67448"/>
    <w:rsid w:val="00B71605"/>
    <w:rsid w:val="00B72ABD"/>
    <w:rsid w:val="00B7300B"/>
    <w:rsid w:val="00B73FF5"/>
    <w:rsid w:val="00B7401F"/>
    <w:rsid w:val="00B76CFB"/>
    <w:rsid w:val="00B77AC3"/>
    <w:rsid w:val="00B83A02"/>
    <w:rsid w:val="00B83EE8"/>
    <w:rsid w:val="00B8453B"/>
    <w:rsid w:val="00B8491E"/>
    <w:rsid w:val="00B90BD1"/>
    <w:rsid w:val="00B9614B"/>
    <w:rsid w:val="00B96E0C"/>
    <w:rsid w:val="00B97704"/>
    <w:rsid w:val="00BA15B2"/>
    <w:rsid w:val="00BA62A1"/>
    <w:rsid w:val="00BA6AFC"/>
    <w:rsid w:val="00BB5CCF"/>
    <w:rsid w:val="00BB66D8"/>
    <w:rsid w:val="00BC3721"/>
    <w:rsid w:val="00BC3ACF"/>
    <w:rsid w:val="00BC3AED"/>
    <w:rsid w:val="00BC4D74"/>
    <w:rsid w:val="00BC7A2F"/>
    <w:rsid w:val="00BC7B86"/>
    <w:rsid w:val="00BE4CF5"/>
    <w:rsid w:val="00BE7E10"/>
    <w:rsid w:val="00BF0537"/>
    <w:rsid w:val="00BF257F"/>
    <w:rsid w:val="00BF2A6A"/>
    <w:rsid w:val="00BF44FE"/>
    <w:rsid w:val="00BF65D0"/>
    <w:rsid w:val="00C01C74"/>
    <w:rsid w:val="00C03D62"/>
    <w:rsid w:val="00C145D3"/>
    <w:rsid w:val="00C14FEC"/>
    <w:rsid w:val="00C16354"/>
    <w:rsid w:val="00C22D5F"/>
    <w:rsid w:val="00C23334"/>
    <w:rsid w:val="00C24C05"/>
    <w:rsid w:val="00C24E67"/>
    <w:rsid w:val="00C261FD"/>
    <w:rsid w:val="00C314FE"/>
    <w:rsid w:val="00C37285"/>
    <w:rsid w:val="00C41EB9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54B0"/>
    <w:rsid w:val="00C669E0"/>
    <w:rsid w:val="00C676C4"/>
    <w:rsid w:val="00C67CF9"/>
    <w:rsid w:val="00C72E57"/>
    <w:rsid w:val="00C73751"/>
    <w:rsid w:val="00C7463B"/>
    <w:rsid w:val="00C77490"/>
    <w:rsid w:val="00C9032B"/>
    <w:rsid w:val="00C905EA"/>
    <w:rsid w:val="00C90662"/>
    <w:rsid w:val="00C94B77"/>
    <w:rsid w:val="00CA066D"/>
    <w:rsid w:val="00CA2693"/>
    <w:rsid w:val="00CA47D9"/>
    <w:rsid w:val="00CB01A7"/>
    <w:rsid w:val="00CB3088"/>
    <w:rsid w:val="00CB3F1E"/>
    <w:rsid w:val="00CB6A0D"/>
    <w:rsid w:val="00CC73E5"/>
    <w:rsid w:val="00CD4F57"/>
    <w:rsid w:val="00CD6D45"/>
    <w:rsid w:val="00CE1205"/>
    <w:rsid w:val="00CE2809"/>
    <w:rsid w:val="00CE2A57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14804"/>
    <w:rsid w:val="00D16DE2"/>
    <w:rsid w:val="00D22E5D"/>
    <w:rsid w:val="00D30C26"/>
    <w:rsid w:val="00D3397D"/>
    <w:rsid w:val="00D3755D"/>
    <w:rsid w:val="00D379C4"/>
    <w:rsid w:val="00D40155"/>
    <w:rsid w:val="00D43507"/>
    <w:rsid w:val="00D43F90"/>
    <w:rsid w:val="00D5292B"/>
    <w:rsid w:val="00D52B41"/>
    <w:rsid w:val="00D54E1B"/>
    <w:rsid w:val="00D568CB"/>
    <w:rsid w:val="00D60966"/>
    <w:rsid w:val="00D61EF4"/>
    <w:rsid w:val="00D61FA4"/>
    <w:rsid w:val="00D62915"/>
    <w:rsid w:val="00D62B46"/>
    <w:rsid w:val="00D64273"/>
    <w:rsid w:val="00D644F4"/>
    <w:rsid w:val="00D651A1"/>
    <w:rsid w:val="00D652E0"/>
    <w:rsid w:val="00D72CE5"/>
    <w:rsid w:val="00D76F39"/>
    <w:rsid w:val="00D90455"/>
    <w:rsid w:val="00D906C1"/>
    <w:rsid w:val="00D91912"/>
    <w:rsid w:val="00D92D78"/>
    <w:rsid w:val="00D948B5"/>
    <w:rsid w:val="00D973B1"/>
    <w:rsid w:val="00DA079E"/>
    <w:rsid w:val="00DA1DAA"/>
    <w:rsid w:val="00DA4139"/>
    <w:rsid w:val="00DA44DA"/>
    <w:rsid w:val="00DA7043"/>
    <w:rsid w:val="00DA7D84"/>
    <w:rsid w:val="00DB4904"/>
    <w:rsid w:val="00DB7890"/>
    <w:rsid w:val="00DC1D32"/>
    <w:rsid w:val="00DC3DD6"/>
    <w:rsid w:val="00DD15B0"/>
    <w:rsid w:val="00DE7EC0"/>
    <w:rsid w:val="00DF3188"/>
    <w:rsid w:val="00DF5E3A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0CAF"/>
    <w:rsid w:val="00E252DF"/>
    <w:rsid w:val="00E261DC"/>
    <w:rsid w:val="00E270AB"/>
    <w:rsid w:val="00E27D76"/>
    <w:rsid w:val="00E3164B"/>
    <w:rsid w:val="00E3241A"/>
    <w:rsid w:val="00E33A86"/>
    <w:rsid w:val="00E36818"/>
    <w:rsid w:val="00E41E91"/>
    <w:rsid w:val="00E450B8"/>
    <w:rsid w:val="00E52FB3"/>
    <w:rsid w:val="00E55101"/>
    <w:rsid w:val="00E558C3"/>
    <w:rsid w:val="00E55B3E"/>
    <w:rsid w:val="00E55FDA"/>
    <w:rsid w:val="00E57A87"/>
    <w:rsid w:val="00E60D17"/>
    <w:rsid w:val="00E64E68"/>
    <w:rsid w:val="00E66890"/>
    <w:rsid w:val="00E66F4F"/>
    <w:rsid w:val="00E76EAC"/>
    <w:rsid w:val="00E779DB"/>
    <w:rsid w:val="00E861F8"/>
    <w:rsid w:val="00E90D37"/>
    <w:rsid w:val="00E915BF"/>
    <w:rsid w:val="00E932C9"/>
    <w:rsid w:val="00E93B82"/>
    <w:rsid w:val="00E93C0F"/>
    <w:rsid w:val="00E96C45"/>
    <w:rsid w:val="00E96DB9"/>
    <w:rsid w:val="00EA01E6"/>
    <w:rsid w:val="00EA0C0B"/>
    <w:rsid w:val="00EA25B7"/>
    <w:rsid w:val="00EA350C"/>
    <w:rsid w:val="00EA4E57"/>
    <w:rsid w:val="00EA50DE"/>
    <w:rsid w:val="00EA61DB"/>
    <w:rsid w:val="00EB04E9"/>
    <w:rsid w:val="00EB1426"/>
    <w:rsid w:val="00EB1FDB"/>
    <w:rsid w:val="00EB3464"/>
    <w:rsid w:val="00EB6953"/>
    <w:rsid w:val="00EC1161"/>
    <w:rsid w:val="00ED250F"/>
    <w:rsid w:val="00ED34BF"/>
    <w:rsid w:val="00ED45B2"/>
    <w:rsid w:val="00ED4978"/>
    <w:rsid w:val="00ED52C7"/>
    <w:rsid w:val="00EE4C3B"/>
    <w:rsid w:val="00EF0D91"/>
    <w:rsid w:val="00EF12CC"/>
    <w:rsid w:val="00EF3459"/>
    <w:rsid w:val="00EF3FE8"/>
    <w:rsid w:val="00EF6441"/>
    <w:rsid w:val="00F0147B"/>
    <w:rsid w:val="00F04A00"/>
    <w:rsid w:val="00F11C4D"/>
    <w:rsid w:val="00F123B7"/>
    <w:rsid w:val="00F16283"/>
    <w:rsid w:val="00F16946"/>
    <w:rsid w:val="00F1745F"/>
    <w:rsid w:val="00F210F7"/>
    <w:rsid w:val="00F306DD"/>
    <w:rsid w:val="00F342C8"/>
    <w:rsid w:val="00F362DC"/>
    <w:rsid w:val="00F426ED"/>
    <w:rsid w:val="00F46982"/>
    <w:rsid w:val="00F55AC0"/>
    <w:rsid w:val="00F56782"/>
    <w:rsid w:val="00F569E9"/>
    <w:rsid w:val="00F5742B"/>
    <w:rsid w:val="00F57A8F"/>
    <w:rsid w:val="00F65032"/>
    <w:rsid w:val="00F6767D"/>
    <w:rsid w:val="00F76A32"/>
    <w:rsid w:val="00F802CA"/>
    <w:rsid w:val="00F81884"/>
    <w:rsid w:val="00F819B3"/>
    <w:rsid w:val="00F87C4D"/>
    <w:rsid w:val="00F92451"/>
    <w:rsid w:val="00F92D0C"/>
    <w:rsid w:val="00F948CE"/>
    <w:rsid w:val="00F950BB"/>
    <w:rsid w:val="00F95F81"/>
    <w:rsid w:val="00F97215"/>
    <w:rsid w:val="00FB0D8B"/>
    <w:rsid w:val="00FB67D1"/>
    <w:rsid w:val="00FB6C79"/>
    <w:rsid w:val="00FB6E97"/>
    <w:rsid w:val="00FB79B4"/>
    <w:rsid w:val="00FC2B9A"/>
    <w:rsid w:val="00FC36DD"/>
    <w:rsid w:val="00FC383E"/>
    <w:rsid w:val="00FC4D5A"/>
    <w:rsid w:val="00FC59EC"/>
    <w:rsid w:val="00FC5C3E"/>
    <w:rsid w:val="00FC6ED8"/>
    <w:rsid w:val="00FD02D3"/>
    <w:rsid w:val="00FD1554"/>
    <w:rsid w:val="00FD20C2"/>
    <w:rsid w:val="00FD2852"/>
    <w:rsid w:val="00FD4377"/>
    <w:rsid w:val="00FD58D9"/>
    <w:rsid w:val="00FD5BC5"/>
    <w:rsid w:val="00FD7E0A"/>
    <w:rsid w:val="00FE1B38"/>
    <w:rsid w:val="00FE5B72"/>
    <w:rsid w:val="00FF1455"/>
    <w:rsid w:val="00FF28A9"/>
    <w:rsid w:val="00FF42BD"/>
    <w:rsid w:val="00FF5879"/>
    <w:rsid w:val="00FF5FF9"/>
    <w:rsid w:val="00FF6241"/>
    <w:rsid w:val="00FF676C"/>
    <w:rsid w:val="00FF6780"/>
    <w:rsid w:val="00FF6C00"/>
    <w:rsid w:val="00FF6D74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1573</Words>
  <Characters>8967</Characters>
  <Application>Microsoft Office Word</Application>
  <DocSecurity>0</DocSecurity>
  <Lines>74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11</cp:revision>
  <cp:lastPrinted>2021-04-09T03:23:00Z</cp:lastPrinted>
  <dcterms:created xsi:type="dcterms:W3CDTF">2022-08-25T06:36:00Z</dcterms:created>
  <dcterms:modified xsi:type="dcterms:W3CDTF">2022-08-29T02:57:00Z</dcterms:modified>
</cp:coreProperties>
</file>