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11AA5" w14:textId="77777777" w:rsidR="00B05AFF" w:rsidRPr="00B05AFF" w:rsidRDefault="00B05AFF" w:rsidP="00B05AFF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B05AFF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67AC4559" wp14:editId="56ED582C">
            <wp:extent cx="1198474" cy="463550"/>
            <wp:effectExtent l="0" t="0" r="1905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176E2E1" w14:textId="0F6DD282" w:rsidR="00E32F0D" w:rsidRPr="00E32F0D" w:rsidRDefault="00E32F0D" w:rsidP="00E32F0D">
      <w:pPr>
        <w:ind w:left="6480"/>
        <w:jc w:val="right"/>
        <w:rPr>
          <w:rFonts w:asciiTheme="minorBidi" w:eastAsia="Times New Roman" w:hAnsiTheme="minorBidi" w:cstheme="minorBidi"/>
          <w:sz w:val="30"/>
          <w:szCs w:val="30"/>
        </w:rPr>
      </w:pPr>
      <w:r w:rsidRPr="00E32F0D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u w:val="single"/>
          <w:cs/>
          <w:lang w:bidi="th-TH"/>
        </w:rPr>
        <w:t>ข่าวประชาสัมพันธ์</w:t>
      </w:r>
    </w:p>
    <w:p w14:paraId="3E8E5563" w14:textId="77777777" w:rsidR="00E32F0D" w:rsidRDefault="00E32F0D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Cordia New" w:eastAsia="Times New Roman" w:hAnsi="Cordia New" w:cs="Cordia New"/>
          <w:b/>
          <w:bCs/>
          <w:color w:val="000000"/>
          <w:sz w:val="28"/>
          <w:szCs w:val="28"/>
          <w:bdr w:val="none" w:sz="0" w:space="0" w:color="auto"/>
          <w:lang w:bidi="th-TH"/>
        </w:rPr>
      </w:pPr>
    </w:p>
    <w:p w14:paraId="4D8483F9" w14:textId="756E9532" w:rsidR="00E32F0D" w:rsidRPr="00E32F0D" w:rsidRDefault="00E32F0D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lang w:bidi="th-TH"/>
        </w:rPr>
      </w:pPr>
      <w:r w:rsidRPr="00F54C59">
        <w:rPr>
          <w:rFonts w:ascii="Cordia New" w:eastAsia="Times New Roman" w:hAnsi="Cordia New" w:cs="Cordia New" w:hint="eastAsia"/>
          <w:b/>
          <w:bCs/>
          <w:color w:val="000000"/>
          <w:spacing w:val="-4"/>
          <w:sz w:val="32"/>
          <w:szCs w:val="32"/>
          <w:bdr w:val="none" w:sz="0" w:space="0" w:color="auto"/>
          <w:cs/>
          <w:lang w:bidi="th-TH"/>
        </w:rPr>
        <w:t xml:space="preserve">“กรุงไทย” จับมือกรมบัญชีกลาง เปิดตัว </w:t>
      </w:r>
      <w:r w:rsidRPr="00F54C59">
        <w:rPr>
          <w:rFonts w:ascii="Cordia New" w:eastAsia="Times New Roman" w:hAnsi="Cordia New" w:cs="Cordia New" w:hint="eastAsia"/>
          <w:b/>
          <w:bCs/>
          <w:color w:val="000000"/>
          <w:spacing w:val="-4"/>
          <w:sz w:val="32"/>
          <w:szCs w:val="32"/>
          <w:bdr w:val="none" w:sz="0" w:space="0" w:color="auto"/>
          <w:lang w:bidi="th-TH"/>
        </w:rPr>
        <w:t>e</w:t>
      </w:r>
      <w:r w:rsidRPr="00F54C59">
        <w:rPr>
          <w:rFonts w:ascii="Cordia New" w:eastAsia="Times New Roman" w:hAnsi="Cordia New" w:cs="Cordia New" w:hint="eastAsia"/>
          <w:b/>
          <w:bCs/>
          <w:color w:val="000000"/>
          <w:spacing w:val="-4"/>
          <w:sz w:val="32"/>
          <w:szCs w:val="32"/>
          <w:bdr w:val="none" w:sz="0" w:space="0" w:color="auto"/>
          <w:cs/>
          <w:lang w:bidi="th-TH"/>
        </w:rPr>
        <w:t>-</w:t>
      </w:r>
      <w:r w:rsidRPr="00F54C59">
        <w:rPr>
          <w:rFonts w:ascii="Cordia New" w:eastAsia="Times New Roman" w:hAnsi="Cordia New" w:cs="Cordia New" w:hint="eastAsia"/>
          <w:b/>
          <w:bCs/>
          <w:color w:val="000000"/>
          <w:spacing w:val="-4"/>
          <w:sz w:val="32"/>
          <w:szCs w:val="32"/>
          <w:bdr w:val="none" w:sz="0" w:space="0" w:color="auto"/>
          <w:lang w:bidi="th-TH"/>
        </w:rPr>
        <w:t>GP Transformation for Thailand</w:t>
      </w:r>
      <w:r w:rsidRPr="00F54C59">
        <w:rPr>
          <w:rFonts w:ascii="Cordia New" w:eastAsia="Times New Roman" w:hAnsi="Cordia New" w:cs="Cordia New" w:hint="eastAsia"/>
          <w:b/>
          <w:bCs/>
          <w:color w:val="000000"/>
          <w:spacing w:val="-4"/>
          <w:sz w:val="32"/>
          <w:szCs w:val="32"/>
          <w:bdr w:val="none" w:sz="0" w:space="0" w:color="auto"/>
          <w:cs/>
          <w:lang w:bidi="th-TH"/>
        </w:rPr>
        <w:t>’</w:t>
      </w:r>
      <w:r w:rsidRPr="00F54C59">
        <w:rPr>
          <w:rFonts w:ascii="Cordia New" w:eastAsia="Times New Roman" w:hAnsi="Cordia New" w:cs="Cordia New" w:hint="eastAsia"/>
          <w:b/>
          <w:bCs/>
          <w:color w:val="000000"/>
          <w:spacing w:val="-4"/>
          <w:sz w:val="32"/>
          <w:szCs w:val="32"/>
          <w:bdr w:val="none" w:sz="0" w:space="0" w:color="auto"/>
          <w:lang w:bidi="th-TH"/>
        </w:rPr>
        <w:t xml:space="preserve">s Future </w:t>
      </w:r>
      <w:r w:rsidRPr="00F54C59">
        <w:rPr>
          <w:rFonts w:ascii="Cordia New" w:eastAsia="Times New Roman" w:hAnsi="Cordia New" w:cs="Cordia New" w:hint="eastAsia"/>
          <w:b/>
          <w:bCs/>
          <w:color w:val="000000"/>
          <w:spacing w:val="-4"/>
          <w:sz w:val="32"/>
          <w:szCs w:val="32"/>
          <w:bdr w:val="none" w:sz="0" w:space="0" w:color="auto"/>
          <w:cs/>
          <w:lang w:bidi="th-TH"/>
        </w:rPr>
        <w:t>ติดปีกธุรกิจไทย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2"/>
          <w:szCs w:val="32"/>
          <w:bdr w:val="none" w:sz="0" w:space="0" w:color="auto"/>
          <w:cs/>
          <w:lang w:bidi="th-TH"/>
        </w:rPr>
        <w:t xml:space="preserve"> ก้าวไกลสู่อนาคต</w:t>
      </w:r>
    </w:p>
    <w:p w14:paraId="6FC7CB1C" w14:textId="3EF1DDD2" w:rsidR="00E32F0D" w:rsidRPr="00E32F0D" w:rsidRDefault="00E32F0D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  <w:r w:rsidRPr="00E32F0D">
        <w:rPr>
          <w:rFonts w:ascii="Cordia New" w:eastAsia="Times New Roman" w:hAnsi="Cordia New" w:cs="Cordia New" w:hint="eastAsia"/>
          <w:color w:val="000000"/>
          <w:sz w:val="28"/>
          <w:szCs w:val="28"/>
          <w:bdr w:val="none" w:sz="0" w:space="0" w:color="auto"/>
          <w:cs/>
          <w:lang w:bidi="th-TH"/>
        </w:rPr>
        <w:t xml:space="preserve">       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ab/>
        <w:t xml:space="preserve">ธนาคารกรุงไทย จับมือ กรมบัญชีกลาง เปิดตัว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>e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-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>GP Transformation for Thailand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’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>s</w:t>
      </w:r>
      <w:bookmarkStart w:id="0" w:name="_GoBack"/>
      <w:bookmarkEnd w:id="0"/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 xml:space="preserve"> Future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 xml:space="preserve">“ติดปีกธุรกิจไทย ก้าวไกลสู่อนาคต"  นำแอปฯ เป๋าตังและเทคโนโลยี </w:t>
      </w:r>
      <w:proofErr w:type="spellStart"/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>Blockchain</w:t>
      </w:r>
      <w:proofErr w:type="spellEnd"/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 xml:space="preserve">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ช่วยยกระดับความปลอดภัยให้ระบบจัดซื้อจัดจ้างภาครัฐด้วยอิเล็กทรอนิกส์ (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>e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-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>GP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) พร้อมรองรับการเชื่อมโยงข้อมูลคู่ค้าภาครัฐผ่านระบบ “</w:t>
      </w:r>
      <w:proofErr w:type="spellStart"/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>PromptBiz</w:t>
      </w:r>
      <w:proofErr w:type="spellEnd"/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” สนับสนุนคู่ค้าภาครัฐเข้าถึงบริการทางการเงินรูปแบบดิจิทัลครบวงจร</w:t>
      </w:r>
    </w:p>
    <w:p w14:paraId="25CB4C85" w14:textId="05F44F78" w:rsidR="00E32F0D" w:rsidRPr="00E32F0D" w:rsidRDefault="00E32F0D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นายอาคม เติมพิทยาไพสิฐ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 xml:space="preserve"> รัฐมนตรีว่าการกระทรวงการคลัง เปิดเผยว่า การจัดซื้อจัดจ้างของภาครัฐเป็นกลไกสำคัญในการกระตุ้นเศรษฐกิจและพัฒนาโครงสร้างพื้นฐานของประเทศ ท่ามกลางความเปลี่ยนแปลงและความผันผวนของเศรษฐกิจโลก โดย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โครงการ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>e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-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>GP Transformation for Thailand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’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>s Future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 xml:space="preserve">  ถือเป็นความร่วมมือสำคัญ</w:t>
      </w:r>
      <w:r w:rsidRPr="00E32F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ในการนำเทคโนโลยีดิจิทัล มาช่วยยกระดับกระบวนการจัดซื้อจัดจ้างภาครัฐให้มีความรวดเร็ว ปลอดภัย โปร่งใส และเพิ่มโอกาสให้กับผู้ประกอบการในการเข้ามาเป็นผู้ค้าภาครัฐ โดยเฉพาะ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กลุ่มผู้ประกอบการ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SMEs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และ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Startup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จะสามารถเข้าถึงแหล่งเงินทุนและบริการทางการเงินในรูปแบบดิจิทัลจากภาคธนาคารได้ดียิ่งขึ้น ซึ่งจะช่วยเพิ่มขีดความสามารถในการแข่งขันให้กับผู้ประกอบการรายเล็กในการเข้าถึงการจัดซื้อจัดจ้างภาครัฐได้มากขึ้น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 xml:space="preserve"> อันจะเป็นการช่วยขับเคลื่อนและนำพาเศรษฐกิจไทยไปสู่เศรษฐกิจดิจิทัลได้อย่างเต็มรูปแบบ</w:t>
      </w:r>
    </w:p>
    <w:p w14:paraId="4886454F" w14:textId="6B74D9C0" w:rsidR="00E32F0D" w:rsidRPr="00E32F0D" w:rsidRDefault="00E32F0D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นางสาวกุลยา ตันติเตมิท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 xml:space="preserve"> อธิบดีกรมบัญชีกลาง กล่าวว่า กรมบัญชีกลางได้ให้ความสำคัญและผลักดันในการนำเทคโนโลยีดิจิทัลมาช่วยเพิ่มประสิทธิภาพ สร้างมาตรฐานและความเชื่อมั่นในการให้บริการของกรมบัญชีกลางมาอย่างต่อเนื่อง โดยในครั้งนี้ ได้ประสานความร่วมมือกับทางธนาคารกรุงไทยใน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การนำเทคโนโลยีบล็อกเชน (</w:t>
      </w:r>
      <w:proofErr w:type="spellStart"/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>Blockchain</w:t>
      </w:r>
      <w:proofErr w:type="spellEnd"/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) มาช่วยเพิ่มความโปร่งใสและปลอดภัยในการจัดเก็บข้อมูลเสนอราคา และมีการนำเทคโนโลยี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Smart Contract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มาควบคุมและเสริมสร้างระบบรักษาความปลอดภัย เพื่อให้ผู้ประกอบการเกิดความมั่นใจว่าจะไม่มีผู้ใดเข้าถึงข้อมูลการเสนอราคาได้ก่อนสิ้นสุดระยะเวลาเสนอราคา นอกจากนี้  ยังได้นำระบบการยืนยันตัวตนทางอิเล็กทรอนิกส์ (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>e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-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>KYC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) ผ่านแอปพลิเคชั่น “เป๋าตัง” มาช่วยยืนยันตัวตนผู้ค้าภาครัฐ เพื่อเพิ่มความสะดวก รวดเร็ว และลดต้นทุนให้กับผู้ประกอบการในขั้นตอนการลงทะเบียนเป็นผู้ค้าภาครัฐ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 xml:space="preserve"> เป็นการปรับปรุงประสิทธิภาพเพื่อมุ่งหวังให้เม็ดเงินเข้าสู่ระบบเศรษฐกิจมากที่สุด มีความคล่องตัว รวดเร็ว และทั่วถึง สอดคล้องกับมติคณะรัฐมนตรีเรื่องการติดตามเร่งรัด การเบิกจ่ายงบประมาณและการใช้จ่ายภาครัฐ ประจำปีงบประมาณ พ.ศ. 2565  อันจะทำให้เม็ดเงินลงสู่ระบบเศรษฐกิจโดยเร็ว</w:t>
      </w:r>
    </w:p>
    <w:p w14:paraId="73AB226B" w14:textId="4E586AC8" w:rsidR="00E32F0D" w:rsidRPr="00E32F0D" w:rsidRDefault="00E32F0D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โครงการ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>e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-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>GP Transformation for Thailand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’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>s Future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 xml:space="preserve">  ถือเป็นอีกหนึ่งกุญแจสำคัญในการยกระดับธุรกิจ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 xml:space="preserve">SMEs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 xml:space="preserve">ที่เป็นผู้ค้าภาครัฐกว่า 3 แสนราย ให้มีโอกาสในการเข้าถึงแหล่งเงินทุนจากภาคธนาคารมากขึ้น โดยกรมบัญชีกลางได้เตรียมความพร้อมของระบบ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>e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-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 xml:space="preserve">GP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 xml:space="preserve">ร่วมกับธนาคารกรุงไทย เพื่อเชื่อมโยงข้อมูลการเป็นคู่สัญญาของผู้ประกอบการที่ได้รับงานภาครัฐ เข้าสู่ระบบมาตรฐานกลาง อย่าง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 xml:space="preserve">Smart Financial and Payment Infrastructure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(“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>SFPI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”) หรือที่ปัจจุบันใช้ชื่อว่า “</w:t>
      </w:r>
      <w:proofErr w:type="spellStart"/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>PromptBiz</w:t>
      </w:r>
      <w:proofErr w:type="spellEnd"/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” ที่จะช่วยสนับสนุนผู้ประกอบการในการทำธุรกรรม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lastRenderedPageBreak/>
        <w:t xml:space="preserve">การค้าในรูปแบบดิจิทัลและสนับสนุนการเข้าถึงแหล่งเงินทุนด้วยด้วยเทคโนโลยี และช่วยเพิ่มขีดความสามารถในการแข่งขันให้กับผู้ประกอบการรายเล็กให้สามารถแข่งขันกับผู้ประกอบการรายใหญ่ได้อย่างทัดเทียม ดังนั้น โครงการนี้ถือเป็นโครงการภายใต้ยุทธศาสตร์ชาติที่สำคัญ โดยมุ่งพัฒนาและยกระดับโครงสร้างพื้นฐานในการขับเคลื่อนเศรษฐกิจชาติ และยกระดับการทำธุรกรรมการค้ากับภาครัฐให้อยู่ในรูปแบบดิจิทัลอย่างครบวงจร </w:t>
      </w:r>
    </w:p>
    <w:p w14:paraId="7792F19C" w14:textId="0D75B8C5" w:rsidR="00E32F0D" w:rsidRPr="00E32F0D" w:rsidRDefault="00E32F0D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</w:pP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นายผยง ศรีวณิช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 xml:space="preserve"> กรรมการผู้จัดการใหญ่ ธนาคารกรุงไทย กล่าวว่า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กรุงไทยในฐานะธนาคารพาณิชย์ของรัฐ พร้อมนำเทคโนโลยีและนวัตกรรมสนับสนุนการดำเนินงานของกระทรวงการคลังในทุกด้าน เพื่อให้ประชาชนและภาคธุรกิจ สามารถเข้าถึงบริการของหน่วยงานภาครัฐได้อย่างสะดวก รวดเร็ว ปลอดภัย และโปร่งใส ยกระดับคุณภาพชีวิตของคนไทยให้ดีขึ้นในทุกวัน  ตามยุทธศาสตร์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>X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2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>G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2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X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ของธนาคาร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 xml:space="preserve">โดยธนาคารได้ร่วมกับกรมบัญชีกลางพัฒนาโครงการ 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>e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-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>GP Transformation for Thailand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’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 xml:space="preserve">s Future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เพื่อเพิ่มประสิทธิภาพการจัดซื้อจัดจ้างภาครัฐ พร้อม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ติดปีกธุรกิจไทย ก้าวไกลสู่อนาคต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 xml:space="preserve">  ด้วยโอกาสทางธุรกิจใหม่ๆ ผ่านโครงการการจัดซื้อจัดจ้างของภาครัฐ  ต่อยอดเชื่อมโยงกับ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“</w:t>
      </w:r>
      <w:proofErr w:type="spellStart"/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>PromptBiz</w:t>
      </w:r>
      <w:proofErr w:type="spellEnd"/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”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 xml:space="preserve"> สนับสนุนการทำธุรกรรมการค้าให้เป็นดิจิทัลแบบครบวงจร โดยเชื่อมโยงข้อมูลการค้าและการชำระเงินของภาคธุรกิจเข้ากับข้อมูลผู้ให้บริการทางการเงินและระบบภาษีของภาครัฐ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แก้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Pain Point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การทำธุรกิจแบบเดิมที่ใช้เอกสารกระดาษ และเพิ่มโอกาสการเข้าถึงแหล่งเงินทุนของผู้ประกอบการ ผ่าน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>Digital Supply Chain Finance</w:t>
      </w:r>
    </w:p>
    <w:p w14:paraId="5B4BF1EB" w14:textId="77777777" w:rsidR="00E32F0D" w:rsidRPr="00E32F0D" w:rsidRDefault="00E32F0D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 xml:space="preserve">“ธนาคาร พร้อมเป็นส่วนหนึ่งในการขับเคลื่อนเศรษฐกิจของประเทศ ด้วยเทคโนโลยีและนวัตกรรม ตามแนวทางการพัฒนาเศรษฐกิจ 4.0  สนับสนุนการเพิ่มประสิทธิภาพ และยกระดับความโปร่งใสในการดำเนินงานของภาครัฐ ตลอดจนเพิ่มขีดความสามารถการแข่งขันให้กับผู้ประกอบการ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 xml:space="preserve">SMEs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สร้างเศรษฐกิจสู่ชุมชน ขับเคลื่อนเศรษฐกิจให้เติบโตอย่างยั่งยืนต่อไป”</w:t>
      </w:r>
    </w:p>
    <w:p w14:paraId="0B8CB524" w14:textId="77777777" w:rsidR="00E32F0D" w:rsidRPr="00E32F0D" w:rsidRDefault="00E32F0D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  <w:r w:rsidRPr="00E32F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 </w:t>
      </w:r>
    </w:p>
    <w:p w14:paraId="300DE7B7" w14:textId="77777777" w:rsidR="00E32F0D" w:rsidRPr="00E32F0D" w:rsidRDefault="00E32F0D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  <w:r w:rsidRPr="00E32F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</w:p>
    <w:p w14:paraId="207F35D1" w14:textId="77777777" w:rsidR="00E32F0D" w:rsidRPr="00E32F0D" w:rsidRDefault="00E32F0D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</w:pP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ทีม </w:t>
      </w: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lang w:bidi="th-TH"/>
        </w:rPr>
        <w:t>Marketing Strategy</w:t>
      </w:r>
    </w:p>
    <w:p w14:paraId="4B4060B3" w14:textId="77777777" w:rsidR="00E32F0D" w:rsidRPr="00E32F0D" w:rsidRDefault="00E32F0D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</w:pPr>
      <w:r w:rsidRPr="00E32F0D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23 สิงหาคม 2565</w:t>
      </w:r>
    </w:p>
    <w:p w14:paraId="7FCAA1B1" w14:textId="77777777" w:rsidR="00E32F0D" w:rsidRPr="00E32F0D" w:rsidRDefault="00E32F0D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  <w:r w:rsidRPr="00E32F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</w:p>
    <w:p w14:paraId="1BAA0E5F" w14:textId="77777777" w:rsidR="00E32F0D" w:rsidRPr="00E32F0D" w:rsidRDefault="00E32F0D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“</w:t>
      </w:r>
      <w:proofErr w:type="spellStart"/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>PromptBiz</w:t>
      </w:r>
      <w:proofErr w:type="spellEnd"/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 xml:space="preserve">”  เป็นระบบโครงสร้างพื้นฐานที่นำเอามาตรฐานกลาง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>ISO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20022 มาใช้สนับสนุนให้ผู้ประกอบการดำเนินธุรกรรมทางการค้าผ่านวิธีการอิเล็กทรอนิกส์ เกิดจากความร่วมมือระหว่างธนาคารแห่งประเทศไทย สมาคมธนาคารไทย และ บริษัท เนชั่นแนล ไอทีเอ็มเอ๊กซ์ จำกัด (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>NITMX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) ร่วมกันพัฒนาระบบ “</w:t>
      </w:r>
      <w:proofErr w:type="spellStart"/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>PromptBiz</w:t>
      </w:r>
      <w:proofErr w:type="spellEnd"/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 xml:space="preserve">” ซึ่งจะครอบคลุมทั้งการแลกเปลี่ยนเอกสารทางการค้า การชำระเงิน และการวิเคราะห์การให้สินเชื่อ เป็นไปตามแผนภูมิทัศน์ด้านการชำระเงิน ของธนาคารแห่งประเทศไทยทางด้าน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lang w:bidi="th-TH"/>
        </w:rPr>
        <w:t xml:space="preserve">Open Infrastructure </w:t>
      </w:r>
      <w:r w:rsidRPr="00E32F0D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cs/>
          <w:lang w:bidi="th-TH"/>
        </w:rPr>
        <w:t>และแผนยุทธศาสตร์ของภาคธนาคารไทย</w:t>
      </w:r>
    </w:p>
    <w:p w14:paraId="65F60AC8" w14:textId="77777777" w:rsidR="00E32F0D" w:rsidRPr="00E32F0D" w:rsidRDefault="00E32F0D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  <w:r w:rsidRPr="00E32F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</w:p>
    <w:p w14:paraId="2B08844F" w14:textId="77777777" w:rsidR="00E32F0D" w:rsidRPr="00E32F0D" w:rsidRDefault="00E32F0D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  <w:r w:rsidRPr="00E32F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</w:p>
    <w:p w14:paraId="3BCAA1C1" w14:textId="77777777" w:rsidR="005F2B2F" w:rsidRPr="00E32F0D" w:rsidRDefault="005F2B2F" w:rsidP="00E32F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Theme="minorBidi" w:hAnsiTheme="minorBidi" w:cstheme="minorBidi"/>
          <w:sz w:val="30"/>
          <w:szCs w:val="30"/>
          <w:lang w:bidi="th-TH"/>
        </w:rPr>
      </w:pPr>
    </w:p>
    <w:sectPr w:rsidR="005F2B2F" w:rsidRPr="00E32F0D" w:rsidSect="00E32F0D">
      <w:headerReference w:type="default" r:id="rId8"/>
      <w:footerReference w:type="default" r:id="rId9"/>
      <w:pgSz w:w="11900" w:h="16840"/>
      <w:pgMar w:top="1276" w:right="1440" w:bottom="284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33949" w14:textId="77777777" w:rsidR="00251CCA" w:rsidRDefault="00251CCA">
      <w:r>
        <w:separator/>
      </w:r>
    </w:p>
  </w:endnote>
  <w:endnote w:type="continuationSeparator" w:id="0">
    <w:p w14:paraId="7D7F6B18" w14:textId="77777777" w:rsidR="00251CCA" w:rsidRDefault="0025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CB09" w14:textId="77777777" w:rsidR="00A43347" w:rsidRDefault="00251CC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3CE5D" w14:textId="77777777" w:rsidR="00251CCA" w:rsidRDefault="00251CCA">
      <w:r>
        <w:separator/>
      </w:r>
    </w:p>
  </w:footnote>
  <w:footnote w:type="continuationSeparator" w:id="0">
    <w:p w14:paraId="24ACA37E" w14:textId="77777777" w:rsidR="00251CCA" w:rsidRDefault="0025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9C005" w14:textId="77777777" w:rsidR="00A43347" w:rsidRDefault="00251CC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25D7E"/>
    <w:multiLevelType w:val="hybridMultilevel"/>
    <w:tmpl w:val="F90CD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AD1CEB"/>
    <w:multiLevelType w:val="hybridMultilevel"/>
    <w:tmpl w:val="50B46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E66E1"/>
    <w:multiLevelType w:val="hybridMultilevel"/>
    <w:tmpl w:val="046A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14E01"/>
    <w:multiLevelType w:val="hybridMultilevel"/>
    <w:tmpl w:val="C14A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532FB"/>
    <w:multiLevelType w:val="hybridMultilevel"/>
    <w:tmpl w:val="0F243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F"/>
    <w:rsid w:val="00025742"/>
    <w:rsid w:val="000620C6"/>
    <w:rsid w:val="00095D1F"/>
    <w:rsid w:val="000A7B06"/>
    <w:rsid w:val="000D6AB8"/>
    <w:rsid w:val="001007A8"/>
    <w:rsid w:val="00157693"/>
    <w:rsid w:val="00204FDC"/>
    <w:rsid w:val="0021425C"/>
    <w:rsid w:val="0023262A"/>
    <w:rsid w:val="00251CCA"/>
    <w:rsid w:val="002661B0"/>
    <w:rsid w:val="00290062"/>
    <w:rsid w:val="002D7C4D"/>
    <w:rsid w:val="002F421B"/>
    <w:rsid w:val="00330C71"/>
    <w:rsid w:val="003429BF"/>
    <w:rsid w:val="00374FA9"/>
    <w:rsid w:val="0039314B"/>
    <w:rsid w:val="0046107B"/>
    <w:rsid w:val="005F2B2F"/>
    <w:rsid w:val="005F4B25"/>
    <w:rsid w:val="0061707E"/>
    <w:rsid w:val="006707EA"/>
    <w:rsid w:val="006E6E09"/>
    <w:rsid w:val="0076075D"/>
    <w:rsid w:val="007E76CE"/>
    <w:rsid w:val="00813FC9"/>
    <w:rsid w:val="00840CDE"/>
    <w:rsid w:val="008700BA"/>
    <w:rsid w:val="008858C0"/>
    <w:rsid w:val="008C54E9"/>
    <w:rsid w:val="008E0BA3"/>
    <w:rsid w:val="00927DFD"/>
    <w:rsid w:val="0097213E"/>
    <w:rsid w:val="009A4B0F"/>
    <w:rsid w:val="009C7EAB"/>
    <w:rsid w:val="00A177C9"/>
    <w:rsid w:val="00A21FD6"/>
    <w:rsid w:val="00A53D22"/>
    <w:rsid w:val="00AB1CA8"/>
    <w:rsid w:val="00AB7E38"/>
    <w:rsid w:val="00AF35DE"/>
    <w:rsid w:val="00B05AFF"/>
    <w:rsid w:val="00B554D7"/>
    <w:rsid w:val="00BB72C7"/>
    <w:rsid w:val="00BB7BB6"/>
    <w:rsid w:val="00BF2478"/>
    <w:rsid w:val="00BF24C9"/>
    <w:rsid w:val="00C038D6"/>
    <w:rsid w:val="00C17DFD"/>
    <w:rsid w:val="00C22602"/>
    <w:rsid w:val="00C436E1"/>
    <w:rsid w:val="00C66841"/>
    <w:rsid w:val="00C92E87"/>
    <w:rsid w:val="00CC0ED4"/>
    <w:rsid w:val="00D12CE8"/>
    <w:rsid w:val="00D45EFB"/>
    <w:rsid w:val="00D721D9"/>
    <w:rsid w:val="00D84C98"/>
    <w:rsid w:val="00DA3DF5"/>
    <w:rsid w:val="00DC56D1"/>
    <w:rsid w:val="00DE004B"/>
    <w:rsid w:val="00E32F0D"/>
    <w:rsid w:val="00E446BB"/>
    <w:rsid w:val="00EC0567"/>
    <w:rsid w:val="00EF7DDD"/>
    <w:rsid w:val="00F36276"/>
    <w:rsid w:val="00F510AD"/>
    <w:rsid w:val="00F54C59"/>
    <w:rsid w:val="00F86E1F"/>
    <w:rsid w:val="00FA05D6"/>
    <w:rsid w:val="00FC11DD"/>
    <w:rsid w:val="00FD73B4"/>
    <w:rsid w:val="00FE0121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5C49"/>
  <w15:chartTrackingRefBased/>
  <w15:docId w15:val="{F2D2B799-C149-413E-A9F5-BDF0217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A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FC11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BB7B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C11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1DD"/>
    <w:rPr>
      <w:rFonts w:ascii="Segoe UI" w:eastAsia="Arial Unicode MS" w:hAnsi="Segoe UI" w:cs="Segoe UI"/>
      <w:sz w:val="18"/>
      <w:szCs w:val="18"/>
      <w:bdr w:val="nil"/>
      <w:lang w:bidi="ar-SA"/>
    </w:rPr>
  </w:style>
  <w:style w:type="paragraph" w:styleId="ListParagraph">
    <w:name w:val="List Paragraph"/>
    <w:basedOn w:val="Normal"/>
    <w:uiPriority w:val="34"/>
    <w:qFormat/>
    <w:rsid w:val="00FC11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bidi="th-TH"/>
    </w:rPr>
  </w:style>
  <w:style w:type="paragraph" w:styleId="NormalWeb">
    <w:name w:val="Normal (Web)"/>
    <w:basedOn w:val="Normal"/>
    <w:uiPriority w:val="99"/>
    <w:semiHidden/>
    <w:unhideWhenUsed/>
    <w:rsid w:val="002D7C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customStyle="1" w:styleId="apple-tab-span">
    <w:name w:val="apple-tab-span"/>
    <w:basedOn w:val="DefaultParagraphFont"/>
    <w:rsid w:val="002D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Duangkamol Sangchan</dc:creator>
  <cp:keywords/>
  <dc:description/>
  <cp:lastModifiedBy>Porhatai Taravanich</cp:lastModifiedBy>
  <cp:revision>16</cp:revision>
  <cp:lastPrinted>2022-08-23T07:29:00Z</cp:lastPrinted>
  <dcterms:created xsi:type="dcterms:W3CDTF">2022-08-19T04:00:00Z</dcterms:created>
  <dcterms:modified xsi:type="dcterms:W3CDTF">2022-08-23T07:30:00Z</dcterms:modified>
</cp:coreProperties>
</file>