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2" w:rsidRPr="00162532" w:rsidRDefault="00162532" w:rsidP="00C57E1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18"/>
          <w:szCs w:val="18"/>
        </w:rPr>
      </w:pPr>
      <w:bookmarkStart w:id="0" w:name="_GoBack"/>
      <w:bookmarkEnd w:id="0"/>
    </w:p>
    <w:p w:rsidR="005E2F79" w:rsidRPr="00604FB0" w:rsidRDefault="005E2F79" w:rsidP="005E2F79">
      <w:pPr>
        <w:pStyle w:val="ae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04FB0">
        <w:rPr>
          <w:rFonts w:ascii="TH SarabunPSK" w:hAnsi="TH SarabunPSK" w:cs="TH SarabunPSK"/>
          <w:b/>
          <w:bCs/>
          <w:sz w:val="44"/>
          <w:szCs w:val="44"/>
          <w:cs/>
        </w:rPr>
        <w:t>ยสท. แจงเงินกู้ระยะสั้น เป็นไปตามแผนบริหารความเสี่ยง</w:t>
      </w:r>
      <w:r w:rsidR="00E82841">
        <w:rPr>
          <w:rFonts w:ascii="TH SarabunPSK" w:hAnsi="TH SarabunPSK" w:cs="TH SarabunPSK" w:hint="cs"/>
          <w:b/>
          <w:bCs/>
          <w:sz w:val="44"/>
          <w:szCs w:val="44"/>
          <w:cs/>
        </w:rPr>
        <w:t>ทางการเงิน</w:t>
      </w:r>
    </w:p>
    <w:p w:rsidR="005E2F79" w:rsidRDefault="005E2F79" w:rsidP="005E2F79">
      <w:pPr>
        <w:pStyle w:val="ae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604FB0">
        <w:rPr>
          <w:rFonts w:ascii="TH SarabunPSK" w:hAnsi="TH SarabunPSK" w:cs="TH SarabunPSK"/>
          <w:b/>
          <w:bCs/>
          <w:sz w:val="44"/>
          <w:szCs w:val="44"/>
          <w:cs/>
        </w:rPr>
        <w:t>ย้ำสถานะองค์กรยังมั่นคง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นำส่งเงินให้รัฐได้</w:t>
      </w:r>
      <w:r w:rsidR="00E82841">
        <w:rPr>
          <w:rFonts w:ascii="TH SarabunPSK" w:hAnsi="TH SarabunPSK" w:cs="TH SarabunPSK" w:hint="cs"/>
          <w:b/>
          <w:bCs/>
          <w:sz w:val="44"/>
          <w:szCs w:val="44"/>
          <w:cs/>
        </w:rPr>
        <w:t>ปกติ</w:t>
      </w:r>
    </w:p>
    <w:p w:rsidR="005E2F79" w:rsidRPr="00604FB0" w:rsidRDefault="005E2F79" w:rsidP="005E2F79">
      <w:pPr>
        <w:pStyle w:val="ae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:rsidR="005E2F79" w:rsidRPr="00E974CE" w:rsidRDefault="005E2F79" w:rsidP="005E2F79">
      <w:pPr>
        <w:pStyle w:val="ae"/>
        <w:ind w:left="-426" w:firstLine="7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7EEF">
        <w:rPr>
          <w:rFonts w:ascii="TH SarabunPSK" w:hAnsi="TH SarabunPSK" w:cs="TH SarabunPSK" w:hint="cs"/>
          <w:b/>
          <w:bCs/>
          <w:sz w:val="32"/>
          <w:szCs w:val="32"/>
          <w:cs/>
        </w:rPr>
        <w:t>22 สิงหาคม 2565</w:t>
      </w:r>
      <w:r w:rsidRPr="00E97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E97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ยสท. </w:t>
      </w:r>
      <w:r w:rsidRPr="00E974CE">
        <w:rPr>
          <w:rFonts w:ascii="TH SarabunPSK" w:hAnsi="TH SarabunPSK" w:cs="TH SarabunPSK"/>
          <w:sz w:val="32"/>
          <w:szCs w:val="32"/>
          <w:cs/>
        </w:rPr>
        <w:t>แจง เ</w:t>
      </w:r>
      <w:r w:rsidRPr="00E974CE">
        <w:rPr>
          <w:rFonts w:ascii="TH SarabunPSK" w:hAnsi="TH SarabunPSK" w:cs="TH SarabunPSK" w:hint="cs"/>
          <w:sz w:val="32"/>
          <w:szCs w:val="32"/>
          <w:cs/>
        </w:rPr>
        <w:t>งิน</w:t>
      </w:r>
      <w:r w:rsidRPr="00E974CE">
        <w:rPr>
          <w:rFonts w:ascii="TH SarabunPSK" w:hAnsi="TH SarabunPSK" w:cs="TH SarabunPSK"/>
          <w:sz w:val="32"/>
          <w:szCs w:val="32"/>
          <w:cs/>
        </w:rPr>
        <w:t xml:space="preserve">กู้ </w:t>
      </w:r>
      <w:r w:rsidRPr="00E974CE">
        <w:rPr>
          <w:rFonts w:ascii="TH SarabunPSK" w:hAnsi="TH SarabunPSK" w:cs="TH SarabunPSK"/>
          <w:sz w:val="32"/>
          <w:szCs w:val="32"/>
        </w:rPr>
        <w:t xml:space="preserve">1,500 </w:t>
      </w:r>
      <w:r w:rsidRPr="00E974CE">
        <w:rPr>
          <w:rFonts w:ascii="TH SarabunPSK" w:hAnsi="TH SarabunPSK" w:cs="TH SarabunPSK"/>
          <w:sz w:val="32"/>
          <w:szCs w:val="32"/>
          <w:cs/>
        </w:rPr>
        <w:t>ล้านบาท เป็นไปตามแผนบริหารความเสี่ยง</w:t>
      </w:r>
      <w:r w:rsidRPr="00E974CE">
        <w:rPr>
          <w:rFonts w:ascii="TH SarabunPSK" w:hAnsi="TH SarabunPSK" w:cs="TH SarabunPSK" w:hint="cs"/>
          <w:sz w:val="32"/>
          <w:szCs w:val="32"/>
          <w:cs/>
        </w:rPr>
        <w:t>ทางการเงินขององค์กร</w:t>
      </w:r>
      <w:r w:rsidRPr="00E974CE">
        <w:rPr>
          <w:rFonts w:ascii="TH SarabunPSK" w:hAnsi="TH SarabunPSK" w:cs="TH SarabunPSK"/>
          <w:sz w:val="32"/>
          <w:szCs w:val="32"/>
          <w:cs/>
        </w:rPr>
        <w:t xml:space="preserve"> ชี้ </w:t>
      </w:r>
      <w:r w:rsidR="00E82841">
        <w:rPr>
          <w:rFonts w:ascii="TH SarabunPSK" w:hAnsi="TH SarabunPSK" w:cs="TH SarabunPSK" w:hint="cs"/>
          <w:sz w:val="32"/>
          <w:szCs w:val="32"/>
          <w:cs/>
        </w:rPr>
        <w:t>งบกระแสเงินสด</w:t>
      </w:r>
      <w:r w:rsidRPr="00E974CE">
        <w:rPr>
          <w:rFonts w:ascii="TH SarabunPSK" w:hAnsi="TH SarabunPSK" w:cs="TH SarabunPSK" w:hint="cs"/>
          <w:sz w:val="32"/>
          <w:szCs w:val="32"/>
          <w:cs/>
        </w:rPr>
        <w:t xml:space="preserve">สูงกว่าวงเงินกู้ระยะสั้นเสริมสภาพคล่อง และมีความสามารถนำเงินส่งรัฐไปพัฒนาประเทศ </w:t>
      </w:r>
    </w:p>
    <w:p w:rsidR="005E2F79" w:rsidRDefault="005E2F79" w:rsidP="005E2F79">
      <w:pPr>
        <w:spacing w:before="100" w:beforeAutospacing="1" w:after="100" w:afterAutospacing="1" w:line="240" w:lineRule="auto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ที่มีการนำเสนอข่าวว่า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คณะรัฐมนตรีมีมติเห็นชอบให้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การยาสูบแห่งประเทศไทย (ยสท.) จัดหา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แหล่งเงินกู้ระยะสั้นเสริมสภาพคล่อง วงเงิน 1,500 ล้านบาท หลังจากได้รับผลกระทบอย่างหนักจากสภาพเศรษฐกิจ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ถดถอย ผู้บริโภคมีกำลังซื้อลดลง และน้ำมันขึ้นราคานั้น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นายนพดล  </w:t>
      </w:r>
      <w:r w:rsidRPr="009C4848">
        <w:rPr>
          <w:rFonts w:ascii="TH SarabunPSK" w:eastAsia="Times New Roman" w:hAnsi="TH SarabunPSK" w:cs="TH SarabunPSK"/>
          <w:sz w:val="32"/>
          <w:szCs w:val="32"/>
          <w:cs/>
        </w:rPr>
        <w:t xml:space="preserve">หาญธนสาร รักษาการแทนผู้ว่าการ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ยสท. ชี้แจง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กรณีนี้ไม่ใช่การกู้เงินมาใช้ แต่เป็น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เพียง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การวางแผนเงินกู้ระยะสั้นเสริมสภาพคล่องตามมาตรการบริหารจัดการความเสี่ยง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ทางการเงินเท่านั้น ซึ่งทุกองค์กรจำเป็นต้องมี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แผนนี้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สำหรับรองรับ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ปัญหาอุปสรรคที่อาจเกิดขึ้นในอนาคต โดยเฉพาะ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ยสท. ซึ่งเป็น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องค์กรที่ใช้เงิน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ทุน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หมุนเวียน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จำนวนมาก </w:t>
      </w:r>
    </w:p>
    <w:p w:rsidR="005E2F79" w:rsidRDefault="005E2F79" w:rsidP="00E82841">
      <w:pPr>
        <w:spacing w:before="100" w:beforeAutospacing="1" w:after="100" w:afterAutospacing="1" w:line="240" w:lineRule="auto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604FB0">
        <w:rPr>
          <w:rFonts w:ascii="TH SarabunPSK" w:eastAsia="Times New Roman" w:hAnsi="TH SarabunPSK" w:cs="TH SarabunPSK"/>
          <w:sz w:val="32"/>
          <w:szCs w:val="32"/>
          <w:cs/>
        </w:rPr>
        <w:t>ยสท. ได้ใช้การวางแผนเงินกู้ระยะสั้น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04FB0">
        <w:rPr>
          <w:rFonts w:ascii="TH SarabunPSK" w:eastAsia="Times New Roman" w:hAnsi="TH SarabunPSK" w:cs="TH SarabunPSK"/>
          <w:sz w:val="32"/>
          <w:szCs w:val="32"/>
          <w:cs/>
        </w:rPr>
        <w:t>เสริมสภาพคล่อง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</w:t>
      </w:r>
      <w:r w:rsidRPr="00604FB0">
        <w:rPr>
          <w:rFonts w:ascii="TH SarabunPSK" w:eastAsia="Times New Roman" w:hAnsi="TH SarabunPSK" w:cs="TH SarabunPSK"/>
          <w:sz w:val="32"/>
          <w:szCs w:val="32"/>
          <w:cs/>
        </w:rPr>
        <w:t>มาตรการบริหารจัดการความเสี่ยงทางการเงิน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ขององค์กร</w:t>
      </w:r>
      <w:r w:rsidRPr="00604F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604FB0">
        <w:rPr>
          <w:rFonts w:ascii="TH SarabunPSK" w:eastAsia="Times New Roman" w:hAnsi="TH SarabunPSK" w:cs="TH SarabunPSK"/>
          <w:sz w:val="32"/>
          <w:szCs w:val="32"/>
          <w:cs/>
        </w:rPr>
        <w:t xml:space="preserve">มาเป็นปีที่ 3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แล้ว และจนถึงปัจจุบันนี้ ยสท. ยังไม่เคยใช้เงินกู้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เพื่อมา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เสริมสภาพคล่องให้กับองค์กรแต่อย่างใด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รักษาการแทนผู้ว่าการ ยสท. กล่าว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ว่า ขณะนี้</w:t>
      </w:r>
      <w:r w:rsidR="00E82841">
        <w:rPr>
          <w:rFonts w:ascii="TH SarabunPSK" w:eastAsia="Times New Roman" w:hAnsi="TH SarabunPSK" w:cs="TH SarabunPSK" w:hint="cs"/>
          <w:sz w:val="32"/>
          <w:szCs w:val="32"/>
          <w:cs/>
        </w:rPr>
        <w:t>งบกระแสเงินสด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 ยสท. ณ วันที่ 16 สิงหาคม 2565 ซึ่งเป็นตัวบ่งชี้ถึงสภาพคล่องในปัจจุบัน ยังอยู่ในเกณฑ์ที่สูงกว่าระดับวงเงินกู้ระยะสั้นเสริมสภาพคล่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 1,500 </w:t>
      </w:r>
      <w:r w:rsidRPr="00CB22FE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อยู่มาก </w:t>
      </w:r>
    </w:p>
    <w:p w:rsidR="005E2F79" w:rsidRPr="00604FB0" w:rsidRDefault="005E2F79" w:rsidP="005E2F79">
      <w:pPr>
        <w:spacing w:before="100" w:beforeAutospacing="1" w:after="100" w:afterAutospacing="1" w:line="240" w:lineRule="auto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จึงกล่าวได้ว่าสภาพคล่องทางการเงินของ ยสท. ในปัจจุบัน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มีความมั่นคงและมีเสถียรภาพ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>ยสท. ยังมีความสามารถในการนำส่งเงินให้รัฐ ทั้งในรูปแบบของกำไรจากผลประกอบการ ภาษีและกองทุนต่าง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04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ตามกฎหมายได้ตามปกติ เพื่อให้รัฐสามารถนำไปใช้ประโยชน์ในการบริหารจัดการและการพัฒนาประเทศต่อไป </w:t>
      </w:r>
    </w:p>
    <w:p w:rsidR="005E2F79" w:rsidRPr="00604FB0" w:rsidRDefault="005E2F79" w:rsidP="005E2F79">
      <w:pPr>
        <w:spacing w:before="100" w:beforeAutospacing="1" w:after="100" w:afterAutospacing="1" w:line="240" w:lineRule="auto"/>
        <w:ind w:left="-42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57E10" w:rsidRPr="00AE3474" w:rsidRDefault="00C57E10" w:rsidP="00162532">
      <w:pPr>
        <w:spacing w:before="100" w:beforeAutospacing="1" w:after="100" w:afterAutospacing="1" w:line="240" w:lineRule="auto"/>
        <w:ind w:left="-426"/>
        <w:jc w:val="thaiDistribute"/>
        <w:rPr>
          <w:rFonts w:ascii="TH SarabunPSK" w:eastAsia="Times New Roman" w:hAnsi="TH SarabunPSK" w:cs="TH SarabunPSK"/>
          <w:sz w:val="28"/>
          <w:cs/>
        </w:rPr>
      </w:pPr>
    </w:p>
    <w:sectPr w:rsidR="00C57E10" w:rsidRPr="00AE3474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B3" w:rsidRDefault="00DF43B3" w:rsidP="000419A9">
      <w:pPr>
        <w:spacing w:after="0" w:line="240" w:lineRule="auto"/>
      </w:pPr>
      <w:r>
        <w:separator/>
      </w:r>
    </w:p>
  </w:endnote>
  <w:endnote w:type="continuationSeparator" w:id="0">
    <w:p w:rsidR="00DF43B3" w:rsidRDefault="00DF43B3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a5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a3"/>
            <w:rPr>
              <w:color w:val="FFFFFF"/>
            </w:rPr>
          </w:pPr>
        </w:p>
      </w:tc>
    </w:tr>
  </w:tbl>
  <w:p w:rsidR="006A6AE2" w:rsidRPr="006A6AE2" w:rsidRDefault="006A6AE2">
    <w:pPr>
      <w:pStyle w:val="a5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B3" w:rsidRDefault="00DF43B3" w:rsidP="000419A9">
      <w:pPr>
        <w:spacing w:after="0" w:line="240" w:lineRule="auto"/>
      </w:pPr>
      <w:r>
        <w:separator/>
      </w:r>
    </w:p>
  </w:footnote>
  <w:footnote w:type="continuationSeparator" w:id="0">
    <w:p w:rsidR="00DF43B3" w:rsidRDefault="00DF43B3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a3"/>
      <w:ind w:left="-1560" w:right="-238"/>
      <w:jc w:val="center"/>
    </w:pPr>
    <w:r>
      <w:rPr>
        <w:noProof/>
      </w:rPr>
      <w:drawing>
        <wp:inline distT="0" distB="0" distL="0" distR="0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9409A"/>
    <w:rsid w:val="000A3912"/>
    <w:rsid w:val="000B2A30"/>
    <w:rsid w:val="000B7A8A"/>
    <w:rsid w:val="000C6129"/>
    <w:rsid w:val="000D2B5A"/>
    <w:rsid w:val="000F0837"/>
    <w:rsid w:val="000F61ED"/>
    <w:rsid w:val="00100024"/>
    <w:rsid w:val="001021EE"/>
    <w:rsid w:val="00102681"/>
    <w:rsid w:val="00103B0D"/>
    <w:rsid w:val="001146BB"/>
    <w:rsid w:val="001152C4"/>
    <w:rsid w:val="001153E7"/>
    <w:rsid w:val="00115876"/>
    <w:rsid w:val="00115DC1"/>
    <w:rsid w:val="00125014"/>
    <w:rsid w:val="001303E4"/>
    <w:rsid w:val="00137E41"/>
    <w:rsid w:val="00140190"/>
    <w:rsid w:val="0014079B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7344"/>
    <w:rsid w:val="002E0877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2F4B"/>
    <w:rsid w:val="004134D3"/>
    <w:rsid w:val="0041388A"/>
    <w:rsid w:val="00415C75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7E61"/>
    <w:rsid w:val="00480EFF"/>
    <w:rsid w:val="00482EA7"/>
    <w:rsid w:val="00490D14"/>
    <w:rsid w:val="004921CF"/>
    <w:rsid w:val="004922ED"/>
    <w:rsid w:val="004A6847"/>
    <w:rsid w:val="004B766E"/>
    <w:rsid w:val="004C1275"/>
    <w:rsid w:val="004C231E"/>
    <w:rsid w:val="004C422A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33B42"/>
    <w:rsid w:val="005500AE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5E2F79"/>
    <w:rsid w:val="00604C6D"/>
    <w:rsid w:val="00607D19"/>
    <w:rsid w:val="00610978"/>
    <w:rsid w:val="00611025"/>
    <w:rsid w:val="00615F17"/>
    <w:rsid w:val="006174B3"/>
    <w:rsid w:val="0062342C"/>
    <w:rsid w:val="0063179F"/>
    <w:rsid w:val="0063489D"/>
    <w:rsid w:val="00641051"/>
    <w:rsid w:val="0064331B"/>
    <w:rsid w:val="006441FA"/>
    <w:rsid w:val="00645A17"/>
    <w:rsid w:val="00650A5C"/>
    <w:rsid w:val="00657A8F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6B28"/>
    <w:rsid w:val="00801B36"/>
    <w:rsid w:val="00801B73"/>
    <w:rsid w:val="008033A1"/>
    <w:rsid w:val="00816803"/>
    <w:rsid w:val="00820300"/>
    <w:rsid w:val="00821B8E"/>
    <w:rsid w:val="00830734"/>
    <w:rsid w:val="00830B4F"/>
    <w:rsid w:val="008318DC"/>
    <w:rsid w:val="00836BBD"/>
    <w:rsid w:val="00844E61"/>
    <w:rsid w:val="00851843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A6551"/>
    <w:rsid w:val="009A6E9D"/>
    <w:rsid w:val="009B6D2F"/>
    <w:rsid w:val="009C2C58"/>
    <w:rsid w:val="009C61B3"/>
    <w:rsid w:val="009E2652"/>
    <w:rsid w:val="009E49C6"/>
    <w:rsid w:val="009E5950"/>
    <w:rsid w:val="009E5F35"/>
    <w:rsid w:val="009F42AF"/>
    <w:rsid w:val="00A02D43"/>
    <w:rsid w:val="00A1088F"/>
    <w:rsid w:val="00A1140F"/>
    <w:rsid w:val="00A11E5C"/>
    <w:rsid w:val="00A218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A7EAF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AE3474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41CC"/>
    <w:rsid w:val="00C34CDE"/>
    <w:rsid w:val="00C37B86"/>
    <w:rsid w:val="00C500B8"/>
    <w:rsid w:val="00C53B3A"/>
    <w:rsid w:val="00C551D2"/>
    <w:rsid w:val="00C57E10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0DE9"/>
    <w:rsid w:val="00D67331"/>
    <w:rsid w:val="00D76260"/>
    <w:rsid w:val="00D77D27"/>
    <w:rsid w:val="00D8231A"/>
    <w:rsid w:val="00D85727"/>
    <w:rsid w:val="00D8748B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43B3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4114F"/>
    <w:rsid w:val="00E421E4"/>
    <w:rsid w:val="00E443FA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82841"/>
    <w:rsid w:val="00E90003"/>
    <w:rsid w:val="00E90609"/>
    <w:rsid w:val="00E942EE"/>
    <w:rsid w:val="00E972A8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217A-2113-49BC-894C-A0357E0F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19</cp:revision>
  <cp:lastPrinted>2022-08-22T06:46:00Z</cp:lastPrinted>
  <dcterms:created xsi:type="dcterms:W3CDTF">2022-03-14T05:39:00Z</dcterms:created>
  <dcterms:modified xsi:type="dcterms:W3CDTF">2022-08-22T06:46:00Z</dcterms:modified>
</cp:coreProperties>
</file>