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5C" w:rsidRDefault="00E91A8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noProof/>
          <w:color w:val="000000"/>
          <w:sz w:val="32"/>
          <w:szCs w:val="32"/>
          <w:lang w:bidi="th-TH"/>
        </w:rPr>
        <w:drawing>
          <wp:inline distT="0" distB="0" distL="0" distR="0">
            <wp:extent cx="1635369" cy="632533"/>
            <wp:effectExtent l="0" t="0" r="3175" b="0"/>
            <wp:docPr id="10737418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lh4.googleusercontent.com/WabKU724RQq_V4lNO91DtFBtM-_uD9SQm21VwHQAu1OrLmBC1lzlxPhV_cxrkItRJ0c_5kNfRsUJbrC5PyuDiRuI9jLzjSAFAX4uaYJICgWcOnVPguHHFitLFLXYaESkseOJl7k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369" cy="6325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ordia New" w:eastAsia="Cordia New" w:hAnsi="Cordia New" w:cs="Cordia New"/>
          <w:color w:val="000000"/>
          <w:sz w:val="32"/>
          <w:szCs w:val="32"/>
          <w:cs/>
          <w:lang w:bidi="th-TH"/>
        </w:rPr>
        <w:t xml:space="preserve"> </w:t>
      </w:r>
    </w:p>
    <w:p w:rsidR="00A0765C" w:rsidRDefault="00E91A8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80" w:firstLine="720"/>
        <w:jc w:val="right"/>
        <w:rPr>
          <w:rFonts w:ascii="Cordia New" w:eastAsia="Cordia New" w:hAnsi="Cordia New" w:cs="Cordia New"/>
          <w:color w:val="000000"/>
          <w:sz w:val="32"/>
          <w:szCs w:val="32"/>
          <w:u w:val="single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u w:val="single"/>
          <w:cs/>
          <w:lang w:bidi="th-TH"/>
        </w:rPr>
        <w:t>ข่าวประชาสัมพันธ์</w:t>
      </w:r>
    </w:p>
    <w:p w:rsidR="002579BD" w:rsidRPr="002579BD" w:rsidRDefault="002579BD" w:rsidP="00FB2E9E">
      <w:pPr>
        <w:jc w:val="thaiDistribute"/>
        <w:rPr>
          <w:rFonts w:ascii="Tahoma" w:hAnsi="Tahoma" w:cs="Tahoma"/>
          <w:lang w:bidi="th-TH"/>
        </w:rPr>
      </w:pPr>
      <w:r w:rsidRPr="002579BD"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  <w:cs/>
          <w:lang w:bidi="th-TH"/>
        </w:rPr>
        <w:t>กรุงไทยปลื้ม</w:t>
      </w:r>
      <w:r w:rsidRPr="002579BD"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  <w:lang w:bidi="th-TH"/>
        </w:rPr>
        <w:t xml:space="preserve">  </w:t>
      </w:r>
      <w:r w:rsidRPr="002579BD"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  <w:cs/>
          <w:lang w:bidi="th-TH"/>
        </w:rPr>
        <w:t>บริการ</w:t>
      </w:r>
      <w:r w:rsidRPr="002579BD"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  <w:lang w:bidi="th-TH"/>
        </w:rPr>
        <w:t xml:space="preserve"> “</w:t>
      </w:r>
      <w:r w:rsidRPr="002579BD"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  <w:cs/>
          <w:lang w:bidi="th-TH"/>
        </w:rPr>
        <w:t>วอลเล็ต สบม.</w:t>
      </w:r>
      <w:r w:rsidR="00FB2E9E">
        <w:rPr>
          <w:rFonts w:ascii="Cordia New" w:hAnsi="Cordia New" w:cs="Cordia New" w:hint="cs"/>
          <w:b/>
          <w:bCs/>
          <w:color w:val="000000"/>
          <w:sz w:val="32"/>
          <w:szCs w:val="32"/>
          <w:shd w:val="clear" w:color="auto" w:fill="FFFFFF"/>
          <w:cs/>
          <w:lang w:bidi="th-TH"/>
        </w:rPr>
        <w:t xml:space="preserve">” </w:t>
      </w:r>
      <w:r w:rsidRPr="002579BD"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  <w:cs/>
          <w:lang w:bidi="th-TH"/>
        </w:rPr>
        <w:t>ตอบโจทย์ผู้ลงทุน หนุนยอดจองซื้อพันธบัตร</w:t>
      </w:r>
      <w:r w:rsidR="00FB2E9E">
        <w:rPr>
          <w:rFonts w:ascii="Cordia New" w:hAnsi="Cordia New" w:cs="Cordia New" w:hint="cs"/>
          <w:b/>
          <w:bCs/>
          <w:color w:val="000000"/>
          <w:sz w:val="32"/>
          <w:szCs w:val="32"/>
          <w:shd w:val="clear" w:color="auto" w:fill="FFFFFF"/>
          <w:cs/>
          <w:lang w:bidi="th-TH"/>
        </w:rPr>
        <w:t xml:space="preserve"> “</w:t>
      </w:r>
      <w:r w:rsidRPr="002579BD"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  <w:cs/>
          <w:lang w:bidi="th-TH"/>
        </w:rPr>
        <w:t>ออมเพิ่มสุข</w:t>
      </w:r>
      <w:r w:rsidRPr="002579BD"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  <w:lang w:bidi="th-TH"/>
        </w:rPr>
        <w:t>”</w:t>
      </w:r>
      <w:r w:rsidR="00FB2E9E"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  <w:lang w:bidi="th-TH"/>
        </w:rPr>
        <w:t xml:space="preserve">   </w:t>
      </w:r>
      <w:r w:rsidRPr="002579BD"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  <w:cs/>
          <w:lang w:bidi="th-TH"/>
        </w:rPr>
        <w:t xml:space="preserve">หมดภายใน </w:t>
      </w:r>
      <w:r w:rsidRPr="002579BD"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  <w:lang w:bidi="th-TH"/>
        </w:rPr>
        <w:t xml:space="preserve">40 </w:t>
      </w:r>
      <w:r w:rsidRPr="002579BD"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  <w:cs/>
          <w:lang w:bidi="th-TH"/>
        </w:rPr>
        <w:t>นาที</w:t>
      </w:r>
    </w:p>
    <w:p w:rsidR="002579BD" w:rsidRPr="002579BD" w:rsidRDefault="002579BD" w:rsidP="00FB2E9E">
      <w:pPr>
        <w:jc w:val="thaiDistribute"/>
        <w:rPr>
          <w:rFonts w:ascii="Tahoma" w:hAnsi="Tahoma" w:cs="Tahoma"/>
          <w:lang w:bidi="th-TH"/>
        </w:rPr>
      </w:pP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>           “</w:t>
      </w:r>
      <w:proofErr w:type="gramStart"/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สบน.-</w:t>
      </w:r>
      <w:proofErr w:type="gramEnd"/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กรุงไทย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”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ปลื้มผู้ลงทุนแห่จองซื้อพันธบัตรออมทรัพย์รุ่น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 “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ออมเพิ่มสุข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”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บนวอลเล็ต สบม. ในแอปฯ เป๋าตัง วงเงิน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10,000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ล้านบาท หมดภายใน</w:t>
      </w:r>
      <w:r w:rsidR="00FB2E9E">
        <w:rPr>
          <w:rFonts w:ascii="Cordia New" w:hAnsi="Cordia New" w:cs="Cordia New"/>
          <w:color w:val="000000"/>
          <w:sz w:val="32"/>
          <w:szCs w:val="32"/>
          <w:lang w:bidi="th-TH"/>
        </w:rPr>
        <w:t> 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40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นาที</w:t>
      </w:r>
      <w:r w:rsidR="00E221AF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ทั้ง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2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รุ่น คือ รุ่นอายุ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5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ปีและ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10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ปี ยอดล้นทะลักสูงกว่าคาดการณ์และมากกว่าครั้งที่ผ่านมาถึง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4.5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เท่า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 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ทำให้สะดุดไป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28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นาที ก่อนเร่งเพิ่มประสิทธิภาพระบบรองรับการซื้อโดยเร็ว ขายหมดภายใน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12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นาที</w:t>
      </w:r>
      <w:r w:rsidR="00FB2E9E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ย้ำเดินหน้าพัฒนาผลิตภัณฑ์และบริการ หนุนประชาชนทุกกลุ่มเข้าถึงการออมผ่านดิจิทัลอย่างทั่วถึง เท่าเทียม โปร่งใส และยั่งยืน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> </w:t>
      </w:r>
    </w:p>
    <w:p w:rsidR="002579BD" w:rsidRPr="002579BD" w:rsidRDefault="002579BD" w:rsidP="00FB2E9E">
      <w:pPr>
        <w:ind w:firstLine="720"/>
        <w:jc w:val="thaiDistribute"/>
        <w:rPr>
          <w:rFonts w:ascii="Tahoma" w:hAnsi="Tahoma" w:cs="Tahoma"/>
          <w:lang w:bidi="th-TH"/>
        </w:rPr>
      </w:pPr>
      <w:r w:rsidRPr="002579BD">
        <w:rPr>
          <w:rFonts w:ascii="Cordia New" w:hAnsi="Cordia New" w:cs="Cordia New"/>
          <w:b/>
          <w:bCs/>
          <w:color w:val="000000"/>
          <w:sz w:val="32"/>
          <w:szCs w:val="32"/>
          <w:lang w:bidi="th-TH"/>
        </w:rPr>
        <w:t> </w:t>
      </w:r>
      <w:r w:rsidRPr="002579BD">
        <w:rPr>
          <w:rFonts w:ascii="Cordia New" w:hAnsi="Cordia New" w:cs="Cordia New"/>
          <w:b/>
          <w:bCs/>
          <w:color w:val="000000"/>
          <w:sz w:val="32"/>
          <w:szCs w:val="32"/>
          <w:cs/>
          <w:lang w:bidi="th-TH"/>
        </w:rPr>
        <w:t>นายรวินทร์ บุญญานุสาสน์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รองกรรมการผู้จัดการใหญ่ สายงานธุรกิจตลาดเงินตลาดทุน ธนาคารกรุงไทย เปิดเผยว่า ธนาคารประสบความสำเร็จในการเปิดขายพันธบัตรออมทรัพย์ วอลเล็ต สบม. </w:t>
      </w:r>
      <w:r w:rsidR="00E221AF">
        <w:rPr>
          <w:rFonts w:ascii="Cordia New" w:hAnsi="Cordia New" w:cs="Cordia New" w:hint="cs"/>
          <w:color w:val="000000"/>
          <w:sz w:val="32"/>
          <w:szCs w:val="32"/>
          <w:cs/>
          <w:lang w:bidi="th-TH"/>
        </w:rPr>
        <w:t xml:space="preserve">       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รุ่น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 “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ออมเพิ่มสุข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”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ผ่านแอปพลิเคชันเป๋าตัง ประชาชนและนักลงทุนให้การตอบรับเข้าลงทุนอย่างท่วมท้น สามารถขายหมดเต็มวงเงิน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10,000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ล้านบาท ตั้งแต่วันแรกที่เปิดขาย ในวันที่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13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มิถุนายน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2565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หมดภายในเวลา </w:t>
      </w:r>
      <w:r w:rsidR="00E221AF">
        <w:rPr>
          <w:rFonts w:ascii="Cordia New" w:hAnsi="Cordia New" w:cs="Cordia New" w:hint="cs"/>
          <w:color w:val="000000"/>
          <w:sz w:val="32"/>
          <w:szCs w:val="32"/>
          <w:cs/>
          <w:lang w:bidi="th-TH"/>
        </w:rPr>
        <w:t xml:space="preserve">        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40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นาที โดยเปิดขาย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2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รุ่น คือ รุ่นอายุ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5 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ปี และ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10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ปี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 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เริ่มเปิดขายตั้งแต่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08.30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น.</w:t>
      </w:r>
      <w:r w:rsidR="00FB2E9E">
        <w:rPr>
          <w:rFonts w:ascii="Cordia New" w:hAnsi="Cordia New" w:cs="Cordia New" w:hint="cs"/>
          <w:color w:val="000000"/>
          <w:sz w:val="32"/>
          <w:szCs w:val="32"/>
          <w:cs/>
          <w:lang w:bidi="th-TH"/>
        </w:rPr>
        <w:t xml:space="preserve">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และจำหน่ายหมดในเวลา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>09.10</w:t>
      </w:r>
      <w:r w:rsidR="00FB2E9E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น. โดยมีผู้ลงทุนตั้งแต่อายุ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>15</w:t>
      </w:r>
      <w:r w:rsidR="00E221AF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>-</w:t>
      </w:r>
      <w:r w:rsidR="00E221AF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92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ปี ทุกจังหวัดทั่วประเทศแบ่งเป็นกรุงเทพฯ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>4</w:t>
      </w:r>
      <w:r w:rsidR="001D794E">
        <w:rPr>
          <w:rFonts w:ascii="Cordia New" w:hAnsi="Cordia New" w:cs="Cordia New"/>
          <w:color w:val="000000"/>
          <w:sz w:val="32"/>
          <w:szCs w:val="32"/>
          <w:lang w:bidi="th-TH"/>
        </w:rPr>
        <w:t>4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%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และต่างจังหวัด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>5</w:t>
      </w:r>
      <w:r w:rsidR="001D794E">
        <w:rPr>
          <w:rFonts w:ascii="Cordia New" w:hAnsi="Cordia New" w:cs="Cordia New"/>
          <w:color w:val="000000"/>
          <w:sz w:val="32"/>
          <w:szCs w:val="32"/>
          <w:lang w:bidi="th-TH"/>
        </w:rPr>
        <w:t>6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%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ตอกย้ำการเปิดโอกาสให้ประชาชนทุกกลุ่มเข้าถึงได้อย่างเท่าเทียม</w:t>
      </w:r>
    </w:p>
    <w:p w:rsidR="00E221AF" w:rsidRDefault="002579BD" w:rsidP="00E221AF">
      <w:pPr>
        <w:ind w:firstLine="720"/>
        <w:jc w:val="thaiDistribute"/>
        <w:rPr>
          <w:rFonts w:ascii="Tahoma" w:hAnsi="Tahoma" w:cs="Tahoma"/>
          <w:lang w:bidi="th-TH"/>
        </w:rPr>
      </w:pP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>“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ธนาคารขอขอบคุณประชาชนและนักลงทุนทุกท่าน ที่ให้ความเชื่อมั่นและสนับสนุนพันธบัตรออมทรัพย์ วอลเล็ต สบม.ด้วยดีเสมอมา ทำให้การขายพันธบัตรออมทรัพย์วอลเล็ต สบม.ครั้งที่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6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รุ่นออมเพิ่มสุข ประสบความสำเร็จอีกครั้ง สะท้อนถึงความเชื่อมั่นในพันธบัตรรัฐบาลที่ตอบโจทย์การออม มีความเสี่ยงต่ำ ลงทุนได้ง่าย ผลตอบแทนสม่ำเสมอ รับดอกเบี้ยแบบขั้นบันไดเฉลี่ย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2.9%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ต่อปีสำหรับรุ่นอายุ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5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ปี และอัตราดอกเบี้ยเฉลี่ย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3.6%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ต่อปีสำหรับรุ่นอายุ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10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ปี จ่ายดอกเบี้ยทุก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3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เดือน นอกจากนี้ การลงทุนผ่านวอลเล็ต สบม.บนแอปฯเป๋าตัง ช่วยให้ประชาชนทุกกลุ่มเข้าถึงการออมผ่านช่องทางดิจิทัลที่มีความสะดวก รวดเร็ว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 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สามารถเป็นเจ้าของพันธบัตรได้ทันทีตลอด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24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ชั่วโมง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7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วัน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 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สามารถทำรายการซื้อขายในตลาดรองเปลี่ยนเป็นเงินสดได้เลยทันที ทำรายการได้ง่ายจากทุกที่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 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เช็คยอดได้แบบเรียลไทม์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 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โดยธนาคารมุ่งมั่นพัฒนาผลิตภัณฑ์และบริการที่ตอบโจทย์ ช่วยให้ประชาชนทุกกลุ่มเข้าถึงการออมและการลงทุนผ่านช่องทางดิจิทัลได้อย่างทั่วถึง เท่าเทียม โปร่งใส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 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ตอบโจทย์การออมอย่างยั่งยืน</w:t>
      </w:r>
      <w:r w:rsidR="00FB2E9E">
        <w:rPr>
          <w:rFonts w:ascii="Cordia New" w:hAnsi="Cordia New" w:cs="Cordia New" w:hint="cs"/>
          <w:color w:val="000000"/>
          <w:sz w:val="32"/>
          <w:szCs w:val="32"/>
          <w:cs/>
          <w:lang w:bidi="th-TH"/>
        </w:rPr>
        <w:t>”</w:t>
      </w:r>
    </w:p>
    <w:p w:rsidR="002579BD" w:rsidRPr="002579BD" w:rsidRDefault="002579BD" w:rsidP="005C3397">
      <w:pPr>
        <w:ind w:firstLine="720"/>
        <w:jc w:val="thaiDistribute"/>
        <w:rPr>
          <w:rFonts w:ascii="Tahoma" w:hAnsi="Tahoma" w:cs="Tahoma"/>
          <w:lang w:bidi="th-TH"/>
        </w:rPr>
      </w:pP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การเปิดขายพันธบัตรวอลเล็ต สบม.สะท้อนถึงความมุ่งมั่นของความร่วมมือระหว่างสำนักงานบริหารหนี้สาธารณะ (สบน.) และธนาคารกรุงไทย ในการ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 “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พลิกโฉมการลงทุน</w:t>
      </w:r>
      <w:r w:rsidR="00FB2E9E">
        <w:rPr>
          <w:rFonts w:ascii="Cordia New" w:hAnsi="Cordia New" w:cs="Cordia New" w:hint="cs"/>
          <w:color w:val="000000"/>
          <w:sz w:val="32"/>
          <w:szCs w:val="32"/>
          <w:cs/>
          <w:lang w:bidi="th-TH"/>
        </w:rPr>
        <w:t>”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และ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>“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สร้างปรากฎการณ์ใหม่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>”</w:t>
      </w:r>
      <w:r w:rsidR="00FB2E9E">
        <w:rPr>
          <w:rFonts w:ascii="Cordia New" w:hAnsi="Cordia New" w:cs="Cordia New" w:hint="cs"/>
          <w:color w:val="000000"/>
          <w:sz w:val="32"/>
          <w:szCs w:val="32"/>
          <w:cs/>
          <w:lang w:bidi="th-TH"/>
        </w:rPr>
        <w:t xml:space="preserve">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ในการลงทุนพันธบัตรของรัฐบาล</w:t>
      </w:r>
      <w:r w:rsidR="00E221AF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เปิดโอกาสให้ประชาชนทุกกลุ่มเข้าถึงได้ง่าย ด้วยเงินลงทุนขั้นต่ำเพียง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100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บาท จากเดิมที่การลงทุนพันธบัตรกระจุกตัวอยู่เฉพาะผู้ลงทุนรายใหญ่เท่านั้น</w:t>
      </w:r>
      <w:r w:rsidR="00E221AF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ซื้อขายได้สะดวกและรวดเร็ว ผ่านแอปฯ เป๋าตัง ซึ่ง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lastRenderedPageBreak/>
        <w:t>เป็น</w:t>
      </w:r>
      <w:r w:rsidR="00E221AF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“Thailand Open Digital Platform “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ได้รับการพัฒนาโดย อินฟินิธัส บาย กรุงไทย (</w:t>
      </w:r>
      <w:proofErr w:type="spellStart"/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>Infinitas</w:t>
      </w:r>
      <w:proofErr w:type="spellEnd"/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 by </w:t>
      </w:r>
      <w:proofErr w:type="spellStart"/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>Krungthai</w:t>
      </w:r>
      <w:proofErr w:type="spellEnd"/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) 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เปิดกว้างสำหรับผู้ใช้งานทุกกลุ่มโดยไม่ต้องมีบัญชีเงินฝากของธนาคารกรุงไทย และเปิดกว้างร่วมมือกับพันธมิตรทุกกลุ่มเข้ามาร่วมพัฒนาผลิตภัณฑ์และบริการที่ตอบโจทย์ความต้องการของผู้ออมเงินได้อย่างตรงจุด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 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โดยการเปิดขายพันธบัตรวอลเล็ต สบม.ทั้ง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5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ครั้งที่ผ่านมา ได้รับการตอบรับอย่างล้นหลาม ครั้งแรกทำสถิติขายหมด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200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ล้านบาท ภายในเวลา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99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วินาที ครั้งที่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2 </w:t>
      </w:r>
      <w:r w:rsidR="005B06EE">
        <w:rPr>
          <w:rFonts w:ascii="Cordia New" w:hAnsi="Cordia New" w:cs="Cordia New" w:hint="cs"/>
          <w:color w:val="000000"/>
          <w:sz w:val="32"/>
          <w:szCs w:val="32"/>
          <w:cs/>
          <w:lang w:bidi="th-TH"/>
        </w:rPr>
        <w:t>ขายเต็ม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วงเงิน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5,000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ล้านบาท </w:t>
      </w:r>
      <w:bookmarkStart w:id="0" w:name="_GoBack"/>
      <w:bookmarkEnd w:id="0"/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ครั้งที่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3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วงเงิน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5,000 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ล้านบาท ขายหมดภายในเวลา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8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ชั่วโมง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8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นาที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 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ครั้งที่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4 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วงเงิน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10,000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ล้านบาท ขายหมดภายในเวลา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2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ชั่วโมง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45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นาที ครั้งที่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5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วงเงิน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10,000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ล้านบาท ขายหมดภายในเวลา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12 </w:t>
      </w:r>
      <w:r w:rsidR="00FB2E9E" w:rsidRPr="001D5013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นาที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ครั้งล่าสุด วงเงินรวม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10,000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ล้านบาท ขายหมดภายใน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>  40</w:t>
      </w:r>
      <w:r w:rsidRPr="002579BD">
        <w:rPr>
          <w:rFonts w:ascii="Cordia New" w:hAnsi="Cordia New" w:cs="Cordia New"/>
          <w:color w:val="FF2600"/>
          <w:sz w:val="32"/>
          <w:szCs w:val="32"/>
          <w:lang w:bidi="th-TH"/>
        </w:rPr>
        <w:t xml:space="preserve"> 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นาที โดยครั้งนี้ นักลงทุนสนใจซื้อเข้ามาพร้อมกันจำนวนมากตั้งแต่การเปิดขายในนาทีแรก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 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ทำให้การซื้อสะดุดไปประมาณ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28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นาที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 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เนื่องจากมีจำนวนนักลงทุนสนใจลงทุน</w:t>
      </w:r>
      <w:r w:rsidR="005C3397">
        <w:rPr>
          <w:rFonts w:ascii="Cordia New" w:hAnsi="Cordia New" w:cs="Cordia New" w:hint="cs"/>
          <w:color w:val="000000"/>
          <w:sz w:val="32"/>
          <w:szCs w:val="32"/>
          <w:cs/>
          <w:lang w:bidi="th-TH"/>
        </w:rPr>
        <w:t xml:space="preserve">สูงกว่าที่คาดการณ์ไว้ และมากกว่าครั้งที่ผ่านมาถึง </w:t>
      </w:r>
      <w:r w:rsidR="005C3397">
        <w:rPr>
          <w:rFonts w:ascii="Cordia New" w:hAnsi="Cordia New" w:cs="Cordia New"/>
          <w:color w:val="000000"/>
          <w:sz w:val="32"/>
          <w:szCs w:val="32"/>
          <w:lang w:bidi="th-TH"/>
        </w:rPr>
        <w:t>4.5</w:t>
      </w:r>
      <w:r w:rsidR="005C3397">
        <w:rPr>
          <w:rFonts w:ascii="Cordia New" w:hAnsi="Cordia New" w:cs="Cordia New" w:hint="cs"/>
          <w:color w:val="000000"/>
          <w:sz w:val="32"/>
          <w:szCs w:val="32"/>
          <w:cs/>
          <w:lang w:bidi="th-TH"/>
        </w:rPr>
        <w:t xml:space="preserve"> เท่า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ซึ่งธนาคารได้รับทราบปัญหาและดำเนินการแก้ไขโดยการเพิ่มทรัพยากรและประสิทธิภาพของระบบ (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capacity)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ไปกว่า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5.5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เท่า จึงสามารถรองรับการซื้อได้โดยสามารถปิดการขายได้ภายในเวลา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12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นาที</w:t>
      </w:r>
    </w:p>
    <w:p w:rsidR="002579BD" w:rsidRPr="002579BD" w:rsidRDefault="002579BD" w:rsidP="00FB2E9E">
      <w:pPr>
        <w:ind w:firstLine="720"/>
        <w:jc w:val="thaiDistribute"/>
        <w:rPr>
          <w:rFonts w:ascii="Tahoma" w:hAnsi="Tahoma" w:cs="Tahoma"/>
          <w:lang w:bidi="th-TH"/>
        </w:rPr>
      </w:pP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>“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ธนาคารขอขอบคุณผู้ลงทุนทุกท่าน ที่ให้ความสนใจซื้อพันธบัตรออมทรัพย์ วอลเล็ต สบม. และขออภัยสำหรับความไม่สะดวกในการซื้อครั้งนี้ พร้อมเดินหน้านำเทคโนโลยีมาพัฒนาบริการให้ตอบโจทย์ผู้ลงทุนให้ดีขึ้นในทุกวัน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>” </w:t>
      </w:r>
    </w:p>
    <w:p w:rsidR="002579BD" w:rsidRPr="002579BD" w:rsidRDefault="002579BD" w:rsidP="00FB2E9E">
      <w:pPr>
        <w:jc w:val="thaiDistribute"/>
        <w:rPr>
          <w:rFonts w:ascii="Tahoma" w:hAnsi="Tahoma" w:cs="Tahoma"/>
          <w:lang w:bidi="th-TH"/>
        </w:rPr>
      </w:pPr>
    </w:p>
    <w:p w:rsidR="002579BD" w:rsidRPr="002579BD" w:rsidRDefault="002579BD" w:rsidP="00FB2E9E">
      <w:pPr>
        <w:ind w:firstLine="720"/>
        <w:jc w:val="thaiDistribute"/>
        <w:rPr>
          <w:rFonts w:ascii="Tahoma" w:hAnsi="Tahoma" w:cs="Tahoma"/>
          <w:lang w:bidi="th-TH"/>
        </w:rPr>
      </w:pP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ความร่วมมือในครั้งนี้ ยังเป็นการเน้นย้ำถึงพันธกิจหลักของธนาคารในการให้ความสำคัญกับการทำธุรกิจอย่างยั่งยืน ตอกย้ำถึงความเป็นผู้นำตลาดในการทำ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Financial Solution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เพื่อสนับสนุนและขับเคลื่อน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ESG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ให้เป็นรูปธรรม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 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โดยพัฒนาโครงสร้างพื้นฐานด้านดิจิทัลมายกระดับคุณภาพชีวิตของลูกค้าทุกกลุ่มให้ดียิ่งขึ้น พร้อมตอบโจทย์เป้าหมายการพัฒนาอย่างยั่งยืน (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SDGs)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ในหลายด้าน ทั้งด้านการนำนวัตกรรมมาเพิ่มประสิทธิภาพ พัฒนายกระดับตลาดทุนไทย นำเสนอผลิตภัณฑ์บริการที่สนับสนุนการเติบโตของเศรษฐกิจอย่างต่อเนื่อง ช่วยลดปัญหาสิ่งแวดล้อมเพราะเป็นผลิตภัณฑ์แบบ </w:t>
      </w:r>
      <w:proofErr w:type="spellStart"/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>Scripless</w:t>
      </w:r>
      <w:proofErr w:type="spellEnd"/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ไม่ต้องใช้เอกสาร ลดการเดินทางไปสาขา ทำรายการบนแอปฯ เ</w:t>
      </w:r>
      <w:r w:rsidR="00FB2E9E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ป๋าตั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งได้ทันที ซึ่งเป็นช่องทางที่ประชาชนส่วนใหญ่คุ้นเคยมีผู้ใช้งานกว่า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34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ล้านคน ตอบโจทย์เรื่องการลดปัญหาความเหลื่อมล้ำ ช่วยให้ประชาชนทุกกลุ่มเข้าถึงการลงทุนพันธบัตรได้อย่างทั่วถึง เสมอภาค ด้วยเงินลงทุนขั้นต่ำเพียง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100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บาท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 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ช่วยสนับสนุนให้ประชาชน โดยเฉพาะเยาวชนที่มีอายุตั้งแต่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15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ปีขึ้นไป เริ่มวางแผนการออมเพื่อสร้างความยั่งยืนด้านการเงินในอนาคต เปิดโอกาสการเรียนรู้ทางด้านการเงิน ด้วยประสบการณ์จริง (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Financial Literacy)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ควบคู่กับการเรียนรู้การใช้เทคโนโลยีทางการเงิน (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Digital Adoption)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พร้อมมีระบบที่โปร่งใส ปลอดภัย สามารถตรวจสอบได้ทุกขั้นตอน เป็นการรองรับการทำธุรกรรมดิจิทัลที่มีการเติบโตอย่างก้าวกระโดด และได้รับการตอบรับอย่างดีจากทุกภาคส่วน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 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เพราะทุกคนสามารถเข้าถึงได้อย่างทั่วถึง เท่าเทียม และยั่งยืน</w:t>
      </w:r>
    </w:p>
    <w:p w:rsidR="002579BD" w:rsidRPr="002579BD" w:rsidRDefault="002579BD" w:rsidP="00FB2E9E">
      <w:pPr>
        <w:jc w:val="thaiDistribute"/>
        <w:rPr>
          <w:rFonts w:ascii="Tahoma" w:hAnsi="Tahoma" w:cs="Tahoma"/>
          <w:lang w:bidi="th-TH"/>
        </w:rPr>
      </w:pP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ab/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ทั้งนี้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 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ธนาคารยังได้ร่วมจําหน่ายพันธบัตรออมทรัพย์รุ่น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 “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ออมเพิ่มสุข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”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อีก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2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รุ่น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 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อายุ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5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ปี และ</w:t>
      </w:r>
      <w:r w:rsidR="00FB2E9E">
        <w:rPr>
          <w:rFonts w:ascii="Cordia New" w:hAnsi="Cordia New" w:cs="Cordia New" w:hint="cs"/>
          <w:color w:val="000000"/>
          <w:sz w:val="32"/>
          <w:szCs w:val="32"/>
          <w:cs/>
          <w:lang w:bidi="th-TH"/>
        </w:rPr>
        <w:t xml:space="preserve">               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10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ปี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 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วงเงินรวม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45,000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ล้านบาท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 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เริ่มต้นลงทุนขั้นต่ำ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1,000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บาท จ่ายดอกเบี้ยทุก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3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เดือน เปิดจําหน่ายระหว่างวันที่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>15</w:t>
      </w:r>
      <w:r w:rsidR="00FB2E9E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>-</w:t>
      </w:r>
      <w:r w:rsidR="00FB2E9E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19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มิถุนายน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>2565 (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จำกัดวงเงินซื้อสูงสุดไม่เกิน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10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ล้านบาท/คน) และระหว่างวันที่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20-30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มิถุนายน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>2565 (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วงเงินจำหน่ายที่เหลือจากช่วงที่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>1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และไม่จำกัดวงเงินซื้อ) โดยเปิดขายให้นักลงทุนทั่วไป ทั้งรุ่นอายุ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5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ปี และ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lastRenderedPageBreak/>
        <w:t xml:space="preserve">10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ปี วงเงิน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40,000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ล้านบาท</w:t>
      </w:r>
      <w:r w:rsidR="00FB2E9E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จ่ายอัตราดอกเบี้ยแบบขั้นบันได รุ่นอายุ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5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ปี ปีที่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1-2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อัตราดอกเบี้ย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>2.5%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ต่อปี </w:t>
      </w:r>
      <w:r w:rsidR="00FB2E9E">
        <w:rPr>
          <w:rFonts w:ascii="Cordia New" w:hAnsi="Cordia New" w:cs="Cordia New" w:hint="cs"/>
          <w:color w:val="000000"/>
          <w:sz w:val="32"/>
          <w:szCs w:val="32"/>
          <w:cs/>
          <w:lang w:bidi="th-TH"/>
        </w:rPr>
        <w:t xml:space="preserve">    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ปีที่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3-4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อัตราดอกเบี้ย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>3.0%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ต่อปี และปีที่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5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อัตราดอกเบี้ย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3.5%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ต่อปี คิดเป็นอัตราดอกเบี้ยเฉลี่ย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2.9%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ต่อปี </w:t>
      </w:r>
      <w:r w:rsidR="00FB2E9E">
        <w:rPr>
          <w:rFonts w:ascii="Cordia New" w:hAnsi="Cordia New" w:cs="Cordia New" w:hint="cs"/>
          <w:color w:val="000000"/>
          <w:sz w:val="32"/>
          <w:szCs w:val="32"/>
          <w:cs/>
          <w:lang w:bidi="th-TH"/>
        </w:rPr>
        <w:t xml:space="preserve">   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รุ่นอายุ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10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ปี ปีที่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1-2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อัตราดอกเบี้ย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2.5%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ต่อปี ปีที่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3-6 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อัตราดอกเบี้ย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3.5%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ต่อปี ปีที่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7-8 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อัตราดอกเบี้ย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4.0%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ต่อปี และปีที่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9-10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อัตราดอกเบี้ย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4.5%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ต่อปี คิดเป็นอัตราดอกเบี้ยเฉลี่ย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3.6%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ต่อปี เปิดจำหน่ายผ่าน </w:t>
      </w:r>
      <w:r w:rsidR="00FB2E9E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    </w:t>
      </w:r>
      <w:proofErr w:type="spellStart"/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>Krungthai</w:t>
      </w:r>
      <w:proofErr w:type="spellEnd"/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 NEXT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>และธนาคารกรุงไทยทุกสาขาทั่วประเทศ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 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ส่วนวงเงินอีก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5,000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ล้านบาท เป็นรุ่นอายุ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10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ปี </w:t>
      </w:r>
      <w:r w:rsidR="00FB2E9E">
        <w:rPr>
          <w:rFonts w:ascii="Cordia New" w:hAnsi="Cordia New" w:cs="Cordia New" w:hint="cs"/>
          <w:color w:val="000000"/>
          <w:sz w:val="32"/>
          <w:szCs w:val="32"/>
          <w:cs/>
          <w:lang w:bidi="th-TH"/>
        </w:rPr>
        <w:t xml:space="preserve">   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จ่ายดอกเบี้ยทุก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6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เดือน จําหน่ายให้กับสภากาชาดไทย มูลนิธิ สมาคม สหกรณ์ วัด สถานศึกษาของรัฐ โรงพยาบาลของรัฐ และองค์กรอื่นที่ไม่แสวงหากําไร จ่ายอัตราดอกเบี้ยแบบขั้นบันได ปีที่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1-3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อัตราดอกเบี้ย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2.5%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ต่อปี ปีที่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4-8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อัตราดอกเบี้ย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3.5%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ต่อปีและปีที่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9-10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อัตราดอกเบี้ย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4.0%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ต่อปี คิดเป็นอัตราดอกเบี้ยเฉลี่ย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3.3%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ต่อปี นอกจากนี้นักลงทุนยังสามารถซื้อพันธบัตรวอลเล็ต สบม.รุ่นอื่น ๆ จากตลาดรองผ่านวอลเล็ต สบม.ในแอปฯ เป๋าตังได้แล้ววันนี้ ผู้สนใจดูรายละเอียดเพิ่มเติมที่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www.krungthai.com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หรือ </w:t>
      </w:r>
      <w:proofErr w:type="spellStart"/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>Krungthai</w:t>
      </w:r>
      <w:proofErr w:type="spellEnd"/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 xml:space="preserve"> Contact Center </w:t>
      </w:r>
      <w:r w:rsidRPr="002579BD">
        <w:rPr>
          <w:rFonts w:ascii="Cordia New" w:hAnsi="Cordia New" w:cs="Cordia New"/>
          <w:color w:val="000000"/>
          <w:sz w:val="32"/>
          <w:szCs w:val="32"/>
          <w:cs/>
          <w:lang w:bidi="th-TH"/>
        </w:rPr>
        <w:t xml:space="preserve">โทร. </w:t>
      </w:r>
      <w:r w:rsidRPr="002579BD">
        <w:rPr>
          <w:rFonts w:ascii="Cordia New" w:hAnsi="Cordia New" w:cs="Cordia New"/>
          <w:color w:val="000000"/>
          <w:sz w:val="32"/>
          <w:szCs w:val="32"/>
          <w:lang w:bidi="th-TH"/>
        </w:rPr>
        <w:t>02-111-1111</w:t>
      </w:r>
    </w:p>
    <w:p w:rsidR="002579BD" w:rsidRPr="002579BD" w:rsidRDefault="002579BD" w:rsidP="00FB2E9E">
      <w:pPr>
        <w:jc w:val="thaiDistribute"/>
        <w:rPr>
          <w:rFonts w:ascii="Tahoma" w:hAnsi="Tahoma" w:cs="Tahoma"/>
          <w:lang w:bidi="th-TH"/>
        </w:rPr>
      </w:pPr>
    </w:p>
    <w:p w:rsidR="002579BD" w:rsidRPr="002579BD" w:rsidRDefault="002579BD" w:rsidP="00FB2E9E">
      <w:pPr>
        <w:jc w:val="thaiDistribute"/>
        <w:rPr>
          <w:rFonts w:ascii="Tahoma" w:hAnsi="Tahoma" w:cs="Tahoma"/>
          <w:lang w:bidi="th-TH"/>
        </w:rPr>
      </w:pPr>
      <w:r w:rsidRPr="002579BD">
        <w:rPr>
          <w:rFonts w:ascii="Cordia New" w:hAnsi="Cordia New" w:cs="Cordia New"/>
          <w:b/>
          <w:bCs/>
          <w:color w:val="000000"/>
          <w:sz w:val="32"/>
          <w:szCs w:val="32"/>
          <w:cs/>
          <w:lang w:bidi="th-TH"/>
        </w:rPr>
        <w:t xml:space="preserve">ทีม </w:t>
      </w:r>
      <w:r w:rsidRPr="002579BD">
        <w:rPr>
          <w:rFonts w:ascii="Cordia New" w:hAnsi="Cordia New" w:cs="Cordia New"/>
          <w:b/>
          <w:bCs/>
          <w:color w:val="000000"/>
          <w:sz w:val="32"/>
          <w:szCs w:val="32"/>
          <w:lang w:bidi="th-TH"/>
        </w:rPr>
        <w:t>Marketing Strategy</w:t>
      </w:r>
    </w:p>
    <w:p w:rsidR="002579BD" w:rsidRPr="002579BD" w:rsidRDefault="002579BD" w:rsidP="00FB2E9E">
      <w:pPr>
        <w:jc w:val="thaiDistribute"/>
        <w:rPr>
          <w:rFonts w:ascii="Tahoma" w:hAnsi="Tahoma" w:cs="Tahoma"/>
          <w:lang w:bidi="th-TH"/>
        </w:rPr>
      </w:pPr>
      <w:r w:rsidRPr="002579BD">
        <w:rPr>
          <w:rFonts w:ascii="Cordia New" w:hAnsi="Cordia New" w:cs="Cordia New"/>
          <w:b/>
          <w:bCs/>
          <w:color w:val="000000"/>
          <w:sz w:val="32"/>
          <w:szCs w:val="32"/>
          <w:lang w:bidi="th-TH"/>
        </w:rPr>
        <w:t xml:space="preserve">13 </w:t>
      </w:r>
      <w:r w:rsidRPr="002579BD">
        <w:rPr>
          <w:rFonts w:ascii="Cordia New" w:hAnsi="Cordia New" w:cs="Cordia New"/>
          <w:b/>
          <w:bCs/>
          <w:color w:val="000000"/>
          <w:sz w:val="32"/>
          <w:szCs w:val="32"/>
          <w:cs/>
          <w:lang w:bidi="th-TH"/>
        </w:rPr>
        <w:t xml:space="preserve">มิถุนายน </w:t>
      </w:r>
      <w:r w:rsidRPr="002579BD">
        <w:rPr>
          <w:rFonts w:ascii="Cordia New" w:hAnsi="Cordia New" w:cs="Cordia New"/>
          <w:b/>
          <w:bCs/>
          <w:color w:val="000000"/>
          <w:sz w:val="32"/>
          <w:szCs w:val="32"/>
          <w:lang w:bidi="th-TH"/>
        </w:rPr>
        <w:t>2565</w:t>
      </w:r>
    </w:p>
    <w:p w:rsidR="00A0765C" w:rsidRPr="00731BDF" w:rsidRDefault="00A0765C" w:rsidP="002579B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ahoma" w:eastAsia="Tahoma" w:hAnsi="Tahoma" w:cs="Tahoma"/>
          <w:b/>
          <w:bCs/>
          <w:color w:val="000000"/>
        </w:rPr>
      </w:pPr>
    </w:p>
    <w:sectPr w:rsidR="00A0765C" w:rsidRPr="00731BDF">
      <w:headerReference w:type="default" r:id="rId8"/>
      <w:footerReference w:type="default" r:id="rId9"/>
      <w:pgSz w:w="11900" w:h="16840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9B2" w:rsidRDefault="002229B2">
      <w:r>
        <w:separator/>
      </w:r>
    </w:p>
  </w:endnote>
  <w:endnote w:type="continuationSeparator" w:id="0">
    <w:p w:rsidR="002229B2" w:rsidRDefault="0022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65C" w:rsidRDefault="00A0765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9B2" w:rsidRDefault="002229B2">
      <w:r>
        <w:separator/>
      </w:r>
    </w:p>
  </w:footnote>
  <w:footnote w:type="continuationSeparator" w:id="0">
    <w:p w:rsidR="002229B2" w:rsidRDefault="00222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65C" w:rsidRDefault="00A0765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5C"/>
    <w:rsid w:val="001D5013"/>
    <w:rsid w:val="001D794E"/>
    <w:rsid w:val="002229B2"/>
    <w:rsid w:val="002579BD"/>
    <w:rsid w:val="00292E23"/>
    <w:rsid w:val="00413E37"/>
    <w:rsid w:val="005B06EE"/>
    <w:rsid w:val="005C3397"/>
    <w:rsid w:val="00731BDF"/>
    <w:rsid w:val="00A0765C"/>
    <w:rsid w:val="00CD13A7"/>
    <w:rsid w:val="00E221AF"/>
    <w:rsid w:val="00E478F3"/>
    <w:rsid w:val="00E91A85"/>
    <w:rsid w:val="00EA59C2"/>
    <w:rsid w:val="00FB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DDCA1"/>
  <w15:docId w15:val="{8F0915E4-7DFD-4B7A-AE59-8249F0BE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bidi="ar-S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uiPriority w:val="99"/>
    <w:pPr>
      <w:spacing w:before="100" w:after="100"/>
    </w:pPr>
    <w:rPr>
      <w:rFonts w:ascii="Tahoma" w:eastAsia="Arial Unicode MS" w:hAnsi="Tahoma" w:cs="Arial Unicode MS"/>
      <w:color w:val="000000"/>
      <w:u w:color="000000"/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DefaultParagraphFont"/>
    <w:rsid w:val="00257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H7UzgT8BNjnMkT3w0Qc40v+LUQ==">AMUW2mUa1oCEZdCcKwtCiiWK5rGs9WxyJokAxQnSHAVpqHH/1ip1noLN/X44FHHRraylS2SRL+Mr5DqI+/UqQOAdQ36CVY8cmtDOBxrC09U/iwN/d0KXA4U=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Duangkamol Sangchan</dc:creator>
  <cp:lastModifiedBy>Duangkamol Sangchan</cp:lastModifiedBy>
  <cp:revision>12</cp:revision>
  <cp:lastPrinted>2022-06-13T07:53:00Z</cp:lastPrinted>
  <dcterms:created xsi:type="dcterms:W3CDTF">2022-06-13T04:35:00Z</dcterms:created>
  <dcterms:modified xsi:type="dcterms:W3CDTF">2022-06-13T08:42:00Z</dcterms:modified>
</cp:coreProperties>
</file>