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853" w14:textId="00631933" w:rsidR="00E253C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sz w:val="32"/>
          <w:szCs w:val="32"/>
        </w:rPr>
      </w:pPr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6D5164F0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01</w:t>
      </w:r>
      <w:r w:rsidR="007F6ED7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6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proofErr w:type="spellEnd"/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7265FD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1</w:t>
      </w:r>
      <w:r w:rsidR="00872115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7</w:t>
      </w:r>
      <w:r w:rsidR="007265FD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r w:rsidR="007265FD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พฤษภาคม</w:t>
      </w:r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53A26EB2" w14:textId="77777777" w:rsidR="00CC64DE" w:rsidRDefault="00DA69B7" w:rsidP="000A57B1">
      <w:pPr>
        <w:pStyle w:val="NoSpacing"/>
        <w:ind w:left="2" w:hanging="4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A69B7">
        <w:rPr>
          <w:rFonts w:ascii="TH Sarabun New" w:hAnsi="TH Sarabun New" w:cs="TH Sarabun New" w:hint="cs"/>
          <w:b/>
          <w:bCs/>
          <w:sz w:val="36"/>
          <w:szCs w:val="36"/>
          <w:cs/>
        </w:rPr>
        <w:t>ไอแบงก์</w:t>
      </w: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DA69B7">
        <w:rPr>
          <w:rFonts w:ascii="TH Sarabun New" w:hAnsi="TH Sarabun New" w:cs="TH Sarabun New" w:hint="cs"/>
          <w:b/>
          <w:bCs/>
          <w:sz w:val="36"/>
          <w:szCs w:val="36"/>
          <w:cs/>
        </w:rPr>
        <w:t>ออกสินเชื่อช่วยผู้ประกอบการรายย่อย</w:t>
      </w: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5 </w:t>
      </w:r>
      <w:r w:rsidRPr="00DA69B7">
        <w:rPr>
          <w:rFonts w:ascii="TH Sarabun New" w:hAnsi="TH Sarabun New" w:cs="TH Sarabun New" w:hint="cs"/>
          <w:b/>
          <w:bCs/>
          <w:sz w:val="36"/>
          <w:szCs w:val="36"/>
          <w:cs/>
        </w:rPr>
        <w:t>จังหวัดชายแดนใต้</w:t>
      </w: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DA69B7">
        <w:rPr>
          <w:rFonts w:ascii="TH Sarabun New" w:hAnsi="TH Sarabun New" w:cs="TH Sarabun New" w:hint="cs"/>
          <w:b/>
          <w:bCs/>
          <w:sz w:val="36"/>
          <w:szCs w:val="36"/>
          <w:cs/>
        </w:rPr>
        <w:t>ต้อนรับเปิดประเทศ</w:t>
      </w: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14:paraId="5D7FC3AC" w14:textId="5D52FC35" w:rsidR="00DA69B7" w:rsidRPr="00DA69B7" w:rsidRDefault="00DA69B7" w:rsidP="000A57B1">
      <w:pPr>
        <w:pStyle w:val="NoSpacing"/>
        <w:ind w:left="2" w:hanging="4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A69B7">
        <w:rPr>
          <w:rFonts w:ascii="TH Sarabun New" w:hAnsi="TH Sarabun New" w:cs="TH Sarabun New" w:hint="cs"/>
          <w:b/>
          <w:bCs/>
          <w:sz w:val="36"/>
          <w:szCs w:val="36"/>
          <w:cs/>
        </w:rPr>
        <w:t>ให้วงเงินสูงสุดรายละแสน</w:t>
      </w: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DA69B7">
        <w:rPr>
          <w:rFonts w:ascii="TH Sarabun New" w:hAnsi="TH Sarabun New" w:cs="TH Sarabun New" w:hint="cs"/>
          <w:b/>
          <w:bCs/>
          <w:sz w:val="36"/>
          <w:szCs w:val="36"/>
          <w:cs/>
        </w:rPr>
        <w:t>ไม่ต้องมีหลักทรัพย์</w:t>
      </w: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>/</w:t>
      </w:r>
      <w:r w:rsidRPr="00DA69B7">
        <w:rPr>
          <w:rFonts w:ascii="TH Sarabun New" w:hAnsi="TH Sarabun New" w:cs="TH Sarabun New" w:hint="cs"/>
          <w:b/>
          <w:bCs/>
          <w:sz w:val="36"/>
          <w:szCs w:val="36"/>
          <w:cs/>
        </w:rPr>
        <w:t>บุคคลค้ำ</w:t>
      </w:r>
    </w:p>
    <w:p w14:paraId="09828C75" w14:textId="0C01DA92" w:rsidR="00DA69B7" w:rsidRPr="00DA69B7" w:rsidRDefault="00DA69B7" w:rsidP="00DA69B7">
      <w:pPr>
        <w:pStyle w:val="NoSpacing"/>
        <w:ind w:left="0" w:hanging="2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EDBE7E7" wp14:editId="3E7AF8D5">
            <wp:extent cx="2761118" cy="2761118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36" cy="276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3185A" w14:textId="77777777" w:rsidR="00DA69B7" w:rsidRPr="000A57B1" w:rsidRDefault="00DA69B7" w:rsidP="00DA69B7">
      <w:pPr>
        <w:pStyle w:val="NoSpacing"/>
        <w:ind w:left="2" w:hanging="4"/>
        <w:jc w:val="thaiDistribute"/>
        <w:rPr>
          <w:rFonts w:ascii="TH Sarabun New" w:hAnsi="TH Sarabun New" w:cs="TH Sarabun New"/>
          <w:sz w:val="36"/>
          <w:szCs w:val="36"/>
        </w:rPr>
      </w:pP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DA69B7">
        <w:rPr>
          <w:rFonts w:ascii="TH Sarabun New" w:hAnsi="TH Sarabun New" w:cs="TH Sarabun New" w:hint="cs"/>
          <w:b/>
          <w:bCs/>
          <w:sz w:val="36"/>
          <w:szCs w:val="36"/>
          <w:cs/>
        </w:rPr>
        <w:t>ธนาคารอิสลามแห่งประเทศไทย</w:t>
      </w: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(</w:t>
      </w:r>
      <w:r w:rsidRPr="00DA69B7">
        <w:rPr>
          <w:rFonts w:ascii="TH Sarabun New" w:hAnsi="TH Sarabun New" w:cs="TH Sarabun New" w:hint="cs"/>
          <w:b/>
          <w:bCs/>
          <w:sz w:val="36"/>
          <w:szCs w:val="36"/>
          <w:cs/>
        </w:rPr>
        <w:t>ไอแบงก์</w:t>
      </w: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 xml:space="preserve">)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ออก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>“</w:t>
      </w:r>
      <w:r w:rsidRPr="00DA69B7">
        <w:rPr>
          <w:rFonts w:ascii="TH Sarabun New" w:hAnsi="TH Sarabun New" w:cs="TH Sarabun New" w:hint="cs"/>
          <w:b/>
          <w:bCs/>
          <w:sz w:val="36"/>
          <w:szCs w:val="36"/>
          <w:cs/>
        </w:rPr>
        <w:t>โครงการสินเชื่อเพื่อผู้ประกอบอาชีพรายย่อย</w:t>
      </w:r>
      <w:r w:rsidRPr="00DA69B7">
        <w:rPr>
          <w:rFonts w:ascii="TH Sarabun New" w:hAnsi="TH Sarabun New" w:cs="TH Sarabun New" w:hint="eastAsia"/>
          <w:b/>
          <w:bCs/>
          <w:sz w:val="36"/>
          <w:szCs w:val="36"/>
          <w:cs/>
        </w:rPr>
        <w:t>”</w:t>
      </w:r>
      <w:r w:rsidRPr="00DA69B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เพื่อสนับสนุนทางการเงินแก่ผู้ประกอบการธุรกิจรายย่อยในพื้นที่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5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จังหวัดชายแดนภาคใต้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ที่ต้องการลงทุน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ขยาย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ปรับปรุง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หรือฟื้นกิจการ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ต้อนรับการเปิดประเทศ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โดยให้วงเงินสินเชื่อขั้นต่ำ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50,000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บาท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และสูงสุดไม่เกิน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100,000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บาท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คิดอัตรากำไร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/>
          <w:sz w:val="36"/>
          <w:szCs w:val="36"/>
        </w:rPr>
        <w:t>SPRR +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7%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ตลอดอายุสัญญา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(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ปัจจุบัน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/>
          <w:sz w:val="36"/>
          <w:szCs w:val="36"/>
        </w:rPr>
        <w:t xml:space="preserve">SPRR = 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8.00%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ต่อปี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)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ผ่อนได้นานสูงสุด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5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ปี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</w:p>
    <w:p w14:paraId="3EDA2936" w14:textId="77777777" w:rsidR="00DA69B7" w:rsidRPr="000A57B1" w:rsidRDefault="00DA69B7" w:rsidP="00DA69B7">
      <w:pPr>
        <w:pStyle w:val="NoSpacing"/>
        <w:ind w:left="2" w:hanging="4"/>
        <w:jc w:val="thaiDistribute"/>
        <w:rPr>
          <w:rFonts w:ascii="TH Sarabun New" w:hAnsi="TH Sarabun New" w:cs="TH Sarabun New"/>
          <w:sz w:val="36"/>
          <w:szCs w:val="36"/>
        </w:rPr>
      </w:pPr>
      <w:r w:rsidRPr="000A57B1">
        <w:rPr>
          <w:rFonts w:ascii="TH Sarabun New" w:hAnsi="TH Sarabun New" w:cs="TH Sarabun New"/>
          <w:sz w:val="36"/>
          <w:szCs w:val="36"/>
          <w:cs/>
        </w:rPr>
        <w:tab/>
      </w:r>
      <w:r w:rsidRPr="000A57B1">
        <w:rPr>
          <w:rFonts w:ascii="TH Sarabun New" w:hAnsi="TH Sarabun New" w:cs="TH Sarabun New"/>
          <w:sz w:val="36"/>
          <w:szCs w:val="36"/>
          <w:cs/>
        </w:rPr>
        <w:tab/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คุณสมบัติของผู้ขอสินเชื่อ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ต้องเป็นบุคคลธรรมดาที่มีสัญชาติไทย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มีอายุตั้งแต่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20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ปีขึ้นไป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และไม่เกิน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65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ปี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(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เมื่อรวมกับระยะเวลาที่ขอสินเชื่อ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)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มีรายชื่อในทะเบียนบ้านและประกอบกิจการอยู่ในพื้นที่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5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จังหวัดชายแดนภาคใต้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ได้แก่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จังหวัดปัตตานี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ยะลา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นราธิวาส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สงขลา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และสตูล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รายได้สุทธิหลังหักค่าใช้จ่ายในการดำเนินงานไม่ต่ำกว่า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10,000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บาทต่อเดือน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ประกอบกิจการไม่ขัดหลักชะรีอะฮ์มาแล้วไม่น้อยกว่า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2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ปี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สถานประกอบกิจการมีหลักแหล่งแน่นอน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(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ไม่รวมหาบเร่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แผงลอย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กรณีเช่าสถานประกอบการต้องมีสัญญาเช่า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)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ไม่ต้องมีหลักหลักทรัพย์หรือบุคคลค้ำประกันขอให้มีเพียงบุคคลอ้างอิงอย่างน้อย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1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คนก็ขอสินเชื่อได้</w:t>
      </w:r>
    </w:p>
    <w:p w14:paraId="15FFC1DF" w14:textId="7B2316F0" w:rsidR="00FB63B1" w:rsidRPr="000A57B1" w:rsidRDefault="00DA69B7" w:rsidP="00DA69B7">
      <w:pPr>
        <w:pStyle w:val="NoSpacing"/>
        <w:ind w:left="2" w:hanging="4"/>
        <w:jc w:val="thaiDistribute"/>
        <w:rPr>
          <w:rFonts w:ascii="TH Sarabun New" w:hAnsi="TH Sarabun New" w:cs="TH Sarabun New"/>
          <w:sz w:val="32"/>
          <w:szCs w:val="32"/>
        </w:rPr>
      </w:pPr>
      <w:r w:rsidRPr="000A57B1">
        <w:rPr>
          <w:rFonts w:ascii="TH Sarabun New" w:hAnsi="TH Sarabun New" w:cs="TH Sarabun New"/>
          <w:sz w:val="36"/>
          <w:szCs w:val="36"/>
          <w:cs/>
        </w:rPr>
        <w:lastRenderedPageBreak/>
        <w:t xml:space="preserve">    </w:t>
      </w:r>
      <w:r w:rsidR="000A57B1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ผู้สนใจสามารถติดต่อยื่นขอสินเชื่อได้ที่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ไอแบงก์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ในพื้นที่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5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จังหวัดชายแดนภาคใต้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ทุกสาขา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ตั้งแต่วันนี้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– 31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พฤษภาคม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2566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หรือจนกว่าวงเงินโครงการจะเต็ม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(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วงเงินสินเชื่อโครงการนี้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25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ล้านบาท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) </w:t>
      </w:r>
      <w:r w:rsidRPr="000A57B1">
        <w:rPr>
          <w:rFonts w:ascii="TH Sarabun New" w:hAnsi="TH Sarabun New" w:cs="TH Sarabun New" w:hint="cs"/>
          <w:sz w:val="36"/>
          <w:szCs w:val="36"/>
          <w:cs/>
        </w:rPr>
        <w:t>สอบถามข้อมูลเพิ่มเติมได้ที่</w:t>
      </w:r>
      <w:r w:rsidRPr="000A57B1">
        <w:rPr>
          <w:rFonts w:ascii="TH Sarabun New" w:hAnsi="TH Sarabun New" w:cs="TH Sarabun New"/>
          <w:sz w:val="36"/>
          <w:szCs w:val="36"/>
          <w:cs/>
        </w:rPr>
        <w:t xml:space="preserve"> </w:t>
      </w:r>
      <w:proofErr w:type="spellStart"/>
      <w:r w:rsidRPr="000A57B1">
        <w:rPr>
          <w:rFonts w:ascii="TH Sarabun New" w:hAnsi="TH Sarabun New" w:cs="TH Sarabun New"/>
          <w:sz w:val="36"/>
          <w:szCs w:val="36"/>
        </w:rPr>
        <w:t>iBank</w:t>
      </w:r>
      <w:proofErr w:type="spellEnd"/>
      <w:r w:rsidRPr="000A57B1">
        <w:rPr>
          <w:rFonts w:ascii="TH Sarabun New" w:hAnsi="TH Sarabun New" w:cs="TH Sarabun New"/>
          <w:sz w:val="36"/>
          <w:szCs w:val="36"/>
        </w:rPr>
        <w:t xml:space="preserve"> Call Center </w:t>
      </w:r>
      <w:r w:rsidRPr="000A57B1">
        <w:rPr>
          <w:rFonts w:ascii="TH Sarabun New" w:hAnsi="TH Sarabun New" w:cs="TH Sarabun New"/>
          <w:sz w:val="36"/>
          <w:szCs w:val="36"/>
          <w:cs/>
        </w:rPr>
        <w:t>1302</w:t>
      </w:r>
    </w:p>
    <w:p w14:paraId="2B886084" w14:textId="77777777" w:rsidR="00AC0A98" w:rsidRDefault="00AC0A98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</w:p>
    <w:p w14:paraId="32D28ADB" w14:textId="145211FA" w:rsidR="00AA79E9" w:rsidRPr="00C915B5" w:rsidRDefault="00C915B5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AA79E9" w:rsidRPr="00C915B5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0098" w14:textId="77777777" w:rsidR="008327E0" w:rsidRDefault="008327E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49A7FD" w14:textId="77777777" w:rsidR="008327E0" w:rsidRDefault="008327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765B" w14:textId="77777777" w:rsidR="008327E0" w:rsidRDefault="008327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05E6B9" w14:textId="77777777" w:rsidR="008327E0" w:rsidRDefault="008327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684079">
    <w:abstractNumId w:val="1"/>
  </w:num>
  <w:num w:numId="2" w16cid:durableId="49172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7060F"/>
    <w:rsid w:val="000A57B1"/>
    <w:rsid w:val="000C311A"/>
    <w:rsid w:val="000C6229"/>
    <w:rsid w:val="000C7475"/>
    <w:rsid w:val="000D6CEB"/>
    <w:rsid w:val="000F65CE"/>
    <w:rsid w:val="001218CD"/>
    <w:rsid w:val="00151EE4"/>
    <w:rsid w:val="00155BE9"/>
    <w:rsid w:val="00183279"/>
    <w:rsid w:val="00183501"/>
    <w:rsid w:val="00185982"/>
    <w:rsid w:val="00186108"/>
    <w:rsid w:val="001878A9"/>
    <w:rsid w:val="001A0AED"/>
    <w:rsid w:val="001A6AAC"/>
    <w:rsid w:val="001C20AD"/>
    <w:rsid w:val="001C54E3"/>
    <w:rsid w:val="001D2F1B"/>
    <w:rsid w:val="001E306B"/>
    <w:rsid w:val="002350AF"/>
    <w:rsid w:val="00241195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4F95"/>
    <w:rsid w:val="00316F80"/>
    <w:rsid w:val="0032634B"/>
    <w:rsid w:val="00326665"/>
    <w:rsid w:val="00332574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1E9D"/>
    <w:rsid w:val="00417CC1"/>
    <w:rsid w:val="00453680"/>
    <w:rsid w:val="004541DF"/>
    <w:rsid w:val="00454A96"/>
    <w:rsid w:val="00465A9C"/>
    <w:rsid w:val="004744DB"/>
    <w:rsid w:val="004823C3"/>
    <w:rsid w:val="004A7172"/>
    <w:rsid w:val="004C0D87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B01C0"/>
    <w:rsid w:val="005B0FF6"/>
    <w:rsid w:val="005F45D1"/>
    <w:rsid w:val="006241B8"/>
    <w:rsid w:val="006272C5"/>
    <w:rsid w:val="0066044B"/>
    <w:rsid w:val="00675A0A"/>
    <w:rsid w:val="006A64E7"/>
    <w:rsid w:val="006E2AC1"/>
    <w:rsid w:val="006E5695"/>
    <w:rsid w:val="006F53E5"/>
    <w:rsid w:val="00706AEF"/>
    <w:rsid w:val="00707162"/>
    <w:rsid w:val="00707988"/>
    <w:rsid w:val="00724A84"/>
    <w:rsid w:val="007265FD"/>
    <w:rsid w:val="00743EBF"/>
    <w:rsid w:val="007B75F9"/>
    <w:rsid w:val="007F6ED7"/>
    <w:rsid w:val="00812949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45FB"/>
    <w:rsid w:val="008F60FE"/>
    <w:rsid w:val="00905DFC"/>
    <w:rsid w:val="009112A3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22CB"/>
    <w:rsid w:val="00AA040F"/>
    <w:rsid w:val="00AA79E9"/>
    <w:rsid w:val="00AC0A98"/>
    <w:rsid w:val="00AC56D2"/>
    <w:rsid w:val="00AC69D0"/>
    <w:rsid w:val="00AF2EFB"/>
    <w:rsid w:val="00AF6FF3"/>
    <w:rsid w:val="00B107FB"/>
    <w:rsid w:val="00B475AF"/>
    <w:rsid w:val="00B8461B"/>
    <w:rsid w:val="00B856E7"/>
    <w:rsid w:val="00B90AA8"/>
    <w:rsid w:val="00B9158D"/>
    <w:rsid w:val="00B966D7"/>
    <w:rsid w:val="00B96A3E"/>
    <w:rsid w:val="00BF31B7"/>
    <w:rsid w:val="00BF4912"/>
    <w:rsid w:val="00C3500F"/>
    <w:rsid w:val="00C368DF"/>
    <w:rsid w:val="00C614BA"/>
    <w:rsid w:val="00C67FF4"/>
    <w:rsid w:val="00C72D1A"/>
    <w:rsid w:val="00C915B5"/>
    <w:rsid w:val="00CB2ABA"/>
    <w:rsid w:val="00CC64DE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53CE"/>
    <w:rsid w:val="00E44A63"/>
    <w:rsid w:val="00E51E87"/>
    <w:rsid w:val="00E65B64"/>
    <w:rsid w:val="00E73C78"/>
    <w:rsid w:val="00EA5714"/>
    <w:rsid w:val="00EB1144"/>
    <w:rsid w:val="00EB4D44"/>
    <w:rsid w:val="00EE7864"/>
    <w:rsid w:val="00F0057D"/>
    <w:rsid w:val="00F13BC1"/>
    <w:rsid w:val="00F40E94"/>
    <w:rsid w:val="00F43DB7"/>
    <w:rsid w:val="00F443AD"/>
    <w:rsid w:val="00F570EE"/>
    <w:rsid w:val="00F70CF0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95</cp:revision>
  <cp:lastPrinted>2022-01-28T04:02:00Z</cp:lastPrinted>
  <dcterms:created xsi:type="dcterms:W3CDTF">2021-04-28T02:34:00Z</dcterms:created>
  <dcterms:modified xsi:type="dcterms:W3CDTF">2022-05-17T09:38:00Z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