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E0853" w14:textId="00631933" w:rsidR="00E253C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sz w:val="32"/>
          <w:szCs w:val="32"/>
        </w:rPr>
      </w:pPr>
      <w:r w:rsidRPr="006F2239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0" distR="0" simplePos="0" relativeHeight="251662336" behindDoc="0" locked="0" layoutInCell="1" hidden="0" allowOverlap="1" wp14:anchorId="17CD4A4B" wp14:editId="59A93C70">
            <wp:simplePos x="0" y="0"/>
            <wp:positionH relativeFrom="column">
              <wp:posOffset>-129654</wp:posOffset>
            </wp:positionH>
            <wp:positionV relativeFrom="paragraph">
              <wp:posOffset>38</wp:posOffset>
            </wp:positionV>
            <wp:extent cx="2089785" cy="648970"/>
            <wp:effectExtent l="0" t="0" r="0" b="0"/>
            <wp:wrapSquare wrapText="bothSides" distT="0" distB="0" distL="0" distR="0"/>
            <wp:docPr id="10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648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48875" w14:textId="77777777" w:rsidR="0094497E" w:rsidRDefault="0094497E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</w:rPr>
      </w:pPr>
    </w:p>
    <w:p w14:paraId="702EB023" w14:textId="5431C812" w:rsidR="00AA79E9" w:rsidRPr="0067635A" w:rsidRDefault="00DC4358" w:rsidP="00E253CE">
      <w:pPr>
        <w:pStyle w:val="Caption"/>
        <w:ind w:left="1" w:hanging="3"/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</w:pPr>
      <w:proofErr w:type="spellStart"/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ที่</w:t>
      </w:r>
      <w:proofErr w:type="spellEnd"/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 </w:t>
      </w:r>
      <w:proofErr w:type="spellStart"/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ปส</w:t>
      </w:r>
      <w:proofErr w:type="spellEnd"/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. </w:t>
      </w:r>
      <w:r w:rsidR="004823C3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0</w:t>
      </w:r>
      <w:r w:rsidR="0067635A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13</w:t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/256</w:t>
      </w:r>
      <w:r w:rsidR="00905DFC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5</w:t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            </w:t>
      </w:r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ab/>
        <w:t xml:space="preserve"> </w:t>
      </w:r>
      <w:proofErr w:type="spellStart"/>
      <w:r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>วันท</w:t>
      </w:r>
      <w:r w:rsidR="00183279" w:rsidRPr="0067635A">
        <w:rPr>
          <w:rFonts w:ascii="TH Sarabun New" w:hAnsi="TH Sarabun New" w:cs="TH Sarabun New"/>
          <w:sz w:val="32"/>
          <w:szCs w:val="32"/>
          <w:cs/>
        </w:rPr>
        <w:t>ี</w:t>
      </w:r>
      <w:r w:rsidR="00CE47EF" w:rsidRPr="0067635A">
        <w:rPr>
          <w:rFonts w:ascii="TH Sarabun New" w:hAnsi="TH Sarabun New" w:cs="TH Sarabun New"/>
          <w:sz w:val="32"/>
          <w:szCs w:val="32"/>
          <w:cs/>
        </w:rPr>
        <w:t>่</w:t>
      </w:r>
      <w:proofErr w:type="spellEnd"/>
      <w:r w:rsidR="00905DFC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 xml:space="preserve"> </w:t>
      </w:r>
      <w:r w:rsidR="0067635A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</w:rPr>
        <w:t xml:space="preserve">27 </w:t>
      </w:r>
      <w:r w:rsidR="0067635A" w:rsidRPr="0067635A">
        <w:rPr>
          <w:rFonts w:ascii="TH Sarabun New" w:eastAsia="Cordia New" w:hAnsi="TH Sarabun New" w:cs="TH Sarabun New"/>
          <w:b w:val="0"/>
          <w:bCs w:val="0"/>
          <w:sz w:val="32"/>
          <w:szCs w:val="32"/>
          <w:cs/>
        </w:rPr>
        <w:t>เมษายน 2565</w:t>
      </w:r>
    </w:p>
    <w:p w14:paraId="29F446B0" w14:textId="77777777" w:rsidR="0067635A" w:rsidRPr="00BD0E13" w:rsidRDefault="0067635A" w:rsidP="00BD0E13">
      <w:pPr>
        <w:ind w:left="1" w:hanging="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0E13">
        <w:rPr>
          <w:rFonts w:ascii="TH Sarabun New" w:hAnsi="TH Sarabun New" w:cs="TH Sarabun New"/>
          <w:b/>
          <w:bCs/>
          <w:sz w:val="32"/>
          <w:szCs w:val="32"/>
          <w:cs/>
        </w:rPr>
        <w:t>ไอแบงก์ จัด</w:t>
      </w:r>
      <w:proofErr w:type="spellStart"/>
      <w:r w:rsidRPr="00BD0E13">
        <w:rPr>
          <w:rFonts w:ascii="TH Sarabun New" w:hAnsi="TH Sarabun New" w:cs="TH Sarabun New"/>
          <w:b/>
          <w:bCs/>
          <w:sz w:val="32"/>
          <w:szCs w:val="32"/>
          <w:cs/>
        </w:rPr>
        <w:t>แพ็กเกจ</w:t>
      </w:r>
      <w:proofErr w:type="spellEnd"/>
      <w:r w:rsidRPr="00BD0E1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รีบ้าน ได้รีบัตร พร้อมรวมหนี้สินเชื่อบุคคล อัตรากำไรเริ่มต้น </w:t>
      </w:r>
      <w:r w:rsidRPr="00BD0E13">
        <w:rPr>
          <w:rFonts w:ascii="TH Sarabun New" w:hAnsi="TH Sarabun New" w:cs="TH Sarabun New"/>
          <w:b/>
          <w:bCs/>
          <w:sz w:val="32"/>
          <w:szCs w:val="32"/>
        </w:rPr>
        <w:t xml:space="preserve">2.00 % </w:t>
      </w:r>
      <w:r w:rsidRPr="00BD0E13">
        <w:rPr>
          <w:rFonts w:ascii="TH Sarabun New" w:hAnsi="TH Sarabun New" w:cs="TH Sarabun New"/>
          <w:b/>
          <w:bCs/>
          <w:sz w:val="32"/>
          <w:szCs w:val="32"/>
          <w:cs/>
        </w:rPr>
        <w:t>ต่อปี</w:t>
      </w:r>
    </w:p>
    <w:p w14:paraId="1B4891C0" w14:textId="32AF0094" w:rsidR="0067635A" w:rsidRPr="0067635A" w:rsidRDefault="0067635A" w:rsidP="0067635A">
      <w:pPr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67635A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74821ECD" wp14:editId="60A41B81">
            <wp:extent cx="2228850" cy="277641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38" cy="27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99744" w14:textId="274F750C" w:rsidR="0067635A" w:rsidRPr="0067635A" w:rsidRDefault="0067635A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763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ธนาคารอิสลามแห่งประเทศไทย (ไอแบงก์) </w:t>
      </w:r>
      <w:r w:rsidRPr="0067635A">
        <w:rPr>
          <w:rFonts w:ascii="TH Sarabun New" w:hAnsi="TH Sarabun New" w:cs="TH Sarabun New"/>
          <w:sz w:val="32"/>
          <w:szCs w:val="32"/>
          <w:cs/>
        </w:rPr>
        <w:t>ออก</w:t>
      </w:r>
      <w:proofErr w:type="spellStart"/>
      <w:r w:rsidR="00BF19AD">
        <w:rPr>
          <w:rFonts w:ascii="TH Sarabun New" w:hAnsi="TH Sarabun New" w:cs="TH Sarabun New" w:hint="cs"/>
          <w:sz w:val="32"/>
          <w:szCs w:val="32"/>
          <w:cs/>
        </w:rPr>
        <w:t>แพ็</w:t>
      </w:r>
      <w:r w:rsidR="00807F26">
        <w:rPr>
          <w:rFonts w:ascii="TH Sarabun New" w:hAnsi="TH Sarabun New" w:cs="TH Sarabun New" w:hint="cs"/>
          <w:sz w:val="32"/>
          <w:szCs w:val="32"/>
          <w:cs/>
        </w:rPr>
        <w:t>ก</w:t>
      </w:r>
      <w:r w:rsidR="00BF19AD">
        <w:rPr>
          <w:rFonts w:ascii="TH Sarabun New" w:hAnsi="TH Sarabun New" w:cs="TH Sarabun New" w:hint="cs"/>
          <w:sz w:val="32"/>
          <w:szCs w:val="32"/>
          <w:cs/>
        </w:rPr>
        <w:t>เกจ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>ผลิตภัณฑ์สินเชื่อเพื่อรีไฟแนน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ที่อยู่อาศัย คิดอัตรากำไรพิเศษเริ่มต้น </w:t>
      </w:r>
      <w:r w:rsidRPr="0067635A">
        <w:rPr>
          <w:rFonts w:ascii="TH Sarabun New" w:hAnsi="TH Sarabun New" w:cs="TH Sarabun New"/>
          <w:sz w:val="32"/>
          <w:szCs w:val="32"/>
        </w:rPr>
        <w:t xml:space="preserve">2.00 %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ต่อปี  ให้วงเงินสูงสุด </w:t>
      </w:r>
      <w:r w:rsidRPr="0067635A">
        <w:rPr>
          <w:rFonts w:ascii="TH Sarabun New" w:hAnsi="TH Sarabun New" w:cs="TH Sarabun New"/>
          <w:sz w:val="32"/>
          <w:szCs w:val="32"/>
        </w:rPr>
        <w:t xml:space="preserve">20 </w:t>
      </w:r>
      <w:r w:rsidRPr="0067635A">
        <w:rPr>
          <w:rFonts w:ascii="TH Sarabun New" w:hAnsi="TH Sarabun New" w:cs="TH Sarabun New"/>
          <w:sz w:val="32"/>
          <w:szCs w:val="32"/>
          <w:cs/>
        </w:rPr>
        <w:t>ล้านบาท พร้อมกับรีไฟแนน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หนี้บัตรเครดิต หรือสินเชื่อบุคคลจากสถาบันการเงินอื่น ให้วงเงินสูงสุด </w:t>
      </w:r>
      <w:r w:rsidRPr="0067635A">
        <w:rPr>
          <w:rFonts w:ascii="TH Sarabun New" w:hAnsi="TH Sarabun New" w:cs="TH Sarabun New"/>
          <w:sz w:val="32"/>
          <w:szCs w:val="32"/>
        </w:rPr>
        <w:t xml:space="preserve">5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ล้านบาท ผ่อนได้นานสูงสุด </w:t>
      </w:r>
      <w:r w:rsidRPr="0067635A">
        <w:rPr>
          <w:rFonts w:ascii="TH Sarabun New" w:hAnsi="TH Sarabun New" w:cs="TH Sarabun New"/>
          <w:sz w:val="32"/>
          <w:szCs w:val="32"/>
        </w:rPr>
        <w:t>35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 ปี  ฟรี! ค่าธรรมเนียม </w:t>
      </w:r>
      <w:r w:rsidRPr="0067635A">
        <w:rPr>
          <w:rFonts w:ascii="TH Sarabun New" w:hAnsi="TH Sarabun New" w:cs="TH Sarabun New"/>
          <w:sz w:val="32"/>
          <w:szCs w:val="32"/>
        </w:rPr>
        <w:t xml:space="preserve">Front End Fee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และค่าประเมินราคาหลักประกัน </w:t>
      </w:r>
    </w:p>
    <w:p w14:paraId="09CF02AE" w14:textId="5E5E5FBC" w:rsidR="0067635A" w:rsidRDefault="0067635A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7635A">
        <w:rPr>
          <w:rFonts w:ascii="TH Sarabun New" w:hAnsi="TH Sarabun New" w:cs="TH Sarabun New"/>
          <w:sz w:val="32"/>
          <w:szCs w:val="32"/>
          <w:cs/>
        </w:rPr>
        <w:t>สินเชื่อเพื่อรีไฟแนน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>ที่อยู่อาศัย หรือสินเชื่อเพื่อไถ่ถอนที่อยู่อาศัยจากสถาบันการเงินอื่น ไม่ว่าจะเป็นที่อยู่อาศัยประเภท บ้านเดี่ยว บ้านแฝด ทาวน์เฮ้า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 ทาวน์โฮม ห้องชุดในอาคาร อาคารพาณิชย์ และโฮม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ออฟฟิศ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 ก็ให้วงเงินสูงสุด </w:t>
      </w:r>
      <w:r w:rsidRPr="0067635A">
        <w:rPr>
          <w:rFonts w:ascii="TH Sarabun New" w:hAnsi="TH Sarabun New" w:cs="TH Sarabun New"/>
          <w:sz w:val="32"/>
          <w:szCs w:val="32"/>
        </w:rPr>
        <w:t xml:space="preserve">20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ล้านบาท ผ่อนชำระได้นานถึง </w:t>
      </w:r>
      <w:r w:rsidRPr="0067635A">
        <w:rPr>
          <w:rFonts w:ascii="TH Sarabun New" w:hAnsi="TH Sarabun New" w:cs="TH Sarabun New"/>
          <w:sz w:val="32"/>
          <w:szCs w:val="32"/>
        </w:rPr>
        <w:t xml:space="preserve">35 </w:t>
      </w:r>
      <w:r w:rsidRPr="0067635A">
        <w:rPr>
          <w:rFonts w:ascii="TH Sarabun New" w:hAnsi="TH Sarabun New" w:cs="TH Sarabun New"/>
          <w:sz w:val="32"/>
          <w:szCs w:val="32"/>
          <w:cs/>
        </w:rPr>
        <w:t>ปี อัตรากำไรเริ่มต้นในกรณีทำประกันตะกา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ฟุลคุ้ม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ครองวงเงินสินเชื่อ </w:t>
      </w:r>
      <w:r w:rsidRPr="0067635A">
        <w:rPr>
          <w:rFonts w:ascii="TH Sarabun New" w:hAnsi="TH Sarabun New" w:cs="TH Sarabun New"/>
          <w:sz w:val="32"/>
          <w:szCs w:val="32"/>
        </w:rPr>
        <w:t xml:space="preserve">MRTA/MLTA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ตามเงื่อนไขของธนาคาร เท่ากับร้อยละ </w:t>
      </w:r>
      <w:r w:rsidRPr="0067635A">
        <w:rPr>
          <w:rFonts w:ascii="TH Sarabun New" w:hAnsi="TH Sarabun New" w:cs="TH Sarabun New"/>
          <w:sz w:val="32"/>
          <w:szCs w:val="32"/>
        </w:rPr>
        <w:t xml:space="preserve">2.00 %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ต่อปี ในปีแรก หรือผ่อนเพียงล้านละ </w:t>
      </w:r>
      <w:r w:rsidRPr="0067635A">
        <w:rPr>
          <w:rFonts w:ascii="TH Sarabun New" w:hAnsi="TH Sarabun New" w:cs="TH Sarabun New"/>
          <w:sz w:val="32"/>
          <w:szCs w:val="32"/>
        </w:rPr>
        <w:t>3,400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 บาทต่อเดือน</w:t>
      </w:r>
      <w:r w:rsidR="00805B0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(ปีแรก) </w:t>
      </w:r>
    </w:p>
    <w:p w14:paraId="658B9F20" w14:textId="38647F78" w:rsidR="00805B0B" w:rsidRDefault="00805B0B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p w14:paraId="027AE734" w14:textId="400469BE" w:rsidR="00805B0B" w:rsidRDefault="00805B0B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p w14:paraId="04596C2E" w14:textId="7597D622" w:rsidR="00805B0B" w:rsidRDefault="00805B0B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p w14:paraId="5CFEC3BF" w14:textId="77777777" w:rsidR="00805B0B" w:rsidRPr="0067635A" w:rsidRDefault="00805B0B" w:rsidP="00C574A8">
      <w:pPr>
        <w:ind w:left="1" w:hanging="3"/>
        <w:jc w:val="thaiDistribute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p w14:paraId="42CE4D24" w14:textId="0E0EFECA" w:rsidR="0067635A" w:rsidRPr="0067635A" w:rsidRDefault="0067635A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7635A">
        <w:rPr>
          <w:rFonts w:ascii="TH Sarabun New" w:hAnsi="TH Sarabun New" w:cs="TH Sarabun New"/>
          <w:sz w:val="32"/>
          <w:szCs w:val="32"/>
          <w:cs/>
        </w:rPr>
        <w:t>นอกจากรีไฟแนน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>บ้านแล้ว สำหรับ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แพ็กเกจ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>นี้ลูกค้ายังสามารถขอสินเชื่อที่เกี่ยวเนื่องกับที่อยู่อาศัยพ่วงกันได้ เช่น รีไฟแนน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ซ์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>บัตรเครดิต/สินเชื่อบุคคลจากสถาบันการเงินอื่น หรือเพื่อชำระเงินสมทบตะกา</w:t>
      </w:r>
      <w:proofErr w:type="spellStart"/>
      <w:r w:rsidRPr="0067635A">
        <w:rPr>
          <w:rFonts w:ascii="TH Sarabun New" w:hAnsi="TH Sarabun New" w:cs="TH Sarabun New"/>
          <w:sz w:val="32"/>
          <w:szCs w:val="32"/>
          <w:cs/>
        </w:rPr>
        <w:t>ฟุล</w:t>
      </w:r>
      <w:proofErr w:type="spellEnd"/>
      <w:r w:rsidRPr="006763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7635A">
        <w:rPr>
          <w:rFonts w:ascii="TH Sarabun New" w:hAnsi="TH Sarabun New" w:cs="TH Sarabun New"/>
          <w:sz w:val="32"/>
          <w:szCs w:val="32"/>
        </w:rPr>
        <w:t xml:space="preserve">MRTA/MLTA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ให้วงเงินสูงสุด </w:t>
      </w:r>
      <w:r w:rsidRPr="0067635A">
        <w:rPr>
          <w:rFonts w:ascii="TH Sarabun New" w:hAnsi="TH Sarabun New" w:cs="TH Sarabun New"/>
          <w:sz w:val="32"/>
          <w:szCs w:val="32"/>
        </w:rPr>
        <w:t xml:space="preserve">5 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ล้านบาท ผ่อนนานสูงสุด </w:t>
      </w:r>
      <w:r w:rsidRPr="0067635A">
        <w:rPr>
          <w:rFonts w:ascii="TH Sarabun New" w:hAnsi="TH Sarabun New" w:cs="TH Sarabun New"/>
          <w:sz w:val="32"/>
          <w:szCs w:val="32"/>
        </w:rPr>
        <w:t xml:space="preserve">35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ปี คิดอัตรากำไร </w:t>
      </w:r>
      <w:r w:rsidRPr="0067635A">
        <w:rPr>
          <w:rFonts w:ascii="TH Sarabun New" w:hAnsi="TH Sarabun New" w:cs="TH Sarabun New"/>
          <w:sz w:val="32"/>
          <w:szCs w:val="32"/>
        </w:rPr>
        <w:t xml:space="preserve">SPRL-2.50 %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ต่อปี ตลอดอายุสัญญา (ปัจจุบัน </w:t>
      </w:r>
      <w:r w:rsidRPr="0067635A">
        <w:rPr>
          <w:rFonts w:ascii="TH Sarabun New" w:hAnsi="TH Sarabun New" w:cs="TH Sarabun New"/>
          <w:sz w:val="32"/>
          <w:szCs w:val="32"/>
        </w:rPr>
        <w:t xml:space="preserve">SPRL = 7.40 %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ต่อปี) หรือผ่อนเพียงล้านละ </w:t>
      </w:r>
      <w:r w:rsidRPr="0067635A">
        <w:rPr>
          <w:rFonts w:ascii="TH Sarabun New" w:hAnsi="TH Sarabun New" w:cs="TH Sarabun New"/>
          <w:sz w:val="32"/>
          <w:szCs w:val="32"/>
        </w:rPr>
        <w:t xml:space="preserve">5,200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บาท ต่อเดือน พร้อมกันนี้ รับสิทธิพิเศษ ฟรีค่าธรรมเนียม </w:t>
      </w:r>
      <w:r w:rsidRPr="0067635A">
        <w:rPr>
          <w:rFonts w:ascii="TH Sarabun New" w:hAnsi="TH Sarabun New" w:cs="TH Sarabun New"/>
          <w:sz w:val="32"/>
          <w:szCs w:val="32"/>
        </w:rPr>
        <w:t xml:space="preserve">Front-end-Fee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และฟรีค่าประเมินราคาหลักประกันสูงสุดไม่เกิน </w:t>
      </w:r>
      <w:r w:rsidRPr="0067635A">
        <w:rPr>
          <w:rFonts w:ascii="TH Sarabun New" w:hAnsi="TH Sarabun New" w:cs="TH Sarabun New"/>
          <w:sz w:val="32"/>
          <w:szCs w:val="32"/>
        </w:rPr>
        <w:t xml:space="preserve">4,000 </w:t>
      </w:r>
      <w:r w:rsidRPr="0067635A">
        <w:rPr>
          <w:rFonts w:ascii="TH Sarabun New" w:hAnsi="TH Sarabun New" w:cs="TH Sarabun New"/>
          <w:sz w:val="32"/>
          <w:szCs w:val="32"/>
          <w:cs/>
        </w:rPr>
        <w:t xml:space="preserve">บาท (โดยให้ลูกค้าสำรองจ่ายค่าประเมินไปก่อนและสามารถขอชดเชยหลังจากเบิกใช้สินเชื่อกับธนาคาร) </w:t>
      </w:r>
    </w:p>
    <w:p w14:paraId="56376C97" w14:textId="010D3217" w:rsidR="0067635A" w:rsidRPr="0067635A" w:rsidRDefault="00314F01" w:rsidP="00C574A8">
      <w:pPr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67635A" w:rsidRPr="0067635A">
        <w:rPr>
          <w:rFonts w:ascii="TH Sarabun New" w:hAnsi="TH Sarabun New" w:cs="TH Sarabun New"/>
          <w:sz w:val="32"/>
          <w:szCs w:val="32"/>
          <w:cs/>
        </w:rPr>
        <w:t xml:space="preserve">ผู้สนใจสามารถติดต่อสอบถามที่ไอแบงก์ ทุกสาขาทั่วประเทศ ตั้งแต่วันนี้ – วันที่ </w:t>
      </w:r>
      <w:r w:rsidR="0067635A" w:rsidRPr="0067635A">
        <w:rPr>
          <w:rFonts w:ascii="TH Sarabun New" w:hAnsi="TH Sarabun New" w:cs="TH Sarabun New"/>
          <w:sz w:val="32"/>
          <w:szCs w:val="32"/>
        </w:rPr>
        <w:t xml:space="preserve">31 </w:t>
      </w:r>
      <w:r w:rsidR="0067635A" w:rsidRPr="0067635A">
        <w:rPr>
          <w:rFonts w:ascii="TH Sarabun New" w:hAnsi="TH Sarabun New" w:cs="TH Sarabun New"/>
          <w:sz w:val="32"/>
          <w:szCs w:val="32"/>
          <w:cs/>
        </w:rPr>
        <w:t xml:space="preserve">ธันวาคม </w:t>
      </w:r>
      <w:r w:rsidR="0067635A" w:rsidRPr="0067635A">
        <w:rPr>
          <w:rFonts w:ascii="TH Sarabun New" w:hAnsi="TH Sarabun New" w:cs="TH Sarabun New"/>
          <w:sz w:val="32"/>
          <w:szCs w:val="32"/>
        </w:rPr>
        <w:t xml:space="preserve">2565  </w:t>
      </w:r>
      <w:r w:rsidR="0067635A" w:rsidRPr="0067635A">
        <w:rPr>
          <w:rFonts w:ascii="TH Sarabun New" w:hAnsi="TH Sarabun New" w:cs="TH Sarabun New"/>
          <w:sz w:val="32"/>
          <w:szCs w:val="32"/>
          <w:cs/>
        </w:rPr>
        <w:t xml:space="preserve">หรือสอบถามข้อมูลเพิ่มเติมได้ที่ </w:t>
      </w:r>
      <w:proofErr w:type="spellStart"/>
      <w:r w:rsidR="0067635A" w:rsidRPr="0067635A">
        <w:rPr>
          <w:rFonts w:ascii="TH Sarabun New" w:hAnsi="TH Sarabun New" w:cs="TH Sarabun New"/>
          <w:sz w:val="32"/>
          <w:szCs w:val="32"/>
        </w:rPr>
        <w:t>iBank</w:t>
      </w:r>
      <w:proofErr w:type="spellEnd"/>
      <w:r w:rsidR="0067635A" w:rsidRPr="0067635A">
        <w:rPr>
          <w:rFonts w:ascii="TH Sarabun New" w:hAnsi="TH Sarabun New" w:cs="TH Sarabun New"/>
          <w:sz w:val="32"/>
          <w:szCs w:val="32"/>
        </w:rPr>
        <w:t xml:space="preserve"> Call center 1302 </w:t>
      </w:r>
    </w:p>
    <w:p w14:paraId="6E7D18C5" w14:textId="502C2890" w:rsidR="0067635A" w:rsidRPr="0067635A" w:rsidRDefault="0067635A" w:rsidP="0067635A">
      <w:pPr>
        <w:pStyle w:val="NoSpacing"/>
        <w:ind w:left="1" w:hanging="3"/>
        <w:jc w:val="thaiDistribute"/>
        <w:rPr>
          <w:rFonts w:ascii="TH Sarabun New" w:hAnsi="TH Sarabun New" w:cs="TH Sarabun New"/>
          <w:sz w:val="32"/>
          <w:szCs w:val="32"/>
        </w:rPr>
      </w:pPr>
    </w:p>
    <w:p w14:paraId="1CFF4ADB" w14:textId="77777777" w:rsidR="0067635A" w:rsidRPr="00BD0E13" w:rsidRDefault="0067635A" w:rsidP="0067635A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*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หมายเหตุ</w:t>
      </w:r>
      <w:r w:rsidRPr="00BD0E13">
        <w:rPr>
          <w:rFonts w:ascii="TH Sarabun New" w:hAnsi="TH Sarabun New" w:cs="TH Sarabun New"/>
          <w:i/>
          <w:iCs/>
          <w:sz w:val="28"/>
          <w:cs/>
        </w:rPr>
        <w:t>:</w:t>
      </w:r>
    </w:p>
    <w:p w14:paraId="08E78190" w14:textId="77777777" w:rsidR="0067635A" w:rsidRPr="00BD0E13" w:rsidRDefault="0067635A" w:rsidP="0067635A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>1. “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อัตรากำไร</w:t>
      </w:r>
      <w:r w:rsidRPr="00BD0E13">
        <w:rPr>
          <w:rFonts w:ascii="TH Sarabun New" w:hAnsi="TH Sarabun New" w:cs="TH Sarabun New"/>
          <w:i/>
          <w:iCs/>
          <w:sz w:val="28"/>
          <w:cs/>
        </w:rPr>
        <w:t>/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ผลตอบแทน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ผลิตภัณฑ์ธนาคารมิใช่ดอกเบี้ยหรือเป็นคำเรียกแทนดอกเบี้ย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แต่มาจากหลักการที่ใช้ในการทำธุรกรรมที่ถูกต้องตามหลักการอิสลาม</w:t>
      </w:r>
      <w:r w:rsidRPr="00BD0E13">
        <w:rPr>
          <w:rFonts w:ascii="TH Sarabun New" w:hAnsi="TH Sarabun New" w:cs="TH Sarabun New" w:hint="eastAsia"/>
          <w:i/>
          <w:iCs/>
          <w:sz w:val="28"/>
          <w:cs/>
        </w:rPr>
        <w:t>”</w:t>
      </w:r>
    </w:p>
    <w:p w14:paraId="491D04D6" w14:textId="34622829" w:rsidR="0067635A" w:rsidRPr="00BD0E13" w:rsidRDefault="0067635A" w:rsidP="0067635A">
      <w:pPr>
        <w:pStyle w:val="NoSpacing"/>
        <w:ind w:left="1" w:hanging="3"/>
        <w:jc w:val="thaiDistribute"/>
        <w:rPr>
          <w:rFonts w:ascii="TH Sarabun New" w:hAnsi="TH Sarabun New" w:cs="TH Sarabun New"/>
          <w:i/>
          <w:iCs/>
          <w:sz w:val="28"/>
        </w:rPr>
      </w:pPr>
      <w:r w:rsidRPr="00BD0E13">
        <w:rPr>
          <w:rFonts w:ascii="TH Sarabun New" w:hAnsi="TH Sarabun New" w:cs="TH Sarabun New"/>
          <w:i/>
          <w:iCs/>
          <w:sz w:val="28"/>
        </w:rPr>
        <w:t xml:space="preserve">2.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อัตราผลตอบแทนที่คาดว่าจะได้รับ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คืออัตราที่คำนวณได้จากประมาณการรายได้ของธนาคารและอัตราสัดส่วนการแบ่งผลตอบแทนเงินฝาก</w:t>
      </w:r>
      <w:r w:rsidRPr="00BD0E13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BD0E13">
        <w:rPr>
          <w:rFonts w:ascii="TH Sarabun New" w:hAnsi="TH Sarabun New" w:cs="TH Sarabun New" w:hint="cs"/>
          <w:i/>
          <w:iCs/>
          <w:sz w:val="28"/>
          <w:cs/>
        </w:rPr>
        <w:t>ซึ่งอัตราผลตอบแทนที่คาดว่าจะได้รับอาจจะต่ำกว่าหรือสูงกว่าอัตราผลตอบแทนเงินฝากที่ธนาคารประกาศเมื่อครบกำหนดการฝาก</w:t>
      </w:r>
    </w:p>
    <w:p w14:paraId="32D28ADB" w14:textId="19C399FF" w:rsidR="00AA79E9" w:rsidRPr="00C915B5" w:rsidRDefault="00C915B5" w:rsidP="00C915B5">
      <w:pPr>
        <w:pStyle w:val="NoSpacing"/>
        <w:ind w:left="1" w:hanging="3"/>
        <w:jc w:val="center"/>
        <w:rPr>
          <w:rFonts w:ascii="TH Sarabun New" w:hAnsi="TH Sarabun New" w:cs="TH Sarabun New"/>
          <w:sz w:val="32"/>
          <w:szCs w:val="32"/>
        </w:rPr>
      </w:pPr>
      <w:r w:rsidRPr="00862650">
        <w:rPr>
          <w:rFonts w:ascii="TH Sarabun New" w:hAnsi="TH Sarabun New" w:cs="TH Sarabun New"/>
          <w:sz w:val="32"/>
          <w:szCs w:val="32"/>
          <w:cs/>
        </w:rPr>
        <w:t>ขอขอบคุณในความอนุเคราะห์เผยแพร่ข่าวสาร</w:t>
      </w:r>
    </w:p>
    <w:sectPr w:rsidR="00AA79E9" w:rsidRPr="00C915B5" w:rsidSect="00805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24" w:bottom="425" w:left="993" w:header="709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030B0" w14:textId="77777777" w:rsidR="00194176" w:rsidRDefault="0019417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76FBB9" w14:textId="77777777" w:rsidR="00194176" w:rsidRDefault="0019417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0868" w14:textId="77777777" w:rsidR="0094497E" w:rsidRDefault="0094497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E4069" w14:textId="77777777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4601"/>
        <w:tab w:val="left" w:pos="8025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proofErr w:type="gramStart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>ข้อมูลข่าวประชาสัมพันธ์</w:t>
    </w:r>
    <w:proofErr w:type="spellEnd"/>
    <w:r w:rsidRPr="009C18B2">
      <w:rPr>
        <w:rFonts w:asciiTheme="minorBidi" w:eastAsia="Sarabun" w:hAnsiTheme="minorBidi" w:cstheme="minorBidi"/>
        <w:b/>
        <w:color w:val="000000"/>
        <w:sz w:val="24"/>
        <w:szCs w:val="24"/>
      </w:rPr>
      <w:t xml:space="preserve"> </w:t>
    </w:r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โดย</w:t>
    </w:r>
    <w:proofErr w:type="spellEnd"/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</w:t>
    </w: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ฝ่ายสื่อสารและภาพลักษณ์องค์กร</w:t>
    </w:r>
    <w:proofErr w:type="spellEnd"/>
  </w:p>
  <w:p w14:paraId="21E9DEAD" w14:textId="1E63639E" w:rsidR="00AA79E9" w:rsidRPr="009C18B2" w:rsidRDefault="00DC4358">
    <w:pPr>
      <w:pBdr>
        <w:top w:val="single" w:sz="24" w:space="0" w:color="9BBB5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jc w:val="center"/>
      <w:rPr>
        <w:rFonts w:asciiTheme="minorBidi" w:eastAsia="Sarabun" w:hAnsiTheme="minorBidi" w:cstheme="minorBidi"/>
        <w:color w:val="000000"/>
        <w:sz w:val="24"/>
        <w:szCs w:val="24"/>
      </w:rPr>
    </w:pPr>
    <w:proofErr w:type="spell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โทร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. 0-2650-6999 </w:t>
    </w:r>
    <w:proofErr w:type="spellStart"/>
    <w:proofErr w:type="gramStart"/>
    <w:r w:rsidRPr="009C18B2">
      <w:rPr>
        <w:rFonts w:asciiTheme="minorBidi" w:eastAsia="Sarabun" w:hAnsiTheme="minorBidi" w:cstheme="minorBidi"/>
        <w:color w:val="000000"/>
        <w:sz w:val="24"/>
        <w:szCs w:val="24"/>
      </w:rPr>
      <w:t>ต่อ</w:t>
    </w:r>
    <w:proofErr w:type="spell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  2228</w:t>
    </w:r>
    <w:proofErr w:type="gramEnd"/>
    <w:r w:rsidRPr="009C18B2">
      <w:rPr>
        <w:rFonts w:asciiTheme="minorBidi" w:eastAsia="Sarabun" w:hAnsiTheme="minorBidi" w:cstheme="minorBidi"/>
        <w:color w:val="000000"/>
        <w:sz w:val="24"/>
        <w:szCs w:val="24"/>
      </w:rPr>
      <w:t xml:space="preserve">, 6929, 2450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F8C9D" w14:textId="77777777" w:rsidR="0094497E" w:rsidRDefault="0094497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185A8" w14:textId="77777777" w:rsidR="00194176" w:rsidRDefault="0019417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445E725" w14:textId="77777777" w:rsidR="00194176" w:rsidRDefault="0019417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449" w14:textId="77777777" w:rsidR="0094497E" w:rsidRDefault="0094497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1668" w14:textId="1B05BA79" w:rsidR="0094497E" w:rsidRDefault="0094497E">
    <w:pPr>
      <w:pStyle w:val="Header"/>
      <w:ind w:left="0" w:hanging="2"/>
    </w:pPr>
  </w:p>
  <w:p w14:paraId="48515A75" w14:textId="21427047" w:rsidR="00AA79E9" w:rsidRDefault="00AA79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spacing w:after="0" w:line="240" w:lineRule="auto"/>
      <w:ind w:left="0" w:hanging="2"/>
      <w:rPr>
        <w:color w:val="00000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D5C1" w14:textId="77777777" w:rsidR="0094497E" w:rsidRDefault="0094497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A40D0"/>
    <w:multiLevelType w:val="multilevel"/>
    <w:tmpl w:val="78C4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4F4B0F"/>
    <w:multiLevelType w:val="multilevel"/>
    <w:tmpl w:val="60341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E9"/>
    <w:rsid w:val="00011B1D"/>
    <w:rsid w:val="000178EA"/>
    <w:rsid w:val="000369F7"/>
    <w:rsid w:val="000C311A"/>
    <w:rsid w:val="000C6229"/>
    <w:rsid w:val="000C7475"/>
    <w:rsid w:val="000F65CE"/>
    <w:rsid w:val="001218CD"/>
    <w:rsid w:val="00151EE4"/>
    <w:rsid w:val="00155BE9"/>
    <w:rsid w:val="00183279"/>
    <w:rsid w:val="00183501"/>
    <w:rsid w:val="00185982"/>
    <w:rsid w:val="00186108"/>
    <w:rsid w:val="00194176"/>
    <w:rsid w:val="001A0AED"/>
    <w:rsid w:val="001A6AAC"/>
    <w:rsid w:val="001C20AD"/>
    <w:rsid w:val="001C54E3"/>
    <w:rsid w:val="001D2F1B"/>
    <w:rsid w:val="001E306B"/>
    <w:rsid w:val="002553EC"/>
    <w:rsid w:val="00257FD2"/>
    <w:rsid w:val="0026509F"/>
    <w:rsid w:val="00270233"/>
    <w:rsid w:val="00276298"/>
    <w:rsid w:val="00296D64"/>
    <w:rsid w:val="002B5696"/>
    <w:rsid w:val="003008D8"/>
    <w:rsid w:val="00301A40"/>
    <w:rsid w:val="00305F47"/>
    <w:rsid w:val="00314F01"/>
    <w:rsid w:val="00316F80"/>
    <w:rsid w:val="0032634B"/>
    <w:rsid w:val="003614B2"/>
    <w:rsid w:val="00365A92"/>
    <w:rsid w:val="0039389B"/>
    <w:rsid w:val="003A4A94"/>
    <w:rsid w:val="003D330F"/>
    <w:rsid w:val="00417CC1"/>
    <w:rsid w:val="00454A96"/>
    <w:rsid w:val="004823C3"/>
    <w:rsid w:val="004A7172"/>
    <w:rsid w:val="004D1590"/>
    <w:rsid w:val="00504ADF"/>
    <w:rsid w:val="005373E5"/>
    <w:rsid w:val="00555146"/>
    <w:rsid w:val="0055620C"/>
    <w:rsid w:val="0056246F"/>
    <w:rsid w:val="005B01C0"/>
    <w:rsid w:val="005F45D1"/>
    <w:rsid w:val="006241B8"/>
    <w:rsid w:val="006272C5"/>
    <w:rsid w:val="0066044B"/>
    <w:rsid w:val="00675A0A"/>
    <w:rsid w:val="0067635A"/>
    <w:rsid w:val="006A64E7"/>
    <w:rsid w:val="006E2AC1"/>
    <w:rsid w:val="006E5695"/>
    <w:rsid w:val="006F53E5"/>
    <w:rsid w:val="00707988"/>
    <w:rsid w:val="00743EBF"/>
    <w:rsid w:val="007B75F9"/>
    <w:rsid w:val="00805B0B"/>
    <w:rsid w:val="00807F26"/>
    <w:rsid w:val="00812949"/>
    <w:rsid w:val="00817C11"/>
    <w:rsid w:val="008576A2"/>
    <w:rsid w:val="00860FFD"/>
    <w:rsid w:val="008A354D"/>
    <w:rsid w:val="008A4738"/>
    <w:rsid w:val="008B5832"/>
    <w:rsid w:val="008C45FB"/>
    <w:rsid w:val="008F60FE"/>
    <w:rsid w:val="00905DFC"/>
    <w:rsid w:val="009112A3"/>
    <w:rsid w:val="009122A7"/>
    <w:rsid w:val="00933A06"/>
    <w:rsid w:val="009348E8"/>
    <w:rsid w:val="0094497E"/>
    <w:rsid w:val="009640C5"/>
    <w:rsid w:val="009A5BEB"/>
    <w:rsid w:val="009C18B2"/>
    <w:rsid w:val="009D660E"/>
    <w:rsid w:val="009F5992"/>
    <w:rsid w:val="009F786D"/>
    <w:rsid w:val="00A03183"/>
    <w:rsid w:val="00A407D1"/>
    <w:rsid w:val="00AA040F"/>
    <w:rsid w:val="00AA79E9"/>
    <w:rsid w:val="00AC56D2"/>
    <w:rsid w:val="00AC69D0"/>
    <w:rsid w:val="00B107FB"/>
    <w:rsid w:val="00B856E7"/>
    <w:rsid w:val="00B966D7"/>
    <w:rsid w:val="00B96A3E"/>
    <w:rsid w:val="00BD0E13"/>
    <w:rsid w:val="00BF19AD"/>
    <w:rsid w:val="00BF31B7"/>
    <w:rsid w:val="00C3500F"/>
    <w:rsid w:val="00C574A8"/>
    <w:rsid w:val="00C614BA"/>
    <w:rsid w:val="00C67FF4"/>
    <w:rsid w:val="00C72D1A"/>
    <w:rsid w:val="00C915B5"/>
    <w:rsid w:val="00CE47EF"/>
    <w:rsid w:val="00D055F8"/>
    <w:rsid w:val="00D2178D"/>
    <w:rsid w:val="00D3224F"/>
    <w:rsid w:val="00D43DD9"/>
    <w:rsid w:val="00DA4A1F"/>
    <w:rsid w:val="00DB6564"/>
    <w:rsid w:val="00DC2635"/>
    <w:rsid w:val="00DC4358"/>
    <w:rsid w:val="00DF07A3"/>
    <w:rsid w:val="00E253CE"/>
    <w:rsid w:val="00E44A63"/>
    <w:rsid w:val="00E51E87"/>
    <w:rsid w:val="00E73C78"/>
    <w:rsid w:val="00EA5714"/>
    <w:rsid w:val="00EB1144"/>
    <w:rsid w:val="00EE7864"/>
    <w:rsid w:val="00F0057D"/>
    <w:rsid w:val="00F40E94"/>
    <w:rsid w:val="00F43DB7"/>
    <w:rsid w:val="00F570EE"/>
    <w:rsid w:val="00F70CF0"/>
    <w:rsid w:val="00F76EB1"/>
    <w:rsid w:val="00F868B8"/>
    <w:rsid w:val="00FB39C3"/>
    <w:rsid w:val="00FB63B1"/>
    <w:rsid w:val="00FB6D16"/>
    <w:rsid w:val="00FC762D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24C70"/>
  <w15:docId w15:val="{A52BB8DA-BFBC-46A2-B451-21A3A5D9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uiPriority w:val="99"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uiPriority w:val="99"/>
    <w:rPr>
      <w:rFonts w:ascii="Tahoma" w:hAnsi="Tahoma" w:cs="Angsana New"/>
      <w:w w:val="100"/>
      <w:position w:val="-1"/>
      <w:sz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d-adspot-title">
    <w:name w:val="td-adspot-titl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">
    <w:name w:val="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qFormat/>
    <w:rPr>
      <w:b/>
      <w:bCs/>
      <w:sz w:val="20"/>
      <w:szCs w:val="25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m-5611186446371602378gmail-m-7464081874671942007gmail-m8349053512397665640gmail-m-5986829369184953425xmsonormal">
    <w:name w:val="m_-5611186446371602378gmail-m_-7464081874671942007gmail-m_8349053512397665640gmail-m_-5986829369184953425x_msonormal"/>
    <w:basedOn w:val="Normal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48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6773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84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004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60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OB8tkcYeCY9nhVEfiwPnOKWrxg==">AMUW2mUsw9mkUv5yrmzGqjFXanIhNgLXmzVUyai+hj0rjzbetujy2Hz/kWcu1jdXeJmBXlNWEgalUiUI/L1B4DU2I1VhvMCgfHQ4Id5NdUmSOaDsmLXwNajM2rtWad28xqSUbk+7l6iB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Admin</cp:lastModifiedBy>
  <cp:revision>63</cp:revision>
  <cp:lastPrinted>2022-01-28T04:02:00Z</cp:lastPrinted>
  <dcterms:created xsi:type="dcterms:W3CDTF">2021-04-28T02:34:00Z</dcterms:created>
  <dcterms:modified xsi:type="dcterms:W3CDTF">2022-04-28T02:47:00Z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{3D5DB6FC-ABF2-46BC-BC11-278F14D0E7AF}</vt:lpwstr>
  </property>
  <property fmtid="{D5CDD505-2E9C-101B-9397-08002B2CF9AE}" pid="3" name="DLPManualFileClassificationLastModifiedBy">
    <vt:lpwstr>IBANK\540171</vt:lpwstr>
  </property>
  <property fmtid="{D5CDD505-2E9C-101B-9397-08002B2CF9AE}" pid="4" name="DLPManualFileClassificationLastModificationDate">
    <vt:lpwstr>1626410296</vt:lpwstr>
  </property>
  <property fmtid="{D5CDD505-2E9C-101B-9397-08002B2CF9AE}" pid="5" name="DLPManualFileClassificationVersion">
    <vt:lpwstr>11.6.100.33</vt:lpwstr>
  </property>
</Properties>
</file>