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853" w14:textId="00631933" w:rsidR="00E253C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sz w:val="32"/>
          <w:szCs w:val="32"/>
        </w:rPr>
      </w:pPr>
      <w:r w:rsidRPr="006F223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702EB023" w14:textId="1A2174D8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4823C3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D3224F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9640C5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7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r w:rsidRPr="00CE47EF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proofErr w:type="spellEnd"/>
      <w:r w:rsidR="00183279" w:rsidRPr="00CE47EF">
        <w:rPr>
          <w:rFonts w:ascii="TH Sarabun New" w:hAnsi="TH Sarabun New" w:cs="TH Sarabun New"/>
          <w:sz w:val="32"/>
          <w:szCs w:val="32"/>
          <w:cs/>
        </w:rPr>
        <w:t>ี</w:t>
      </w:r>
      <w:r w:rsidR="00CE47EF" w:rsidRPr="00CE47EF">
        <w:rPr>
          <w:rFonts w:ascii="TH Sarabun New" w:hAnsi="TH Sarabun New" w:cs="TH Sarabun New" w:hint="cs"/>
          <w:sz w:val="32"/>
          <w:szCs w:val="32"/>
          <w:cs/>
        </w:rPr>
        <w:t>่</w:t>
      </w:r>
      <w:r w:rsidR="00905DFC" w:rsidRPr="00CE47EF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FB63B1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4</w:t>
      </w:r>
      <w:r w:rsidR="00860FFD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r w:rsidR="00860FFD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มีนาคม</w:t>
      </w:r>
      <w:r w:rsidR="00905DFC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2565</w:t>
      </w:r>
    </w:p>
    <w:p w14:paraId="789B94D6" w14:textId="7E25594D" w:rsidR="00FB63B1" w:rsidRPr="00FB63B1" w:rsidRDefault="00FB63B1" w:rsidP="00FB63B1">
      <w:pPr>
        <w:pStyle w:val="BalloonText"/>
        <w:ind w:left="1" w:hanging="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B63B1">
        <w:rPr>
          <w:rFonts w:ascii="TH Sarabun New" w:hAnsi="TH Sarabun New" w:cs="TH Sarabun New"/>
          <w:b/>
          <w:bCs/>
          <w:sz w:val="32"/>
          <w:szCs w:val="32"/>
          <w:cs/>
        </w:rPr>
        <w:t>ไอแบงก์ คว้ารางวัลเกียรติยศ “</w:t>
      </w:r>
      <w:r w:rsidRPr="00FB63B1">
        <w:rPr>
          <w:rFonts w:ascii="TH Sarabun New" w:hAnsi="TH Sarabun New" w:cs="TH Sarabun New"/>
          <w:b/>
          <w:bCs/>
          <w:sz w:val="32"/>
          <w:szCs w:val="32"/>
        </w:rPr>
        <w:t xml:space="preserve">Money &amp; Banking Awards </w:t>
      </w:r>
      <w:r w:rsidRPr="00FB63B1">
        <w:rPr>
          <w:rFonts w:ascii="TH Sarabun New" w:hAnsi="TH Sarabun New" w:cs="TH Sarabun New"/>
          <w:b/>
          <w:bCs/>
          <w:sz w:val="32"/>
          <w:szCs w:val="32"/>
          <w:cs/>
        </w:rPr>
        <w:t>2021”</w:t>
      </w:r>
    </w:p>
    <w:p w14:paraId="0D1129AB" w14:textId="627333EA" w:rsidR="00FB63B1" w:rsidRPr="00FB63B1" w:rsidRDefault="00FB63B1" w:rsidP="00FB63B1">
      <w:pPr>
        <w:pStyle w:val="BalloonText"/>
        <w:ind w:left="1" w:hanging="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B63B1">
        <w:rPr>
          <w:rFonts w:ascii="TH Sarabun New" w:hAnsi="TH Sarabun New" w:cs="TH Sarabun New"/>
          <w:b/>
          <w:bCs/>
          <w:sz w:val="32"/>
          <w:szCs w:val="32"/>
          <w:cs/>
        </w:rPr>
        <w:t>กลุ่มรางวัลบูธสวยงามยอดเยี่ยมงานมหกรรมการเงิน ครั้งที่ 21</w:t>
      </w:r>
    </w:p>
    <w:p w14:paraId="2C5F7FEC" w14:textId="0851E69C" w:rsidR="00FB63B1" w:rsidRPr="00FB63B1" w:rsidRDefault="00FB63B1" w:rsidP="00151EE4">
      <w:pPr>
        <w:pStyle w:val="NoSpacing"/>
        <w:ind w:left="1" w:hanging="3"/>
        <w:jc w:val="center"/>
        <w:rPr>
          <w:rFonts w:ascii="TH Sarabun New" w:hAnsi="TH Sarabun New" w:cs="TH Sarabun New" w:hint="cs"/>
          <w:sz w:val="32"/>
          <w:szCs w:val="32"/>
          <w:cs/>
        </w:rPr>
      </w:pPr>
      <w:r>
        <w:rPr>
          <w:noProof/>
          <w:cs/>
        </w:rPr>
        <w:drawing>
          <wp:inline distT="0" distB="0" distL="0" distR="0" wp14:anchorId="194D10F7" wp14:editId="4F718FC7">
            <wp:extent cx="2771775" cy="211192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328" cy="21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EE4">
        <w:rPr>
          <w:noProof/>
          <w:cs/>
        </w:rPr>
        <w:drawing>
          <wp:inline distT="0" distB="0" distL="0" distR="0" wp14:anchorId="51801C9B" wp14:editId="46887A27">
            <wp:extent cx="3181350" cy="21214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243" cy="213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FE101" w14:textId="70E530E1" w:rsidR="00FB63B1" w:rsidRPr="00FB63B1" w:rsidRDefault="00FB63B1" w:rsidP="00FB63B1">
      <w:pPr>
        <w:pStyle w:val="NoSpacing"/>
        <w:ind w:left="1" w:hanging="3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B63B1">
        <w:rPr>
          <w:rFonts w:ascii="TH Sarabun New" w:hAnsi="TH Sarabun New" w:cs="TH Sarabun New" w:hint="cs"/>
          <w:b/>
          <w:bCs/>
          <w:sz w:val="32"/>
          <w:szCs w:val="32"/>
          <w:cs/>
        </w:rPr>
        <w:t>ธนาคารอิสลามแห่งประเทศไทย</w:t>
      </w:r>
      <w:r w:rsidRPr="00FB63B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Pr="00FB63B1">
        <w:rPr>
          <w:rFonts w:ascii="TH Sarabun New" w:hAnsi="TH Sarabun New" w:cs="TH Sarabun New" w:hint="cs"/>
          <w:b/>
          <w:bCs/>
          <w:sz w:val="32"/>
          <w:szCs w:val="32"/>
          <w:cs/>
        </w:rPr>
        <w:t>ไอแบงก์</w:t>
      </w:r>
      <w:r w:rsidRPr="00FB63B1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โดยนายวุฒิชัย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สุระรัตน์ชัย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กรรมการและผู้จัดการ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เข้าร่วมพิธีมอบรางวัลเกียรติยศ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Pr="00FB63B1">
        <w:rPr>
          <w:rFonts w:ascii="TH Sarabun New" w:hAnsi="TH Sarabun New" w:cs="TH Sarabun New"/>
          <w:sz w:val="32"/>
          <w:szCs w:val="32"/>
        </w:rPr>
        <w:t xml:space="preserve">Money &amp; Banking Awards 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2021”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วันนี้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(4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มีนาคม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2565)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เมื่อเวลา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10.00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น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ณ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/>
          <w:sz w:val="32"/>
          <w:szCs w:val="32"/>
        </w:rPr>
        <w:t xml:space="preserve">The Portal Ballroom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ชั้น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4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อาคารเดอะ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พอร์ทอล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ไลฟ์สไตล์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คอมเพล็กซ์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อิมแพ็ค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เมืองทองธานี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จัดโดยวารสารการเงินธนาคาร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ซึ่งมี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ดร</w:t>
      </w:r>
      <w:r w:rsidRPr="00FB63B1">
        <w:rPr>
          <w:rFonts w:ascii="TH Sarabun New" w:hAnsi="TH Sarabun New" w:cs="TH Sarabun New"/>
          <w:sz w:val="32"/>
          <w:szCs w:val="32"/>
          <w:cs/>
        </w:rPr>
        <w:t>.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เศรษฐพุฒิ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สุทธิวาทนฤพุฒิ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ผู้ว่าการธนาคารแห่งประเทศไทย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เป็นประธานในพิธีมอบรางวัล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และนายสันติ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วิริยะรังสฤษฎ์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ประธานบรรณาธิการวารสารการเงินธนาคาร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ประธานจัดงาน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/>
          <w:sz w:val="32"/>
          <w:szCs w:val="32"/>
        </w:rPr>
        <w:t xml:space="preserve">Money &amp; Banking Awards </w:t>
      </w:r>
      <w:r w:rsidRPr="00FB63B1">
        <w:rPr>
          <w:rFonts w:ascii="TH Sarabun New" w:hAnsi="TH Sarabun New" w:cs="TH Sarabun New"/>
          <w:sz w:val="32"/>
          <w:szCs w:val="32"/>
          <w:cs/>
        </w:rPr>
        <w:t>2021</w:t>
      </w:r>
    </w:p>
    <w:p w14:paraId="1F6C5347" w14:textId="74D9D6CC" w:rsidR="00C915B5" w:rsidRDefault="00FB63B1" w:rsidP="00FB63B1">
      <w:pPr>
        <w:pStyle w:val="NoSpacing"/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สำหรับรางวัลเกียรติยศ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Pr="00FB63B1">
        <w:rPr>
          <w:rFonts w:ascii="TH Sarabun New" w:hAnsi="TH Sarabun New" w:cs="TH Sarabun New"/>
          <w:sz w:val="32"/>
          <w:szCs w:val="32"/>
        </w:rPr>
        <w:t xml:space="preserve">Money &amp; Banking Awards 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2021”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ที่ไอแบงก์คว้ามาได้เป็นรางวัลในกลุ่มรางวัลบูธสวยงามยอดเยี่ยมงานมหกรรมการเงิน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ครั้งที่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21 (</w:t>
      </w:r>
      <w:r w:rsidRPr="00FB63B1">
        <w:rPr>
          <w:rFonts w:ascii="TH Sarabun New" w:hAnsi="TH Sarabun New" w:cs="TH Sarabun New"/>
          <w:sz w:val="32"/>
          <w:szCs w:val="32"/>
        </w:rPr>
        <w:t xml:space="preserve">Best Design Excellence Award Money Expo 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2021)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ประเภทพื้นที่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108-120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ตรม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โดยบูธไอแบงก์ออกแบบภายใต้แนวคิด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"</w:t>
      </w:r>
      <w:r w:rsidRPr="00FB63B1">
        <w:rPr>
          <w:rFonts w:ascii="TH Sarabun New" w:hAnsi="TH Sarabun New" w:cs="TH Sarabun New"/>
          <w:sz w:val="32"/>
          <w:szCs w:val="32"/>
        </w:rPr>
        <w:t xml:space="preserve">Paradise Future Wealth Garden"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ที่ได้แรงบันดาลใจจาก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"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เมี๊ยะห์รอบ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"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ซึ่งเป็นโครงสร้างสำคัญในบ้านของพระผู้เป็นเจ้า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หรือมัสยิด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ที่มีไว้สำหรับบอกทิศทางในการสักการะพระองค์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ผสมผสานการออกแบบลวดลายด้วยสถาปัตยกรรมอิสลามและตกแต่งภายในด้วยต้นอินทผลัม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ซึ่งเป็นผลไม้จากสวรรค์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เพื่อสื่อถึงความรู้สึกตั้งแต่ทางเข้าบูธของธนาคารที่เปรียบเหมือนประตูสู่ความถูกต้อง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มั่งคั่ง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และตลอดไป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สอดคล้องกับแนวคิดหลักของการจัดงาน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/>
          <w:sz w:val="32"/>
          <w:szCs w:val="32"/>
        </w:rPr>
        <w:t xml:space="preserve">Future Wealth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ความมั่นคงในมิติใหม่แห่งอนาคต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ซึ่งคณะกรรมการตัดสินให้ความเห็นว่า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เป็นบูธที่มีความโดดเด่นในการนำเสนอรูปแบบศิลปะของชาวมุสลิมมาประยุกต์ให้มีความทันสมัย</w:t>
      </w:r>
      <w:r w:rsidRPr="00FB63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63B1">
        <w:rPr>
          <w:rFonts w:ascii="TH Sarabun New" w:hAnsi="TH Sarabun New" w:cs="TH Sarabun New" w:hint="cs"/>
          <w:sz w:val="32"/>
          <w:szCs w:val="32"/>
          <w:cs/>
        </w:rPr>
        <w:t>การใช้ม่านไหมที่เป็นสีทองสามารถลดความแข็งกระด่างของโครงสร้างทั้งหมดให้ซอฟต์ลงได้และยังฉลาดในการเลือกใช้วัสดุเบา</w:t>
      </w:r>
      <w:r w:rsidRPr="00FB63B1">
        <w:rPr>
          <w:rFonts w:ascii="TH Sarabun New" w:hAnsi="TH Sarabun New" w:cs="TH Sarabun New" w:hint="eastAsia"/>
          <w:sz w:val="32"/>
          <w:szCs w:val="32"/>
          <w:cs/>
        </w:rPr>
        <w:t>”</w:t>
      </w:r>
    </w:p>
    <w:p w14:paraId="4302E5A2" w14:textId="6130537D" w:rsidR="00FB63B1" w:rsidRDefault="00FB63B1" w:rsidP="00860FFD">
      <w:pPr>
        <w:pStyle w:val="NoSpacing"/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</w:p>
    <w:p w14:paraId="15FFC1DF" w14:textId="77777777" w:rsidR="00FB63B1" w:rsidRPr="00C915B5" w:rsidRDefault="00FB63B1" w:rsidP="00860FFD">
      <w:pPr>
        <w:pStyle w:val="NoSpacing"/>
        <w:ind w:left="1" w:hanging="3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32D28ADB" w14:textId="19C399FF" w:rsidR="00AA79E9" w:rsidRPr="00C915B5" w:rsidRDefault="00C915B5" w:rsidP="00C915B5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lastRenderedPageBreak/>
        <w:t>ขอขอบคุณในความอนุเคราะห์เผยแพร่ข่าวสาร</w:t>
      </w:r>
    </w:p>
    <w:sectPr w:rsidR="00AA79E9" w:rsidRPr="00C915B5" w:rsidSect="00D322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0F69" w14:textId="77777777" w:rsidR="004A7172" w:rsidRDefault="004A717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CC5C9C7" w14:textId="77777777" w:rsidR="004A7172" w:rsidRDefault="004A717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55CC" w14:textId="77777777" w:rsidR="004A7172" w:rsidRDefault="004A717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5A83EC" w14:textId="77777777" w:rsidR="004A7172" w:rsidRDefault="004A717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78EA"/>
    <w:rsid w:val="000369F7"/>
    <w:rsid w:val="000C311A"/>
    <w:rsid w:val="000C6229"/>
    <w:rsid w:val="000C7475"/>
    <w:rsid w:val="000F65CE"/>
    <w:rsid w:val="00151EE4"/>
    <w:rsid w:val="00155BE9"/>
    <w:rsid w:val="00183279"/>
    <w:rsid w:val="00183501"/>
    <w:rsid w:val="00185982"/>
    <w:rsid w:val="00186108"/>
    <w:rsid w:val="001A0AED"/>
    <w:rsid w:val="001A6AAC"/>
    <w:rsid w:val="001C54E3"/>
    <w:rsid w:val="001D2F1B"/>
    <w:rsid w:val="001E306B"/>
    <w:rsid w:val="002553EC"/>
    <w:rsid w:val="00257FD2"/>
    <w:rsid w:val="0026509F"/>
    <w:rsid w:val="00270233"/>
    <w:rsid w:val="00276298"/>
    <w:rsid w:val="00296D64"/>
    <w:rsid w:val="002B5696"/>
    <w:rsid w:val="003008D8"/>
    <w:rsid w:val="00301A40"/>
    <w:rsid w:val="00305F47"/>
    <w:rsid w:val="00316F80"/>
    <w:rsid w:val="0032634B"/>
    <w:rsid w:val="003614B2"/>
    <w:rsid w:val="00365A92"/>
    <w:rsid w:val="0039389B"/>
    <w:rsid w:val="003A4A94"/>
    <w:rsid w:val="003D330F"/>
    <w:rsid w:val="00417CC1"/>
    <w:rsid w:val="00454A96"/>
    <w:rsid w:val="004823C3"/>
    <w:rsid w:val="004A7172"/>
    <w:rsid w:val="004D1590"/>
    <w:rsid w:val="00504ADF"/>
    <w:rsid w:val="005373E5"/>
    <w:rsid w:val="00555146"/>
    <w:rsid w:val="0055620C"/>
    <w:rsid w:val="0056246F"/>
    <w:rsid w:val="005B01C0"/>
    <w:rsid w:val="005F45D1"/>
    <w:rsid w:val="006241B8"/>
    <w:rsid w:val="0066044B"/>
    <w:rsid w:val="00675A0A"/>
    <w:rsid w:val="006A64E7"/>
    <w:rsid w:val="006E2AC1"/>
    <w:rsid w:val="006E5695"/>
    <w:rsid w:val="006F53E5"/>
    <w:rsid w:val="00707988"/>
    <w:rsid w:val="00743EBF"/>
    <w:rsid w:val="007B75F9"/>
    <w:rsid w:val="00812949"/>
    <w:rsid w:val="00817C11"/>
    <w:rsid w:val="008576A2"/>
    <w:rsid w:val="00860FFD"/>
    <w:rsid w:val="008A354D"/>
    <w:rsid w:val="008A4738"/>
    <w:rsid w:val="008B5832"/>
    <w:rsid w:val="008C45FB"/>
    <w:rsid w:val="008F60FE"/>
    <w:rsid w:val="00905DFC"/>
    <w:rsid w:val="009122A7"/>
    <w:rsid w:val="00933A06"/>
    <w:rsid w:val="0094497E"/>
    <w:rsid w:val="009640C5"/>
    <w:rsid w:val="009A5BEB"/>
    <w:rsid w:val="009C18B2"/>
    <w:rsid w:val="009D660E"/>
    <w:rsid w:val="009F5992"/>
    <w:rsid w:val="009F786D"/>
    <w:rsid w:val="00A03183"/>
    <w:rsid w:val="00A407D1"/>
    <w:rsid w:val="00AA040F"/>
    <w:rsid w:val="00AA79E9"/>
    <w:rsid w:val="00AC56D2"/>
    <w:rsid w:val="00AC69D0"/>
    <w:rsid w:val="00B107FB"/>
    <w:rsid w:val="00B856E7"/>
    <w:rsid w:val="00B966D7"/>
    <w:rsid w:val="00B96A3E"/>
    <w:rsid w:val="00BF31B7"/>
    <w:rsid w:val="00C3500F"/>
    <w:rsid w:val="00C614BA"/>
    <w:rsid w:val="00C67FF4"/>
    <w:rsid w:val="00C72D1A"/>
    <w:rsid w:val="00C915B5"/>
    <w:rsid w:val="00CE47EF"/>
    <w:rsid w:val="00D055F8"/>
    <w:rsid w:val="00D2178D"/>
    <w:rsid w:val="00D3224F"/>
    <w:rsid w:val="00D43DD9"/>
    <w:rsid w:val="00DA4A1F"/>
    <w:rsid w:val="00DB6564"/>
    <w:rsid w:val="00DC2635"/>
    <w:rsid w:val="00DC4358"/>
    <w:rsid w:val="00DF07A3"/>
    <w:rsid w:val="00E253CE"/>
    <w:rsid w:val="00E44A63"/>
    <w:rsid w:val="00E51E87"/>
    <w:rsid w:val="00E73C78"/>
    <w:rsid w:val="00EA5714"/>
    <w:rsid w:val="00EB1144"/>
    <w:rsid w:val="00EE7864"/>
    <w:rsid w:val="00F0057D"/>
    <w:rsid w:val="00F40E94"/>
    <w:rsid w:val="00F43DB7"/>
    <w:rsid w:val="00F570EE"/>
    <w:rsid w:val="00F70CF0"/>
    <w:rsid w:val="00F76EB1"/>
    <w:rsid w:val="00F868B8"/>
    <w:rsid w:val="00FB39C3"/>
    <w:rsid w:val="00FB63B1"/>
    <w:rsid w:val="00FB6D16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Tuwaearyu Napo</cp:lastModifiedBy>
  <cp:revision>52</cp:revision>
  <cp:lastPrinted>2022-01-28T04:02:00Z</cp:lastPrinted>
  <dcterms:created xsi:type="dcterms:W3CDTF">2021-04-28T02:34:00Z</dcterms:created>
  <dcterms:modified xsi:type="dcterms:W3CDTF">2022-03-04T09:12:00Z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