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0853" w14:textId="00631933" w:rsidR="00E253C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sz w:val="32"/>
          <w:szCs w:val="32"/>
        </w:rPr>
      </w:pPr>
      <w:r w:rsidRPr="006F2239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0" distR="0" simplePos="0" relativeHeight="251662336" behindDoc="0" locked="0" layoutInCell="1" hidden="0" allowOverlap="1" wp14:anchorId="17CD4A4B" wp14:editId="59A93C70">
            <wp:simplePos x="0" y="0"/>
            <wp:positionH relativeFrom="column">
              <wp:posOffset>-129654</wp:posOffset>
            </wp:positionH>
            <wp:positionV relativeFrom="paragraph">
              <wp:posOffset>38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48875" w14:textId="77777777" w:rsidR="0094497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702EB023" w14:textId="139A8B8C" w:rsidR="00AA79E9" w:rsidRPr="00E253CE" w:rsidRDefault="00DC4358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</w:pP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ปส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</w:t>
      </w:r>
      <w:r w:rsidR="004823C3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</w:t>
      </w:r>
      <w:r w:rsidR="00D3224F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</w:t>
      </w:r>
      <w:r w:rsidR="00183501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4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</w:t>
      </w:r>
      <w:r w:rsidR="00905DFC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วัน</w:t>
      </w:r>
      <w:r w:rsidRPr="00CE47EF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</w:t>
      </w:r>
      <w:proofErr w:type="spellEnd"/>
      <w:r w:rsidR="00183279" w:rsidRPr="00CE47EF">
        <w:rPr>
          <w:rFonts w:ascii="TH Sarabun New" w:hAnsi="TH Sarabun New" w:cs="TH Sarabun New"/>
          <w:sz w:val="32"/>
          <w:szCs w:val="32"/>
          <w:cs/>
        </w:rPr>
        <w:t>ี</w:t>
      </w:r>
      <w:r w:rsidR="00CE47EF" w:rsidRPr="00CE47EF">
        <w:rPr>
          <w:rFonts w:ascii="TH Sarabun New" w:hAnsi="TH Sarabun New" w:cs="TH Sarabun New" w:hint="cs"/>
          <w:sz w:val="32"/>
          <w:szCs w:val="32"/>
          <w:cs/>
        </w:rPr>
        <w:t>่</w:t>
      </w:r>
      <w:r w:rsidR="00905DFC" w:rsidRPr="00CE47EF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860FFD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1 </w:t>
      </w:r>
      <w:r w:rsidR="00860FFD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มีนาคม</w:t>
      </w:r>
      <w:r w:rsidR="00905DFC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2565</w:t>
      </w:r>
    </w:p>
    <w:p w14:paraId="14DDCA38" w14:textId="255D7593" w:rsidR="00185982" w:rsidRPr="00860FFD" w:rsidRDefault="00860FFD" w:rsidP="00AC56D2">
      <w:pPr>
        <w:pStyle w:val="NoSpacing"/>
        <w:ind w:left="1" w:hanging="3"/>
        <w:jc w:val="center"/>
        <w:rPr>
          <w:rFonts w:ascii="TH Sarabun New" w:eastAsia="Cordia New" w:hAnsi="TH Sarabun New" w:cstheme="minorBidi" w:hint="cs"/>
          <w:b/>
          <w:bCs/>
          <w:sz w:val="32"/>
          <w:szCs w:val="32"/>
          <w:cs/>
        </w:rPr>
      </w:pPr>
      <w:r w:rsidRPr="00860FFD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ไอแบงก์</w:t>
      </w:r>
      <w:r w:rsidRPr="00860FFD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</w:t>
      </w:r>
      <w:r w:rsidRPr="00860FFD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ห่วงใยเหตุการณ์น้ำท่วมฉับพลันภาคใต้</w:t>
      </w:r>
      <w:r w:rsidRPr="00860FFD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</w:t>
      </w:r>
      <w:r w:rsidRPr="00860FFD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เร่งออกมาตรการช่วยเหลือลูกค้าผู้ประสบภัย</w:t>
      </w:r>
      <w:r w:rsidRPr="00860FFD">
        <w:rPr>
          <w:rFonts w:ascii="sukhumvittadmaiultralight" w:eastAsia="Times New Roman" w:hAnsi="sukhumvittadmaiultralight" w:cs="Tahoma"/>
          <w:noProof/>
          <w:color w:val="333333"/>
          <w:position w:val="0"/>
          <w:sz w:val="24"/>
          <w:szCs w:val="24"/>
        </w:rPr>
        <w:drawing>
          <wp:inline distT="0" distB="0" distL="0" distR="0" wp14:anchorId="7A15E999" wp14:editId="19EFBDC5">
            <wp:extent cx="2340864" cy="2923338"/>
            <wp:effectExtent l="0" t="0" r="2540" b="0"/>
            <wp:docPr id="4" name="Picture 4" descr="cover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-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021" cy="296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4BC48" w14:textId="77777777" w:rsidR="00860FFD" w:rsidRPr="00860FFD" w:rsidRDefault="00E44A63" w:rsidP="00860FFD">
      <w:pPr>
        <w:pStyle w:val="NormalWeb"/>
        <w:shd w:val="clear" w:color="auto" w:fill="FFFFFF"/>
        <w:spacing w:before="0" w:beforeAutospacing="0" w:after="0" w:afterAutospacing="0" w:line="450" w:lineRule="atLeast"/>
        <w:ind w:left="1" w:hanging="3"/>
        <w:textAlignment w:val="baseline"/>
        <w:rPr>
          <w:rFonts w:ascii="TH Sarabun New" w:hAnsi="TH Sarabun New" w:cs="TH Sarabun New"/>
          <w:color w:val="333333"/>
          <w:position w:val="0"/>
          <w:sz w:val="32"/>
          <w:szCs w:val="32"/>
        </w:rPr>
      </w:pPr>
      <w:r>
        <w:rPr>
          <w:rFonts w:ascii="TH Sarabun New" w:eastAsia="Cordia New" w:hAnsi="TH Sarabun New" w:cs="TH Sarabun New"/>
          <w:b/>
          <w:bCs/>
          <w:sz w:val="32"/>
          <w:szCs w:val="32"/>
          <w:cs/>
        </w:rPr>
        <w:tab/>
      </w:r>
      <w:r w:rsidR="00185982" w:rsidRPr="00E44A63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ab/>
      </w:r>
      <w:r w:rsidR="00860FFD" w:rsidRPr="00860FFD">
        <w:rPr>
          <w:rFonts w:ascii="TH Sarabun New" w:hAnsi="TH Sarabun New" w:cs="TH Sarabun New"/>
          <w:b/>
          <w:bCs/>
          <w:color w:val="333333"/>
          <w:position w:val="0"/>
          <w:sz w:val="32"/>
          <w:szCs w:val="32"/>
          <w:cs/>
        </w:rPr>
        <w:t>ธนาคารอิสลามแห่งประเทศไทย (ไอแบงก์)</w:t>
      </w:r>
      <w:r w:rsidR="00860FFD" w:rsidRPr="00860FFD">
        <w:rPr>
          <w:rFonts w:ascii="TH Sarabun New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> </w:t>
      </w:r>
      <w:r w:rsidR="00860FFD" w:rsidRPr="00860FFD">
        <w:rPr>
          <w:rFonts w:ascii="TH Sarabun New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ออกมาตรการให้ความช่วยเหลือลูกค้าสินเชื่อของธนาคารที่ได้รับผลกระทบทั้งทางตรงและทางอ้อมจากภัยพิบัติอุทกภัยในพื้นที่ภาคใต้ล่าสุดนี้ โดยให้ความช่วยเหลือด้วยการพักชำระหนี้เงินต้น ชำระเฉพาะกำไร นานสูงสุด </w:t>
      </w:r>
      <w:r w:rsidR="00860FFD" w:rsidRPr="00860FFD">
        <w:rPr>
          <w:rFonts w:ascii="TH Sarabun New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6 </w:t>
      </w:r>
      <w:r w:rsidR="00860FFD" w:rsidRPr="00860FFD">
        <w:rPr>
          <w:rFonts w:ascii="TH Sarabun New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เดือน และยกเว้นค่าชดเชยผิดนัด เพื่อบรรเทาความเดือดร้อนทางการเงินให้ลูกค้า</w:t>
      </w:r>
    </w:p>
    <w:p w14:paraId="0277F671" w14:textId="77777777" w:rsidR="00860FFD" w:rsidRPr="00860FFD" w:rsidRDefault="00860FFD" w:rsidP="00860FFD">
      <w:pPr>
        <w:shd w:val="clear" w:color="auto" w:fill="FFFFFF"/>
        <w:suppressAutoHyphens w:val="0"/>
        <w:spacing w:after="0" w:line="450" w:lineRule="atLeast"/>
        <w:ind w:leftChars="0" w:left="0" w:firstLineChars="0" w:firstLine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  <w:t> </w:t>
      </w:r>
    </w:p>
    <w:p w14:paraId="4F361030" w14:textId="701B5D89" w:rsidR="00860FFD" w:rsidRPr="00860FFD" w:rsidRDefault="00C614BA" w:rsidP="00860FFD">
      <w:pPr>
        <w:shd w:val="clear" w:color="auto" w:fill="FFFFFF"/>
        <w:suppressAutoHyphens w:val="0"/>
        <w:spacing w:after="0" w:line="450" w:lineRule="atLeast"/>
        <w:ind w:leftChars="0" w:left="0" w:firstLineChars="0" w:firstLine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ab/>
      </w:r>
      <w:r w:rsidR="00860FFD"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มาตรการช่วยเหลือลูกค้าที่ได้รับผลกระทบจากอุทกภัยครั้งนี้ เพื่อช่วยเหลือลูกค้าสินเชื่อของธนาคารที่ประสบภัยอุทกภัย ในพื้นที่ประสบภัยตามประกาศส่วนราชการ โดยให้ความช่วยเหลือครอบคลุมความช่วยเหลือทั้งลูกค้าบุคคลที่มีสินเชื่ออุปโภคบริโภคทั้งแบบมีหลักประกันและไม่มีหลักประกัน และลูกค้าธุรกิจที่มีสินเชื่อประเภทมีกำหนดระยะเวลา (</w:t>
      </w:r>
      <w:r w:rsidR="00860FFD"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Term Financing) </w:t>
      </w:r>
      <w:r w:rsidR="00860FFD"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ที่ได้รับผลกระทบทางตรง เช่น ที่อยู่อาศัยหรือสถานประกอบการได้รับความเสียหาย หรือลูกค้าที่ได้รับผลกระทบทางอ้อม เช่น ธุรกิจหรือคู่ค้าได้รับความเสียหายจากอุทกภัยและส่งผลต่อธุรกิจหรือการดำรงชีพของลูกค้า โดยธนาคารจะพิจารณาพักชำระหนี้เงินต้นไม่เกิน </w:t>
      </w:r>
      <w:r w:rsidR="00860FFD"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6 </w:t>
      </w:r>
      <w:r w:rsidR="00860FFD"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เดือน ให้ชำระเฉพาะกำไรตามอัตราที่กำหนดในสัญญาปัจจุบัน สามารถขยายระยะเวลาสัญญาออกไปไม่เกินระยะเวลาที่พักชำระ และยกเว้นค่าชดเชยผิดนัด (</w:t>
      </w:r>
      <w:r w:rsidR="00860FFD"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Late Charge) </w:t>
      </w:r>
      <w:r w:rsidR="00860FFD"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ที่เกิดขึ้นทั้งจำนวนจนถึงวันที่อนุมัติเข้าร่วมมาตรการ</w:t>
      </w:r>
    </w:p>
    <w:p w14:paraId="6817D1B0" w14:textId="77777777" w:rsidR="00860FFD" w:rsidRPr="00860FFD" w:rsidRDefault="00860FFD" w:rsidP="00860FFD">
      <w:pPr>
        <w:shd w:val="clear" w:color="auto" w:fill="FFFFFF"/>
        <w:suppressAutoHyphens w:val="0"/>
        <w:spacing w:after="0" w:line="450" w:lineRule="atLeast"/>
        <w:ind w:leftChars="0" w:left="0" w:firstLineChars="0" w:firstLine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  <w:t> </w:t>
      </w:r>
    </w:p>
    <w:p w14:paraId="74D42C05" w14:textId="64E041AF" w:rsidR="00860FFD" w:rsidRPr="00860FFD" w:rsidRDefault="00C614BA" w:rsidP="00860FFD">
      <w:pPr>
        <w:shd w:val="clear" w:color="auto" w:fill="FFFFFF"/>
        <w:suppressAutoHyphens w:val="0"/>
        <w:spacing w:after="0" w:line="450" w:lineRule="atLeast"/>
        <w:ind w:leftChars="0" w:left="0" w:firstLineChars="0" w:firstLine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lastRenderedPageBreak/>
        <w:tab/>
      </w:r>
      <w:r w:rsidR="00860FFD"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ลูกค้าที่สนใจเข้าร่วมมาตรการดังกล่าว สามารถติดต่อสอบถามและยื่นคำขอเข้าร่วมมาตรการได้ที่ เจ้าหน้าที่สินเชื่อของไอแบงก์ ทุกสาขา ตั้งแต่วันที่ </w:t>
      </w:r>
      <w:r w:rsidR="00860FFD"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1 </w:t>
      </w:r>
      <w:r w:rsidR="00860FFD"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มีนาคม</w:t>
      </w:r>
      <w:r w:rsidR="00860FFD"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  </w:t>
      </w:r>
      <w:r w:rsidR="00860FFD"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ถึง</w:t>
      </w:r>
      <w:r w:rsidR="00860FFD"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  31 </w:t>
      </w:r>
      <w:r w:rsidR="00860FFD"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ธันวาคม </w:t>
      </w:r>
      <w:r w:rsidR="00860FFD"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2565 </w:t>
      </w:r>
      <w:r w:rsidR="00860FFD"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หรือสอบถามข้อมูลเพิ่มเติมได้ที่ </w:t>
      </w:r>
      <w:proofErr w:type="spellStart"/>
      <w:r w:rsidR="00860FFD"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>iBank</w:t>
      </w:r>
      <w:proofErr w:type="spellEnd"/>
      <w:r w:rsidR="00860FFD"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 Call Center 1302 </w:t>
      </w:r>
    </w:p>
    <w:p w14:paraId="0AA9A8EA" w14:textId="77777777" w:rsidR="00860FFD" w:rsidRPr="00860FFD" w:rsidRDefault="00860FFD" w:rsidP="00860FFD">
      <w:pPr>
        <w:shd w:val="clear" w:color="auto" w:fill="FFFFFF"/>
        <w:suppressAutoHyphens w:val="0"/>
        <w:spacing w:after="0" w:line="450" w:lineRule="atLeast"/>
        <w:ind w:leftChars="0" w:left="0" w:firstLineChars="0" w:firstLine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  <w:t> </w:t>
      </w:r>
    </w:p>
    <w:p w14:paraId="29C1DE78" w14:textId="77777777" w:rsidR="00860FFD" w:rsidRPr="00860FFD" w:rsidRDefault="00860FFD" w:rsidP="00860FFD">
      <w:pPr>
        <w:shd w:val="clear" w:color="auto" w:fill="FFFFFF"/>
        <w:suppressAutoHyphens w:val="0"/>
        <w:spacing w:after="0" w:line="450" w:lineRule="atLeast"/>
        <w:ind w:leftChars="0" w:left="0" w:firstLineChars="0" w:firstLine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860FFD">
        <w:rPr>
          <w:rFonts w:ascii="TH Sarabun New" w:eastAsia="Times New Roman" w:hAnsi="TH Sarabun New" w:cs="TH Sarabun New"/>
          <w:b/>
          <w:bCs/>
          <w:color w:val="333333"/>
          <w:position w:val="0"/>
          <w:sz w:val="32"/>
          <w:szCs w:val="32"/>
          <w:cs/>
        </w:rPr>
        <w:t xml:space="preserve">วิธีตรวจสอบพื้นที่ประสบอุทกภัย ปี </w:t>
      </w:r>
      <w:r w:rsidRPr="00860FFD">
        <w:rPr>
          <w:rFonts w:ascii="TH Sarabun New" w:eastAsia="Times New Roman" w:hAnsi="TH Sarabun New" w:cs="TH Sarabun New"/>
          <w:b/>
          <w:bCs/>
          <w:color w:val="333333"/>
          <w:position w:val="0"/>
          <w:sz w:val="32"/>
          <w:szCs w:val="32"/>
        </w:rPr>
        <w:t xml:space="preserve">2564 </w:t>
      </w:r>
      <w:r w:rsidRPr="00860FFD">
        <w:rPr>
          <w:rFonts w:ascii="TH Sarabun New" w:eastAsia="Times New Roman" w:hAnsi="TH Sarabun New" w:cs="TH Sarabun New"/>
          <w:b/>
          <w:bCs/>
          <w:color w:val="333333"/>
          <w:position w:val="0"/>
          <w:sz w:val="32"/>
          <w:szCs w:val="32"/>
          <w:cs/>
        </w:rPr>
        <w:t>ตามประกาศราชการ</w:t>
      </w:r>
    </w:p>
    <w:p w14:paraId="0D8063AF" w14:textId="77777777" w:rsidR="00860FFD" w:rsidRPr="00860FFD" w:rsidRDefault="00860FFD" w:rsidP="00860FFD">
      <w:pPr>
        <w:numPr>
          <w:ilvl w:val="0"/>
          <w:numId w:val="2"/>
        </w:numPr>
        <w:shd w:val="clear" w:color="auto" w:fill="FFFFFF"/>
        <w:suppressAutoHyphens w:val="0"/>
        <w:spacing w:after="0" w:line="450" w:lineRule="atLeast"/>
        <w:ind w:leftChars="0" w:left="945" w:firstLineChars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เข้าสู่เว็บไซต์</w:t>
      </w:r>
      <w:r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>  http://portal.disaster.go.th/portal/public/index.do</w:t>
      </w:r>
    </w:p>
    <w:p w14:paraId="117CEBFF" w14:textId="77777777" w:rsidR="00860FFD" w:rsidRPr="00860FFD" w:rsidRDefault="00860FFD" w:rsidP="00860FFD">
      <w:pPr>
        <w:numPr>
          <w:ilvl w:val="0"/>
          <w:numId w:val="2"/>
        </w:numPr>
        <w:shd w:val="clear" w:color="auto" w:fill="FFFFFF"/>
        <w:suppressAutoHyphens w:val="0"/>
        <w:spacing w:after="0" w:line="450" w:lineRule="atLeast"/>
        <w:ind w:leftChars="0" w:left="945" w:firstLineChars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เลือกจังหวัดที่ต้องการค้นหา</w:t>
      </w:r>
    </w:p>
    <w:p w14:paraId="00764AB1" w14:textId="77777777" w:rsidR="00860FFD" w:rsidRPr="00860FFD" w:rsidRDefault="00860FFD" w:rsidP="00860FFD">
      <w:pPr>
        <w:numPr>
          <w:ilvl w:val="0"/>
          <w:numId w:val="2"/>
        </w:numPr>
        <w:shd w:val="clear" w:color="auto" w:fill="FFFFFF"/>
        <w:suppressAutoHyphens w:val="0"/>
        <w:spacing w:after="0" w:line="450" w:lineRule="atLeast"/>
        <w:ind w:leftChars="0" w:left="945" w:firstLineChars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เลือกประเภทภัย เลือก อุทกภัย</w:t>
      </w:r>
    </w:p>
    <w:p w14:paraId="551C0C7D" w14:textId="77777777" w:rsidR="00860FFD" w:rsidRPr="00860FFD" w:rsidRDefault="00860FFD" w:rsidP="00860FFD">
      <w:pPr>
        <w:numPr>
          <w:ilvl w:val="0"/>
          <w:numId w:val="2"/>
        </w:numPr>
        <w:shd w:val="clear" w:color="auto" w:fill="FFFFFF"/>
        <w:suppressAutoHyphens w:val="0"/>
        <w:spacing w:after="0" w:line="450" w:lineRule="atLeast"/>
        <w:ind w:leftChars="0" w:left="945" w:firstLineChars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เลือกสถานะ เลือก ประกาศเขตพื้นที่ประสบสาธารณภัย</w:t>
      </w:r>
    </w:p>
    <w:p w14:paraId="30180D5A" w14:textId="77777777" w:rsidR="00860FFD" w:rsidRPr="00860FFD" w:rsidRDefault="00860FFD" w:rsidP="00860FFD">
      <w:pPr>
        <w:numPr>
          <w:ilvl w:val="0"/>
          <w:numId w:val="2"/>
        </w:numPr>
        <w:shd w:val="clear" w:color="auto" w:fill="FFFFFF"/>
        <w:suppressAutoHyphens w:val="0"/>
        <w:spacing w:line="450" w:lineRule="atLeast"/>
        <w:ind w:leftChars="0" w:left="945" w:firstLineChars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860FFD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กดค้นหา</w:t>
      </w:r>
    </w:p>
    <w:p w14:paraId="25C4F0E4" w14:textId="22A7B051" w:rsidR="00860FFD" w:rsidRPr="00860FFD" w:rsidRDefault="00860FFD" w:rsidP="00860FFD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</w:p>
    <w:p w14:paraId="6705979A" w14:textId="0FBDB72A" w:rsidR="002553EC" w:rsidRPr="00EB1144" w:rsidRDefault="002553EC" w:rsidP="00860FFD">
      <w:pPr>
        <w:pStyle w:val="NoSpacing"/>
        <w:ind w:left="0" w:hanging="2"/>
        <w:jc w:val="thaiDistribute"/>
        <w:rPr>
          <w:rFonts w:ascii="TH Sarabun New" w:hAnsi="TH Sarabun New" w:cs="TH Sarabun New"/>
          <w:i/>
          <w:iCs/>
          <w:sz w:val="24"/>
          <w:szCs w:val="24"/>
          <w:cs/>
        </w:rPr>
      </w:pPr>
      <w:r w:rsidRPr="00EB1144">
        <w:rPr>
          <w:rFonts w:ascii="TH Sarabun New" w:hAnsi="TH Sarabun New" w:cs="TH Sarabun New"/>
          <w:i/>
          <w:iCs/>
          <w:sz w:val="24"/>
          <w:szCs w:val="24"/>
        </w:rPr>
        <w:t>*</w:t>
      </w:r>
      <w:r w:rsidRPr="00EB1144">
        <w:rPr>
          <w:rFonts w:ascii="TH Sarabun New" w:hAnsi="TH Sarabun New" w:cs="TH Sarabun New"/>
          <w:i/>
          <w:iCs/>
          <w:sz w:val="24"/>
          <w:szCs w:val="24"/>
          <w:cs/>
        </w:rPr>
        <w:t>หมายเหตุ</w:t>
      </w:r>
      <w:r w:rsidRPr="00EB1144">
        <w:rPr>
          <w:rFonts w:ascii="TH Sarabun New" w:hAnsi="TH Sarabun New" w:cs="TH Sarabun New"/>
          <w:i/>
          <w:iCs/>
          <w:sz w:val="24"/>
          <w:szCs w:val="24"/>
        </w:rPr>
        <w:t xml:space="preserve">: </w:t>
      </w:r>
    </w:p>
    <w:p w14:paraId="5C95E15C" w14:textId="77777777" w:rsidR="002553EC" w:rsidRPr="00EB1144" w:rsidRDefault="002553EC" w:rsidP="002553EC">
      <w:pPr>
        <w:pStyle w:val="NoSpacing"/>
        <w:spacing w:after="0"/>
        <w:ind w:left="0" w:hanging="2"/>
        <w:jc w:val="thaiDistribute"/>
        <w:rPr>
          <w:rFonts w:ascii="TH Sarabun New" w:hAnsi="TH Sarabun New" w:cs="TH Sarabun New"/>
          <w:i/>
          <w:iCs/>
          <w:sz w:val="24"/>
          <w:szCs w:val="24"/>
        </w:rPr>
      </w:pPr>
      <w:r w:rsidRPr="00EB1144">
        <w:rPr>
          <w:rFonts w:ascii="TH Sarabun New" w:hAnsi="TH Sarabun New" w:cs="TH Sarabun New"/>
          <w:i/>
          <w:iCs/>
          <w:sz w:val="24"/>
          <w:szCs w:val="24"/>
        </w:rPr>
        <w:t xml:space="preserve">1.  </w:t>
      </w:r>
      <w:r w:rsidRPr="00EB1144">
        <w:rPr>
          <w:rFonts w:ascii="TH Sarabun New" w:hAnsi="TH Sarabun New" w:cs="TH Sarabun New"/>
          <w:i/>
          <w:iCs/>
          <w:sz w:val="24"/>
          <w:szCs w:val="24"/>
          <w:cs/>
        </w:rPr>
        <w:t>"อัตรากำไร/ผลตอบแทน ผลิตภัณฑ์ธนาคารมิใช่ดอกเบี้ยหรือเป็นคำเรียกแทนดอกเบี้ย แต่มาจากหลักการที่ใช้ในการทำธุรกรรมที่ถูกต้องตามหลักการอิสลาม"</w:t>
      </w:r>
    </w:p>
    <w:p w14:paraId="7CF36E45" w14:textId="378E72E9" w:rsidR="002553EC" w:rsidRPr="00EB1144" w:rsidRDefault="002553EC" w:rsidP="002553EC">
      <w:pPr>
        <w:tabs>
          <w:tab w:val="left" w:pos="540"/>
          <w:tab w:val="left" w:pos="990"/>
        </w:tabs>
        <w:spacing w:after="0" w:line="240" w:lineRule="auto"/>
        <w:ind w:left="0" w:hanging="2"/>
        <w:jc w:val="thaiDistribute"/>
        <w:rPr>
          <w:rFonts w:ascii="TH Sarabun New" w:hAnsi="TH Sarabun New" w:cs="TH Sarabun New"/>
          <w:i/>
          <w:iCs/>
          <w:sz w:val="24"/>
          <w:szCs w:val="24"/>
        </w:rPr>
      </w:pPr>
      <w:r w:rsidRPr="00EB1144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8DE10" wp14:editId="2DF5536E">
                <wp:simplePos x="0" y="0"/>
                <wp:positionH relativeFrom="column">
                  <wp:posOffset>1274445</wp:posOffset>
                </wp:positionH>
                <wp:positionV relativeFrom="paragraph">
                  <wp:posOffset>468630</wp:posOffset>
                </wp:positionV>
                <wp:extent cx="3612515" cy="368935"/>
                <wp:effectExtent l="0" t="190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BF456" w14:textId="77777777" w:rsidR="002553EC" w:rsidRPr="00205A88" w:rsidRDefault="002553EC" w:rsidP="002553EC">
                            <w:pPr>
                              <w:pStyle w:val="NoSpacing"/>
                              <w:ind w:left="1" w:hanging="3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86265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ขอขอบคุณในความอนุเคราะห์เผยแพร่ข่าวสาร</w:t>
                            </w:r>
                          </w:p>
                          <w:p w14:paraId="06C96FFF" w14:textId="77777777" w:rsidR="002553EC" w:rsidRDefault="002553EC" w:rsidP="002553EC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8DE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35pt;margin-top:36.9pt;width:284.45pt;height:2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" filled="f" stroked="f">
                <v:textbox>
                  <w:txbxContent>
                    <w:p w14:paraId="53ABF456" w14:textId="77777777" w:rsidR="002553EC" w:rsidRPr="00205A88" w:rsidRDefault="002553EC" w:rsidP="002553EC">
                      <w:pPr>
                        <w:pStyle w:val="NoSpacing"/>
                        <w:ind w:left="1" w:hanging="3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86265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ขอขอบคุณในความอนุเคราะห์เผยแพร่ข่าวสาร</w:t>
                      </w:r>
                    </w:p>
                    <w:p w14:paraId="06C96FFF" w14:textId="77777777" w:rsidR="002553EC" w:rsidRDefault="002553EC" w:rsidP="002553EC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 w:rsidRPr="00EB1144">
        <w:rPr>
          <w:rFonts w:ascii="TH Sarabun New" w:hAnsi="TH Sarabun New" w:cs="TH Sarabun New"/>
          <w:i/>
          <w:iCs/>
          <w:sz w:val="24"/>
          <w:szCs w:val="24"/>
        </w:rPr>
        <w:t xml:space="preserve">2. </w:t>
      </w:r>
      <w:r w:rsidRPr="00EB1144">
        <w:rPr>
          <w:rFonts w:ascii="TH Sarabun New" w:hAnsi="TH Sarabun New" w:cs="TH Sarabun New"/>
          <w:i/>
          <w:iCs/>
          <w:sz w:val="24"/>
          <w:szCs w:val="24"/>
          <w:cs/>
        </w:rPr>
        <w:t>อัตราผลตอบแทนที่คาดว่าจะได้รับ คืออัตราที่คำนวณได้จากประมาณการรายได้ของธนาคารและอัตราสัดส่วนการแบ่งผลตอบแทนเงินฝาก ซึ่งอัตราผลตอบแทนที่คาดว่าจะได้รับอาจจะต่ำกว่าหรือสูงกว่าอัตราผลตอบแทนเงินฝากที่ธนาคารประกาศเมื่อครบกำหนดการฝาก</w:t>
      </w:r>
    </w:p>
    <w:p w14:paraId="32D28ADB" w14:textId="035FE6F8" w:rsidR="00AA79E9" w:rsidRPr="00D3224F" w:rsidRDefault="00AA79E9" w:rsidP="00817C11">
      <w:pPr>
        <w:pStyle w:val="Caption"/>
        <w:ind w:left="1" w:hanging="3"/>
        <w:jc w:val="thaiDistribute"/>
        <w:rPr>
          <w:rFonts w:ascii="TH Sarabun New" w:hAnsi="TH Sarabun New" w:cs="TH Sarabun New" w:hint="cs"/>
          <w:color w:val="FF0000"/>
          <w:sz w:val="32"/>
          <w:szCs w:val="32"/>
          <w:cs/>
        </w:rPr>
      </w:pPr>
    </w:p>
    <w:sectPr w:rsidR="00AA79E9" w:rsidRPr="00D3224F" w:rsidSect="00D32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2DAD" w14:textId="77777777" w:rsidR="00155BE9" w:rsidRDefault="00155BE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A6C6F70" w14:textId="77777777" w:rsidR="00155BE9" w:rsidRDefault="00155BE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ukhumvittadmaiultralight">
    <w:altName w:val="Cambria"/>
    <w:panose1 w:val="00000000000000000000"/>
    <w:charset w:val="00"/>
    <w:family w:val="roman"/>
    <w:notTrueType/>
    <w:pitch w:val="default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BD08" w14:textId="77777777" w:rsidR="00155BE9" w:rsidRDefault="00155BE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BEBDF5" w14:textId="77777777" w:rsidR="00155BE9" w:rsidRDefault="00155BE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78EA"/>
    <w:rsid w:val="000369F7"/>
    <w:rsid w:val="000C311A"/>
    <w:rsid w:val="000C6229"/>
    <w:rsid w:val="000C7475"/>
    <w:rsid w:val="00155BE9"/>
    <w:rsid w:val="00183279"/>
    <w:rsid w:val="00183501"/>
    <w:rsid w:val="00185982"/>
    <w:rsid w:val="00186108"/>
    <w:rsid w:val="001A0AED"/>
    <w:rsid w:val="001C54E3"/>
    <w:rsid w:val="001D2F1B"/>
    <w:rsid w:val="001E306B"/>
    <w:rsid w:val="002553EC"/>
    <w:rsid w:val="00257FD2"/>
    <w:rsid w:val="0026509F"/>
    <w:rsid w:val="00270233"/>
    <w:rsid w:val="00276298"/>
    <w:rsid w:val="00296D64"/>
    <w:rsid w:val="002B5696"/>
    <w:rsid w:val="003008D8"/>
    <w:rsid w:val="00301A40"/>
    <w:rsid w:val="00305F47"/>
    <w:rsid w:val="00316F80"/>
    <w:rsid w:val="0032634B"/>
    <w:rsid w:val="003614B2"/>
    <w:rsid w:val="00365A92"/>
    <w:rsid w:val="0039389B"/>
    <w:rsid w:val="003A4A94"/>
    <w:rsid w:val="003D330F"/>
    <w:rsid w:val="00417CC1"/>
    <w:rsid w:val="00454A96"/>
    <w:rsid w:val="004823C3"/>
    <w:rsid w:val="004D1590"/>
    <w:rsid w:val="00504ADF"/>
    <w:rsid w:val="005373E5"/>
    <w:rsid w:val="00555146"/>
    <w:rsid w:val="0055620C"/>
    <w:rsid w:val="0056246F"/>
    <w:rsid w:val="005B01C0"/>
    <w:rsid w:val="005F45D1"/>
    <w:rsid w:val="006241B8"/>
    <w:rsid w:val="0066044B"/>
    <w:rsid w:val="00675A0A"/>
    <w:rsid w:val="006A64E7"/>
    <w:rsid w:val="006E2AC1"/>
    <w:rsid w:val="006E5695"/>
    <w:rsid w:val="006F53E5"/>
    <w:rsid w:val="00707988"/>
    <w:rsid w:val="00743EBF"/>
    <w:rsid w:val="007B75F9"/>
    <w:rsid w:val="00817C11"/>
    <w:rsid w:val="008576A2"/>
    <w:rsid w:val="00860FFD"/>
    <w:rsid w:val="008A354D"/>
    <w:rsid w:val="008A4738"/>
    <w:rsid w:val="008B5832"/>
    <w:rsid w:val="008C45FB"/>
    <w:rsid w:val="008F60FE"/>
    <w:rsid w:val="00905DFC"/>
    <w:rsid w:val="009122A7"/>
    <w:rsid w:val="00933A06"/>
    <w:rsid w:val="0094497E"/>
    <w:rsid w:val="009C18B2"/>
    <w:rsid w:val="009F5992"/>
    <w:rsid w:val="009F786D"/>
    <w:rsid w:val="00A03183"/>
    <w:rsid w:val="00A407D1"/>
    <w:rsid w:val="00AA040F"/>
    <w:rsid w:val="00AA79E9"/>
    <w:rsid w:val="00AC56D2"/>
    <w:rsid w:val="00AC69D0"/>
    <w:rsid w:val="00B107FB"/>
    <w:rsid w:val="00B856E7"/>
    <w:rsid w:val="00BF31B7"/>
    <w:rsid w:val="00C3500F"/>
    <w:rsid w:val="00C614BA"/>
    <w:rsid w:val="00C67FF4"/>
    <w:rsid w:val="00C72D1A"/>
    <w:rsid w:val="00CE47EF"/>
    <w:rsid w:val="00D055F8"/>
    <w:rsid w:val="00D2178D"/>
    <w:rsid w:val="00D3224F"/>
    <w:rsid w:val="00D43DD9"/>
    <w:rsid w:val="00DA4A1F"/>
    <w:rsid w:val="00DB6564"/>
    <w:rsid w:val="00DC2635"/>
    <w:rsid w:val="00DC4358"/>
    <w:rsid w:val="00DF07A3"/>
    <w:rsid w:val="00E253CE"/>
    <w:rsid w:val="00E44A63"/>
    <w:rsid w:val="00E51E87"/>
    <w:rsid w:val="00E73C78"/>
    <w:rsid w:val="00EA5714"/>
    <w:rsid w:val="00EB1144"/>
    <w:rsid w:val="00EE7864"/>
    <w:rsid w:val="00F0057D"/>
    <w:rsid w:val="00F40E94"/>
    <w:rsid w:val="00F43DB7"/>
    <w:rsid w:val="00F570EE"/>
    <w:rsid w:val="00F70CF0"/>
    <w:rsid w:val="00F76EB1"/>
    <w:rsid w:val="00F868B8"/>
    <w:rsid w:val="00FB39C3"/>
    <w:rsid w:val="00FB6D16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Tuwaearyu Napo</cp:lastModifiedBy>
  <cp:revision>44</cp:revision>
  <cp:lastPrinted>2022-01-28T04:02:00Z</cp:lastPrinted>
  <dcterms:created xsi:type="dcterms:W3CDTF">2021-04-28T02:34:00Z</dcterms:created>
  <dcterms:modified xsi:type="dcterms:W3CDTF">2022-03-01T03:39:00Z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